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left"/>
        <w:rPr>
          <w:rFonts w:ascii="方正黑体_GBK" w:eastAsia="方正黑体_GBK"/>
          <w:sz w:val="32"/>
          <w:szCs w:val="32"/>
        </w:rPr>
      </w:pPr>
      <w:bookmarkStart w:id="0" w:name="_GoBack"/>
      <w:bookmarkEnd w:id="0"/>
      <w:r>
        <w:rPr>
          <w:rFonts w:ascii="方正黑体_GBK" w:eastAsia="方正黑体_GBK" w:hint="eastAsia"/>
          <w:sz w:val="32"/>
          <w:szCs w:val="32"/>
        </w:rPr>
        <w:t>附件</w:t>
      </w:r>
    </w:p>
    <w:p>
      <w:pPr>
        <w:spacing w:line="560" w:lineRule="exact"/>
        <w:jc w:val="left"/>
        <w:rPr>
          <w:rFonts w:ascii="方正黑体_GBK" w:eastAsia="方正黑体_GBK"/>
          <w:sz w:val="32"/>
          <w:szCs w:val="32"/>
        </w:rPr>
      </w:pPr>
    </w:p>
    <w:p>
      <w:pPr>
        <w:spacing w:line="560" w:lineRule="exact"/>
        <w:jc w:val="center"/>
        <w:rPr>
          <w:rFonts w:eastAsia="方正小标宋_GBK"/>
          <w:sz w:val="44"/>
          <w:szCs w:val="44"/>
        </w:rPr>
      </w:pPr>
      <w:r>
        <w:rPr>
          <w:rFonts w:eastAsia="方正小标宋_GBK" w:hint="eastAsia"/>
          <w:sz w:val="44"/>
          <w:szCs w:val="44"/>
        </w:rPr>
        <w:t>广州海关中国（广东）自由贸易试验区</w:t>
      </w:r>
    </w:p>
    <w:p>
      <w:pPr>
        <w:spacing w:line="560" w:lineRule="exact"/>
        <w:jc w:val="center"/>
        <w:rPr>
          <w:rFonts w:eastAsia="方正小标宋_GBK"/>
          <w:sz w:val="44"/>
          <w:szCs w:val="44"/>
        </w:rPr>
      </w:pPr>
      <w:r>
        <w:rPr>
          <w:rFonts w:eastAsia="方正小标宋_GBK" w:hint="eastAsia"/>
          <w:sz w:val="44"/>
          <w:szCs w:val="44"/>
        </w:rPr>
        <w:t>广州南沙新区片区进出境游艇监管办法</w:t>
      </w:r>
    </w:p>
    <w:p>
      <w:pPr>
        <w:spacing w:line="560" w:lineRule="exact"/>
        <w:jc w:val="center"/>
        <w:rPr>
          <w:rFonts w:eastAsia="方正小标宋_GBK"/>
          <w:sz w:val="44"/>
          <w:szCs w:val="44"/>
        </w:rPr>
      </w:pPr>
      <w:r>
        <w:rPr>
          <w:rFonts w:eastAsia="方正小标宋_GBK" w:hint="eastAsia"/>
          <w:sz w:val="44"/>
          <w:szCs w:val="44"/>
        </w:rPr>
        <w:t>（试行）</w:t>
      </w:r>
    </w:p>
    <w:p>
      <w:pPr>
        <w:spacing w:line="560" w:lineRule="exact"/>
        <w:jc w:val="center"/>
        <w:rPr>
          <w:rFonts w:eastAsia="方正小标宋_GBK"/>
          <w:sz w:val="36"/>
          <w:szCs w:val="36"/>
        </w:rPr>
      </w:pPr>
    </w:p>
    <w:p>
      <w:pPr>
        <w:spacing w:line="560" w:lineRule="exact"/>
        <w:jc w:val="center"/>
        <w:rPr>
          <w:rFonts w:eastAsia="方正黑体_GBK"/>
          <w:sz w:val="32"/>
          <w:szCs w:val="32"/>
        </w:rPr>
      </w:pPr>
      <w:r>
        <w:rPr>
          <w:rFonts w:eastAsia="方正黑体_GBK" w:hint="eastAsia"/>
          <w:sz w:val="32"/>
          <w:szCs w:val="32"/>
        </w:rPr>
        <w:t>第一章</w:t>
      </w:r>
      <w:r>
        <w:rPr>
          <w:rFonts w:eastAsia="方正黑体_GBK"/>
          <w:sz w:val="32"/>
          <w:szCs w:val="32"/>
        </w:rPr>
        <w:t xml:space="preserve">  </w:t>
      </w:r>
      <w:r>
        <w:rPr>
          <w:rFonts w:eastAsia="方正黑体_GBK" w:hint="eastAsia"/>
          <w:sz w:val="32"/>
          <w:szCs w:val="32"/>
        </w:rPr>
        <w:t>总则</w:t>
      </w:r>
    </w:p>
    <w:p>
      <w:pPr>
        <w:spacing w:line="560" w:lineRule="exact"/>
        <w:ind w:firstLineChars="200" w:firstLine="632"/>
        <w:rPr>
          <w:rFonts w:eastAsia="方正仿宋_GBK"/>
          <w:sz w:val="32"/>
          <w:szCs w:val="32"/>
        </w:rPr>
      </w:pPr>
      <w:r>
        <w:rPr>
          <w:rFonts w:eastAsia="方正仿宋_GBK" w:hint="eastAsia"/>
          <w:b/>
          <w:bCs/>
          <w:sz w:val="32"/>
          <w:szCs w:val="32"/>
        </w:rPr>
        <w:t>第一条</w:t>
      </w:r>
      <w:r>
        <w:rPr>
          <w:rFonts w:eastAsia="方正仿宋_GBK"/>
          <w:sz w:val="32"/>
          <w:szCs w:val="32"/>
        </w:rPr>
        <w:t xml:space="preserve">  </w:t>
      </w:r>
      <w:r>
        <w:rPr>
          <w:rFonts w:eastAsia="方正仿宋_GBK" w:hint="eastAsia"/>
          <w:sz w:val="32"/>
          <w:szCs w:val="32"/>
        </w:rPr>
        <w:t>为规范广州海关对中国（广东）自由贸易试验区广州南沙新区片区进出境游艇（以下简称“游艇”）的监管，根据《中华人民共和国海关法》《中华人民共和国国境卫生检疫法》及其实施细则、《中华人民共和国进出境动植物检疫法》及其实施条例等相关法律</w:t>
      </w:r>
      <w:r>
        <w:rPr>
          <w:rFonts w:eastAsia="方正仿宋_GBK"/>
          <w:sz w:val="32"/>
          <w:szCs w:val="32"/>
        </w:rPr>
        <w:t>、</w:t>
      </w:r>
      <w:r>
        <w:rPr>
          <w:rFonts w:eastAsia="方正仿宋_GBK" w:hint="eastAsia"/>
          <w:sz w:val="32"/>
          <w:szCs w:val="32"/>
        </w:rPr>
        <w:t>行政法规，制定本办法。</w:t>
      </w:r>
    </w:p>
    <w:p>
      <w:pPr>
        <w:spacing w:line="560" w:lineRule="exact"/>
        <w:ind w:firstLineChars="200" w:firstLine="632"/>
        <w:rPr>
          <w:rFonts w:eastAsia="方正仿宋_GBK"/>
          <w:sz w:val="32"/>
          <w:szCs w:val="32"/>
        </w:rPr>
      </w:pPr>
      <w:r>
        <w:rPr>
          <w:rFonts w:eastAsia="方正仿宋_GBK" w:hint="eastAsia"/>
          <w:b/>
          <w:bCs/>
          <w:sz w:val="32"/>
          <w:szCs w:val="32"/>
        </w:rPr>
        <w:t>第二条</w:t>
      </w:r>
      <w:r>
        <w:rPr>
          <w:rFonts w:eastAsia="方正仿宋_GBK"/>
          <w:sz w:val="32"/>
          <w:szCs w:val="32"/>
        </w:rPr>
        <w:t xml:space="preserve">  </w:t>
      </w:r>
      <w:r>
        <w:rPr>
          <w:rFonts w:eastAsia="方正仿宋_GBK" w:hint="eastAsia"/>
          <w:sz w:val="32"/>
          <w:szCs w:val="32"/>
        </w:rPr>
        <w:t>海关对从中国（广东）自由贸易试验区广州南沙新区片区进出境，来往广东与香港、澳门之间的境外籍游艇和境内籍游艇及其所载人员、物品、物料的监管，适用本办法。</w:t>
      </w:r>
    </w:p>
    <w:p>
      <w:pPr>
        <w:spacing w:line="560" w:lineRule="exact"/>
        <w:ind w:firstLineChars="200" w:firstLine="632"/>
        <w:rPr>
          <w:rFonts w:eastAsia="方正仿宋_GBK"/>
          <w:sz w:val="32"/>
          <w:szCs w:val="32"/>
        </w:rPr>
      </w:pPr>
      <w:r>
        <w:rPr>
          <w:rFonts w:eastAsia="方正仿宋_GBK"/>
          <w:b/>
          <w:bCs/>
          <w:sz w:val="32"/>
          <w:szCs w:val="32"/>
        </w:rPr>
        <w:t>第三条</w:t>
      </w:r>
      <w:r>
        <w:rPr>
          <w:rFonts w:eastAsia="方正仿宋_GBK"/>
          <w:sz w:val="32"/>
          <w:szCs w:val="32"/>
        </w:rPr>
        <w:t xml:space="preserve">  游艇应当通过</w:t>
      </w:r>
      <w:r>
        <w:rPr>
          <w:rFonts w:eastAsia="方正仿宋_GBK" w:hint="eastAsia"/>
          <w:sz w:val="32"/>
          <w:szCs w:val="32"/>
        </w:rPr>
        <w:t>海关认可的码头</w:t>
      </w:r>
      <w:r>
        <w:rPr>
          <w:rFonts w:eastAsia="方正仿宋_GBK"/>
          <w:sz w:val="32"/>
          <w:szCs w:val="32"/>
        </w:rPr>
        <w:t>进境或者出境。游艇进出境监管码头的设置应当符合海关监管要求（</w:t>
      </w:r>
      <w:r>
        <w:rPr>
          <w:rFonts w:eastAsia="方正仿宋_GBK" w:hint="eastAsia"/>
          <w:sz w:val="32"/>
          <w:szCs w:val="32"/>
        </w:rPr>
        <w:t>详</w:t>
      </w:r>
      <w:r>
        <w:rPr>
          <w:rFonts w:eastAsia="方正仿宋_GBK"/>
          <w:sz w:val="32"/>
          <w:szCs w:val="32"/>
        </w:rPr>
        <w:t>见附件1）</w:t>
      </w:r>
      <w:r>
        <w:rPr>
          <w:rFonts w:eastAsia="方正仿宋_GBK" w:hint="eastAsia"/>
          <w:sz w:val="32"/>
          <w:szCs w:val="32"/>
        </w:rPr>
        <w:t>。码头应当设置突发公共卫生事件应急处置专用场所，配备必要的设施设备，码头运营方应当配合海关开展相关应急处置工作。</w:t>
      </w:r>
    </w:p>
    <w:p>
      <w:pPr>
        <w:spacing w:line="560" w:lineRule="exact"/>
        <w:ind w:firstLineChars="200" w:firstLine="632"/>
        <w:rPr>
          <w:rFonts w:eastAsia="方正仿宋_GBK"/>
          <w:sz w:val="32"/>
          <w:szCs w:val="32"/>
        </w:rPr>
      </w:pPr>
      <w:r>
        <w:rPr>
          <w:rFonts w:eastAsia="方正仿宋_GBK" w:hint="eastAsia"/>
          <w:sz w:val="32"/>
          <w:szCs w:val="32"/>
        </w:rPr>
        <w:t>进境游艇在海关指定泊位办结海关手续后，方可以停靠到其他泊位，对应的泊位应向海关报备；出境游艇在海关指定泊位办结海关手续后，应当直接离境。</w:t>
      </w:r>
    </w:p>
    <w:p>
      <w:pPr>
        <w:spacing w:line="560" w:lineRule="exact"/>
        <w:ind w:firstLineChars="200" w:firstLine="632"/>
        <w:jc w:val="left"/>
        <w:rPr>
          <w:rFonts w:eastAsia="方正仿宋_GBK"/>
          <w:sz w:val="32"/>
          <w:szCs w:val="32"/>
        </w:rPr>
      </w:pPr>
      <w:r>
        <w:rPr>
          <w:rFonts w:eastAsia="方正仿宋_GBK" w:hint="eastAsia"/>
          <w:b/>
          <w:sz w:val="32"/>
          <w:szCs w:val="32"/>
        </w:rPr>
        <w:t>第四条</w:t>
      </w:r>
      <w:r>
        <w:rPr>
          <w:rFonts w:eastAsia="方正仿宋_GBK"/>
          <w:sz w:val="32"/>
          <w:szCs w:val="32"/>
        </w:rPr>
        <w:t xml:space="preserve">  </w:t>
      </w:r>
      <w:r>
        <w:rPr>
          <w:rFonts w:eastAsia="方正仿宋_GBK" w:hint="eastAsia"/>
          <w:sz w:val="32"/>
          <w:szCs w:val="32"/>
        </w:rPr>
        <w:t>境外籍游艇自进境时起至实际出境时止，境内籍游艇在进出境时，应当接受海关监管。</w:t>
      </w:r>
    </w:p>
    <w:p>
      <w:pPr>
        <w:spacing w:line="560" w:lineRule="exact"/>
        <w:ind w:firstLineChars="200" w:firstLine="632"/>
        <w:rPr>
          <w:rFonts w:eastAsia="方正仿宋_GBK"/>
          <w:sz w:val="32"/>
          <w:szCs w:val="32"/>
        </w:rPr>
      </w:pPr>
      <w:r>
        <w:rPr>
          <w:rFonts w:eastAsia="方正仿宋_GBK" w:hint="eastAsia"/>
          <w:b/>
          <w:bCs/>
          <w:sz w:val="32"/>
          <w:szCs w:val="32"/>
        </w:rPr>
        <w:t>第五条</w:t>
      </w:r>
      <w:r>
        <w:rPr>
          <w:rFonts w:eastAsia="方正仿宋_GBK"/>
          <w:sz w:val="32"/>
          <w:szCs w:val="32"/>
        </w:rPr>
        <w:t xml:space="preserve">  </w:t>
      </w:r>
      <w:r>
        <w:rPr>
          <w:rFonts w:eastAsia="方正仿宋_GBK" w:hint="eastAsia"/>
          <w:sz w:val="32"/>
          <w:szCs w:val="32"/>
        </w:rPr>
        <w:t>游艇及游艇服务企业应当</w:t>
      </w:r>
      <w:r>
        <w:rPr>
          <w:rFonts w:eastAsia="方正仿宋_GBK"/>
          <w:sz w:val="32"/>
          <w:szCs w:val="32"/>
        </w:rPr>
        <w:t>依照《中华人民共和国海关进出境运输工具监管办法》有关规定向</w:t>
      </w:r>
      <w:r>
        <w:rPr>
          <w:rFonts w:eastAsia="方正仿宋_GBK" w:hint="eastAsia"/>
          <w:sz w:val="32"/>
          <w:szCs w:val="32"/>
        </w:rPr>
        <w:t>海关</w:t>
      </w:r>
      <w:r>
        <w:rPr>
          <w:rFonts w:eastAsia="方正仿宋_GBK"/>
          <w:sz w:val="32"/>
          <w:szCs w:val="32"/>
        </w:rPr>
        <w:t>办理</w:t>
      </w:r>
      <w:r>
        <w:rPr>
          <w:rFonts w:eastAsia="方正仿宋_GBK" w:hint="eastAsia"/>
          <w:sz w:val="32"/>
          <w:szCs w:val="32"/>
        </w:rPr>
        <w:t>备案</w:t>
      </w:r>
      <w:r>
        <w:rPr>
          <w:rFonts w:eastAsia="方正仿宋_GBK"/>
          <w:sz w:val="32"/>
          <w:szCs w:val="32"/>
        </w:rPr>
        <w:t>手续。</w:t>
      </w:r>
      <w:r>
        <w:rPr>
          <w:rFonts w:eastAsia="方正仿宋_GBK" w:hint="eastAsia"/>
          <w:sz w:val="32"/>
          <w:szCs w:val="32"/>
        </w:rPr>
        <w:t>备案信息全国联网。</w:t>
      </w:r>
    </w:p>
    <w:p>
      <w:pPr>
        <w:spacing w:line="560" w:lineRule="exact"/>
        <w:ind w:firstLineChars="200" w:firstLine="632"/>
        <w:rPr>
          <w:rFonts w:eastAsia="方正仿宋_GBK"/>
          <w:sz w:val="32"/>
          <w:szCs w:val="32"/>
        </w:rPr>
      </w:pPr>
      <w:r>
        <w:rPr>
          <w:rFonts w:eastAsia="方正仿宋_GBK"/>
          <w:b/>
          <w:bCs/>
          <w:sz w:val="32"/>
          <w:szCs w:val="32"/>
        </w:rPr>
        <w:t>第</w:t>
      </w:r>
      <w:r>
        <w:rPr>
          <w:rFonts w:eastAsia="方正仿宋_GBK" w:hint="eastAsia"/>
          <w:b/>
          <w:bCs/>
          <w:sz w:val="32"/>
          <w:szCs w:val="32"/>
        </w:rPr>
        <w:t>六</w:t>
      </w:r>
      <w:r>
        <w:rPr>
          <w:rFonts w:eastAsia="方正仿宋_GBK"/>
          <w:b/>
          <w:bCs/>
          <w:sz w:val="32"/>
          <w:szCs w:val="32"/>
        </w:rPr>
        <w:t>条</w:t>
      </w:r>
      <w:r>
        <w:rPr>
          <w:rFonts w:eastAsia="方正仿宋_GBK"/>
          <w:sz w:val="32"/>
          <w:szCs w:val="32"/>
        </w:rPr>
        <w:t xml:space="preserve">  游艇所有人委托他人代为办理手续的，应当提交游艇所有人签署的授权委托书。</w:t>
      </w:r>
    </w:p>
    <w:p>
      <w:pPr>
        <w:spacing w:line="560" w:lineRule="exact"/>
        <w:jc w:val="center"/>
        <w:rPr>
          <w:rFonts w:eastAsia="方正黑体_GBK"/>
          <w:sz w:val="32"/>
          <w:szCs w:val="32"/>
        </w:rPr>
      </w:pPr>
    </w:p>
    <w:p>
      <w:pPr>
        <w:spacing w:line="560" w:lineRule="exact"/>
        <w:jc w:val="center"/>
        <w:rPr>
          <w:rFonts w:eastAsia="方正黑体_GBK"/>
          <w:sz w:val="32"/>
          <w:szCs w:val="32"/>
        </w:rPr>
      </w:pPr>
      <w:r>
        <w:rPr>
          <w:rFonts w:eastAsia="方正黑体_GBK" w:hint="eastAsia"/>
          <w:sz w:val="32"/>
          <w:szCs w:val="32"/>
        </w:rPr>
        <w:t>第二章</w:t>
      </w:r>
      <w:r>
        <w:rPr>
          <w:rFonts w:eastAsia="方正黑体_GBK"/>
          <w:sz w:val="32"/>
          <w:szCs w:val="32"/>
        </w:rPr>
        <w:t xml:space="preserve">  </w:t>
      </w:r>
      <w:r>
        <w:rPr>
          <w:rFonts w:eastAsia="方正黑体_GBK" w:hint="eastAsia"/>
          <w:sz w:val="32"/>
          <w:szCs w:val="32"/>
        </w:rPr>
        <w:t>备案管理</w:t>
      </w:r>
    </w:p>
    <w:p>
      <w:pPr>
        <w:spacing w:line="560" w:lineRule="exact"/>
        <w:ind w:firstLineChars="200" w:firstLine="632"/>
        <w:rPr>
          <w:rFonts w:eastAsia="方正仿宋_GBK"/>
          <w:b/>
          <w:sz w:val="32"/>
          <w:szCs w:val="32"/>
        </w:rPr>
      </w:pPr>
      <w:r>
        <w:rPr>
          <w:rFonts w:eastAsia="方正仿宋_GBK" w:hint="eastAsia"/>
          <w:b/>
          <w:bCs/>
          <w:sz w:val="32"/>
          <w:szCs w:val="32"/>
        </w:rPr>
        <w:t>第七条</w:t>
      </w:r>
      <w:r>
        <w:rPr>
          <w:rFonts w:eastAsia="方正仿宋_GBK"/>
          <w:sz w:val="32"/>
          <w:szCs w:val="32"/>
        </w:rPr>
        <w:t xml:space="preserve">  </w:t>
      </w:r>
      <w:r>
        <w:rPr>
          <w:rFonts w:eastAsia="方正仿宋_GBK" w:hint="eastAsia"/>
          <w:sz w:val="32"/>
          <w:szCs w:val="32"/>
        </w:rPr>
        <w:t>游艇及游艇服务企业备案内容发生变更的，应当在变更后首次进出境前向海关办理</w:t>
      </w:r>
      <w:r>
        <w:rPr>
          <w:rFonts w:eastAsia="方正仿宋_GBK"/>
          <w:sz w:val="32"/>
          <w:szCs w:val="32"/>
        </w:rPr>
        <w:t>备案</w:t>
      </w:r>
      <w:r>
        <w:rPr>
          <w:rFonts w:eastAsia="方正仿宋_GBK" w:hint="eastAsia"/>
          <w:sz w:val="32"/>
          <w:szCs w:val="32"/>
        </w:rPr>
        <w:t>变更手续，按照要求提交《进出境游艇及服务企业备案变更表》。</w:t>
      </w:r>
    </w:p>
    <w:p>
      <w:pPr>
        <w:spacing w:line="560" w:lineRule="exact"/>
        <w:ind w:firstLineChars="200" w:firstLine="632"/>
        <w:rPr>
          <w:rFonts w:eastAsia="方正仿宋_GBK"/>
          <w:sz w:val="32"/>
          <w:szCs w:val="32"/>
        </w:rPr>
      </w:pPr>
      <w:r>
        <w:rPr>
          <w:rFonts w:eastAsia="方正仿宋_GBK" w:hint="eastAsia"/>
          <w:b/>
          <w:sz w:val="32"/>
          <w:szCs w:val="32"/>
        </w:rPr>
        <w:t>第八条</w:t>
      </w:r>
      <w:r>
        <w:rPr>
          <w:rFonts w:eastAsia="方正仿宋_GBK"/>
          <w:sz w:val="32"/>
          <w:szCs w:val="32"/>
        </w:rPr>
        <w:t xml:space="preserve">  </w:t>
      </w:r>
      <w:r>
        <w:rPr>
          <w:rFonts w:eastAsia="方正仿宋_GBK" w:hint="eastAsia"/>
          <w:sz w:val="32"/>
          <w:szCs w:val="32"/>
        </w:rPr>
        <w:t>游艇或者游艇服务企业</w:t>
      </w:r>
      <w:r>
        <w:rPr>
          <w:rFonts w:eastAsia="方正仿宋_GBK"/>
          <w:sz w:val="32"/>
          <w:szCs w:val="32"/>
        </w:rPr>
        <w:t>可以</w:t>
      </w:r>
      <w:r>
        <w:rPr>
          <w:rFonts w:eastAsia="方正仿宋_GBK" w:hint="eastAsia"/>
          <w:sz w:val="32"/>
          <w:szCs w:val="32"/>
        </w:rPr>
        <w:t>申请撤销备案，</w:t>
      </w:r>
      <w:r>
        <w:rPr>
          <w:rFonts w:eastAsia="方正仿宋_GBK"/>
          <w:sz w:val="32"/>
          <w:szCs w:val="32"/>
        </w:rPr>
        <w:t>并将</w:t>
      </w:r>
      <w:r>
        <w:rPr>
          <w:rFonts w:eastAsia="方正仿宋_GBK" w:hint="eastAsia"/>
          <w:sz w:val="32"/>
          <w:szCs w:val="32"/>
        </w:rPr>
        <w:t>原备案时批注的《进出境游艇备案表》或者《进出境游艇服务企业备案表》</w:t>
      </w:r>
      <w:r>
        <w:rPr>
          <w:rFonts w:eastAsia="方正仿宋_GBK"/>
          <w:sz w:val="32"/>
          <w:szCs w:val="32"/>
        </w:rPr>
        <w:t>交还海关</w:t>
      </w:r>
      <w:r>
        <w:rPr>
          <w:rFonts w:eastAsia="方正仿宋_GBK" w:hint="eastAsia"/>
          <w:sz w:val="32"/>
          <w:szCs w:val="32"/>
        </w:rPr>
        <w:t>。</w:t>
      </w:r>
    </w:p>
    <w:p>
      <w:pPr>
        <w:spacing w:line="560" w:lineRule="exact"/>
        <w:ind w:firstLineChars="200" w:firstLine="632"/>
        <w:rPr>
          <w:rFonts w:eastAsia="方正仿宋_GBK"/>
          <w:sz w:val="32"/>
          <w:szCs w:val="32"/>
        </w:rPr>
      </w:pPr>
      <w:r>
        <w:rPr>
          <w:rFonts w:eastAsia="方正仿宋_GBK" w:hint="eastAsia"/>
          <w:sz w:val="32"/>
          <w:szCs w:val="32"/>
        </w:rPr>
        <w:t>游艇或者游艇服务企业未办结海关手续，或者</w:t>
      </w:r>
      <w:r>
        <w:rPr>
          <w:rFonts w:eastAsia="方正仿宋_GBK"/>
          <w:sz w:val="32"/>
          <w:szCs w:val="32"/>
        </w:rPr>
        <w:t>存在</w:t>
      </w:r>
      <w:r>
        <w:rPr>
          <w:rFonts w:eastAsia="方正仿宋_GBK" w:hint="eastAsia"/>
          <w:sz w:val="32"/>
          <w:szCs w:val="32"/>
        </w:rPr>
        <w:t>其他不宜撤销情形的，海关不予办理备案撤销手续。</w:t>
      </w:r>
    </w:p>
    <w:p>
      <w:pPr>
        <w:widowControl/>
        <w:spacing w:line="560" w:lineRule="exact"/>
        <w:ind w:firstLine="615"/>
        <w:jc w:val="left"/>
        <w:rPr>
          <w:rFonts w:eastAsia="方正仿宋_GBK"/>
          <w:sz w:val="32"/>
          <w:szCs w:val="32"/>
        </w:rPr>
      </w:pPr>
      <w:r>
        <w:rPr>
          <w:rFonts w:eastAsia="方正仿宋_GBK" w:hint="eastAsia"/>
          <w:sz w:val="32"/>
          <w:szCs w:val="32"/>
        </w:rPr>
        <w:t>海关可以依法撤销备案。</w:t>
      </w:r>
    </w:p>
    <w:p>
      <w:pPr>
        <w:widowControl/>
        <w:spacing w:line="560" w:lineRule="exact"/>
        <w:ind w:firstLine="615"/>
        <w:jc w:val="left"/>
        <w:rPr>
          <w:rFonts w:eastAsia="方正仿宋_GBK"/>
          <w:sz w:val="32"/>
          <w:szCs w:val="32"/>
        </w:rPr>
      </w:pPr>
    </w:p>
    <w:p>
      <w:pPr>
        <w:spacing w:line="560" w:lineRule="exact"/>
        <w:jc w:val="center"/>
        <w:rPr>
          <w:rFonts w:eastAsia="方正黑体_GBK"/>
          <w:sz w:val="32"/>
          <w:szCs w:val="32"/>
        </w:rPr>
      </w:pPr>
      <w:r>
        <w:rPr>
          <w:rFonts w:eastAsia="方正黑体_GBK" w:hint="eastAsia"/>
          <w:sz w:val="32"/>
          <w:szCs w:val="32"/>
        </w:rPr>
        <w:t>第三章</w:t>
      </w:r>
      <w:r>
        <w:rPr>
          <w:rFonts w:eastAsia="方正黑体_GBK"/>
          <w:sz w:val="32"/>
          <w:szCs w:val="32"/>
        </w:rPr>
        <w:t xml:space="preserve">  </w:t>
      </w:r>
      <w:r>
        <w:rPr>
          <w:rFonts w:eastAsia="方正黑体_GBK" w:hint="eastAsia"/>
          <w:sz w:val="32"/>
          <w:szCs w:val="32"/>
        </w:rPr>
        <w:t>担保</w:t>
      </w:r>
    </w:p>
    <w:p>
      <w:pPr>
        <w:spacing w:line="560" w:lineRule="exact"/>
        <w:ind w:firstLineChars="200" w:firstLine="632"/>
        <w:rPr>
          <w:rFonts w:eastAsia="方正仿宋_GBK"/>
          <w:sz w:val="32"/>
          <w:szCs w:val="32"/>
        </w:rPr>
      </w:pPr>
      <w:r>
        <w:rPr>
          <w:rFonts w:eastAsia="方正仿宋_GBK" w:hint="eastAsia"/>
          <w:b/>
          <w:bCs/>
          <w:sz w:val="32"/>
          <w:szCs w:val="32"/>
        </w:rPr>
        <w:t>第九条</w:t>
      </w:r>
      <w:r>
        <w:rPr>
          <w:rFonts w:eastAsia="方正仿宋_GBK"/>
          <w:sz w:val="32"/>
          <w:szCs w:val="32"/>
        </w:rPr>
        <w:t xml:space="preserve">  </w:t>
      </w:r>
      <w:r>
        <w:rPr>
          <w:rFonts w:eastAsia="方正仿宋_GBK" w:hint="eastAsia"/>
          <w:sz w:val="32"/>
          <w:szCs w:val="32"/>
        </w:rPr>
        <w:t>境外籍游艇进境前，游艇负责人应当</w:t>
      </w:r>
      <w:r>
        <w:rPr>
          <w:rFonts w:eastAsia="方正仿宋_GBK"/>
          <w:sz w:val="32"/>
          <w:szCs w:val="32"/>
        </w:rPr>
        <w:t>依照</w:t>
      </w:r>
      <w:r>
        <w:rPr>
          <w:rFonts w:eastAsia="方正仿宋_GBK" w:hint="eastAsia"/>
          <w:sz w:val="32"/>
          <w:szCs w:val="32"/>
        </w:rPr>
        <w:t>《中华人民共和国海关事务担保条例》</w:t>
      </w:r>
      <w:r>
        <w:rPr>
          <w:rFonts w:eastAsia="方正仿宋_GBK"/>
          <w:sz w:val="32"/>
          <w:szCs w:val="32"/>
        </w:rPr>
        <w:t>有关</w:t>
      </w:r>
      <w:r>
        <w:rPr>
          <w:rFonts w:eastAsia="方正仿宋_GBK" w:hint="eastAsia"/>
          <w:sz w:val="32"/>
          <w:szCs w:val="32"/>
        </w:rPr>
        <w:t>规定向海关办理海关事务担保手续。</w:t>
      </w:r>
    </w:p>
    <w:p>
      <w:pPr>
        <w:spacing w:line="560" w:lineRule="exact"/>
        <w:ind w:firstLineChars="200" w:firstLine="632"/>
        <w:rPr>
          <w:rFonts w:eastAsia="方正仿宋_GBK"/>
          <w:sz w:val="32"/>
          <w:szCs w:val="32"/>
        </w:rPr>
      </w:pPr>
      <w:r>
        <w:rPr>
          <w:rFonts w:eastAsia="方正仿宋_GBK" w:hint="eastAsia"/>
          <w:b/>
          <w:bCs/>
          <w:sz w:val="32"/>
          <w:szCs w:val="32"/>
        </w:rPr>
        <w:t>第十条</w:t>
      </w:r>
      <w:r>
        <w:rPr>
          <w:rFonts w:eastAsia="方正仿宋_GBK"/>
          <w:sz w:val="32"/>
          <w:szCs w:val="32"/>
        </w:rPr>
        <w:t xml:space="preserve">  </w:t>
      </w:r>
      <w:r>
        <w:rPr>
          <w:rFonts w:eastAsia="方正仿宋_GBK" w:hint="eastAsia"/>
          <w:sz w:val="32"/>
          <w:szCs w:val="32"/>
        </w:rPr>
        <w:t>境外籍游艇</w:t>
      </w:r>
      <w:r>
        <w:rPr>
          <w:rFonts w:eastAsia="方正仿宋_GBK"/>
          <w:sz w:val="32"/>
          <w:szCs w:val="32"/>
        </w:rPr>
        <w:t>可以每次向海关提供该游艇的特定业务担保，也可以按照海关总署有关规定向海关提供</w:t>
      </w:r>
      <w:r>
        <w:rPr>
          <w:rFonts w:eastAsia="方正仿宋_GBK" w:hint="eastAsia"/>
          <w:sz w:val="32"/>
          <w:szCs w:val="32"/>
        </w:rPr>
        <w:t>此项特定业务的总担保。</w:t>
      </w:r>
    </w:p>
    <w:p>
      <w:pPr>
        <w:spacing w:line="560" w:lineRule="exact"/>
        <w:ind w:firstLineChars="200" w:firstLine="632"/>
        <w:rPr>
          <w:rFonts w:eastAsia="方正仿宋_GBK"/>
          <w:sz w:val="32"/>
          <w:szCs w:val="32"/>
        </w:rPr>
      </w:pPr>
      <w:r>
        <w:rPr>
          <w:rFonts w:eastAsia="方正仿宋_GBK" w:hint="eastAsia"/>
          <w:b/>
          <w:bCs/>
          <w:sz w:val="32"/>
          <w:szCs w:val="32"/>
        </w:rPr>
        <w:t>第十一条</w:t>
      </w:r>
      <w:r>
        <w:rPr>
          <w:rFonts w:eastAsia="方正仿宋_GBK"/>
          <w:sz w:val="32"/>
          <w:szCs w:val="32"/>
        </w:rPr>
        <w:t xml:space="preserve">  </w:t>
      </w:r>
      <w:r>
        <w:rPr>
          <w:rFonts w:eastAsia="方正仿宋_GBK" w:hint="eastAsia"/>
          <w:sz w:val="32"/>
          <w:szCs w:val="32"/>
        </w:rPr>
        <w:t>每次进境办理特定业务担保手续的，担保金额与该游艇应缴纳税款数额相当。</w:t>
      </w:r>
    </w:p>
    <w:p>
      <w:pPr>
        <w:spacing w:line="560" w:lineRule="exact"/>
        <w:ind w:firstLineChars="200" w:firstLine="632"/>
        <w:rPr>
          <w:rFonts w:eastAsia="方正仿宋_GBK"/>
          <w:sz w:val="32"/>
          <w:szCs w:val="32"/>
        </w:rPr>
      </w:pPr>
      <w:r>
        <w:rPr>
          <w:rFonts w:eastAsia="方正仿宋_GBK" w:hint="eastAsia"/>
          <w:sz w:val="32"/>
          <w:szCs w:val="32"/>
        </w:rPr>
        <w:t>办理特定业务总担保手续的，担保金额与担保游艇应缴纳税款总额的20%相当，但不低于应缴纳税款最高的一艘游艇的税款额。</w:t>
      </w:r>
    </w:p>
    <w:p>
      <w:pPr>
        <w:spacing w:line="560" w:lineRule="exact"/>
        <w:ind w:firstLineChars="200" w:firstLine="632"/>
        <w:rPr>
          <w:rFonts w:eastAsia="方正仿宋_GBK"/>
          <w:sz w:val="32"/>
          <w:szCs w:val="32"/>
        </w:rPr>
      </w:pPr>
      <w:r>
        <w:rPr>
          <w:rFonts w:eastAsia="方正仿宋_GBK"/>
          <w:b/>
          <w:bCs/>
          <w:sz w:val="32"/>
          <w:szCs w:val="32"/>
        </w:rPr>
        <w:t>第</w:t>
      </w:r>
      <w:r>
        <w:rPr>
          <w:rFonts w:eastAsia="方正仿宋_GBK" w:hint="eastAsia"/>
          <w:b/>
          <w:bCs/>
          <w:sz w:val="32"/>
          <w:szCs w:val="32"/>
        </w:rPr>
        <w:t>十二</w:t>
      </w:r>
      <w:r>
        <w:rPr>
          <w:rFonts w:eastAsia="方正仿宋_GBK"/>
          <w:b/>
          <w:bCs/>
          <w:sz w:val="32"/>
          <w:szCs w:val="32"/>
        </w:rPr>
        <w:t>条</w:t>
      </w:r>
      <w:r>
        <w:rPr>
          <w:rFonts w:eastAsia="方正仿宋_GBK"/>
          <w:sz w:val="32"/>
          <w:szCs w:val="32"/>
        </w:rPr>
        <w:t xml:space="preserve">  </w:t>
      </w:r>
      <w:r>
        <w:rPr>
          <w:rFonts w:eastAsia="方正仿宋_GBK" w:hint="eastAsia"/>
          <w:sz w:val="32"/>
          <w:szCs w:val="32"/>
        </w:rPr>
        <w:t>核定应缴纳税款的，</w:t>
      </w:r>
      <w:r>
        <w:rPr>
          <w:rFonts w:eastAsia="方正仿宋_GBK"/>
          <w:sz w:val="32"/>
          <w:szCs w:val="32"/>
        </w:rPr>
        <w:t>海关</w:t>
      </w:r>
      <w:r>
        <w:rPr>
          <w:rFonts w:eastAsia="方正仿宋_GBK" w:hint="eastAsia"/>
          <w:sz w:val="32"/>
          <w:szCs w:val="32"/>
        </w:rPr>
        <w:t>应当适用</w:t>
      </w:r>
      <w:r>
        <w:rPr>
          <w:rFonts w:eastAsia="方正仿宋_GBK"/>
          <w:sz w:val="32"/>
          <w:szCs w:val="32"/>
        </w:rPr>
        <w:t>接受游艇申报进境之日实施的税率、汇率</w:t>
      </w:r>
      <w:r>
        <w:rPr>
          <w:rFonts w:eastAsia="方正仿宋_GBK" w:hint="eastAsia"/>
          <w:sz w:val="32"/>
          <w:szCs w:val="32"/>
        </w:rPr>
        <w:t>；根据游艇《拥有权证明书》认定游艇价格，按照会计准则的平均年限法认定折旧情况，结合游艇价格和折旧情况核定完税价格。</w:t>
      </w:r>
    </w:p>
    <w:p>
      <w:pPr>
        <w:spacing w:line="560" w:lineRule="exact"/>
        <w:ind w:firstLineChars="200" w:firstLine="632"/>
        <w:rPr>
          <w:rFonts w:eastAsia="方正仿宋_GBK"/>
          <w:sz w:val="32"/>
          <w:szCs w:val="32"/>
        </w:rPr>
      </w:pPr>
      <w:r>
        <w:rPr>
          <w:rFonts w:eastAsia="方正仿宋_GBK" w:hint="eastAsia"/>
          <w:b/>
          <w:bCs/>
          <w:sz w:val="32"/>
          <w:szCs w:val="32"/>
        </w:rPr>
        <w:t>第十三条</w:t>
      </w:r>
      <w:r>
        <w:rPr>
          <w:rFonts w:eastAsia="方正仿宋_GBK"/>
          <w:sz w:val="32"/>
          <w:szCs w:val="32"/>
        </w:rPr>
        <w:t xml:space="preserve">  </w:t>
      </w:r>
      <w:r>
        <w:rPr>
          <w:rFonts w:eastAsia="方正仿宋_GBK" w:hint="eastAsia"/>
          <w:sz w:val="32"/>
          <w:szCs w:val="32"/>
        </w:rPr>
        <w:t>境外籍游艇负责人可以提交人民币、可自由兑换货币、境内金融机构出具的保函（保函格式详见附件</w:t>
      </w:r>
      <w:r>
        <w:rPr>
          <w:rFonts w:eastAsia="方正仿宋_GBK"/>
          <w:sz w:val="32"/>
          <w:szCs w:val="32"/>
        </w:rPr>
        <w:t>2</w:t>
      </w:r>
      <w:r>
        <w:rPr>
          <w:rFonts w:eastAsia="方正仿宋_GBK" w:hint="eastAsia"/>
          <w:sz w:val="32"/>
          <w:szCs w:val="32"/>
        </w:rPr>
        <w:t>）及其他担保，有关要求按照《中华人民共和国海关事务担保条例》办理。</w:t>
      </w:r>
    </w:p>
    <w:p>
      <w:pPr>
        <w:spacing w:line="560" w:lineRule="exact"/>
        <w:ind w:firstLineChars="200" w:firstLine="632"/>
        <w:rPr>
          <w:rFonts w:eastAsia="方正仿宋_GBK"/>
          <w:sz w:val="32"/>
          <w:szCs w:val="32"/>
        </w:rPr>
      </w:pPr>
      <w:r>
        <w:rPr>
          <w:rFonts w:eastAsia="方正仿宋_GBK" w:hint="eastAsia"/>
          <w:b/>
          <w:bCs/>
          <w:sz w:val="32"/>
          <w:szCs w:val="32"/>
        </w:rPr>
        <w:t>第十四条</w:t>
      </w:r>
      <w:r>
        <w:rPr>
          <w:rFonts w:eastAsia="方正仿宋_GBK"/>
          <w:sz w:val="32"/>
          <w:szCs w:val="32"/>
        </w:rPr>
        <w:t xml:space="preserve">  </w:t>
      </w:r>
      <w:r>
        <w:rPr>
          <w:rFonts w:eastAsia="方正仿宋_GBK" w:hint="eastAsia"/>
          <w:sz w:val="32"/>
          <w:szCs w:val="32"/>
        </w:rPr>
        <w:t>有下列情</w:t>
      </w:r>
      <w:r>
        <w:rPr>
          <w:rFonts w:eastAsia="方正仿宋_GBK"/>
          <w:sz w:val="32"/>
          <w:szCs w:val="32"/>
        </w:rPr>
        <w:t>形</w:t>
      </w:r>
      <w:r>
        <w:rPr>
          <w:rFonts w:eastAsia="方正仿宋_GBK" w:hint="eastAsia"/>
          <w:sz w:val="32"/>
          <w:szCs w:val="32"/>
        </w:rPr>
        <w:t>之一的，境外籍游艇负责人应当每次向进境地海关</w:t>
      </w:r>
      <w:r>
        <w:rPr>
          <w:rFonts w:eastAsia="方正仿宋_GBK"/>
          <w:sz w:val="32"/>
          <w:szCs w:val="32"/>
        </w:rPr>
        <w:t>提供</w:t>
      </w:r>
      <w:r>
        <w:rPr>
          <w:rFonts w:eastAsia="方正仿宋_GBK" w:hint="eastAsia"/>
          <w:sz w:val="32"/>
          <w:szCs w:val="32"/>
        </w:rPr>
        <w:t>相当于该游艇应缴纳税款的</w:t>
      </w:r>
      <w:r>
        <w:rPr>
          <w:rFonts w:eastAsia="方正仿宋_GBK"/>
          <w:sz w:val="32"/>
          <w:szCs w:val="32"/>
        </w:rPr>
        <w:t>特定业务</w:t>
      </w:r>
      <w:r>
        <w:rPr>
          <w:rFonts w:eastAsia="方正仿宋_GBK" w:hint="eastAsia"/>
          <w:sz w:val="32"/>
          <w:szCs w:val="32"/>
        </w:rPr>
        <w:t>担保：</w:t>
      </w:r>
    </w:p>
    <w:p>
      <w:pPr>
        <w:spacing w:line="560" w:lineRule="exact"/>
        <w:ind w:firstLineChars="200" w:firstLine="632"/>
        <w:rPr>
          <w:rFonts w:eastAsia="方正仿宋_GBK"/>
          <w:sz w:val="32"/>
          <w:szCs w:val="32"/>
        </w:rPr>
      </w:pPr>
      <w:r>
        <w:rPr>
          <w:rFonts w:eastAsia="方正仿宋_GBK" w:hint="eastAsia"/>
          <w:sz w:val="32"/>
          <w:szCs w:val="32"/>
        </w:rPr>
        <w:t>（一）境外籍游艇负责人利用该游艇从事走私被追究刑事责任或者受到行政处罚的。</w:t>
      </w:r>
    </w:p>
    <w:p>
      <w:pPr>
        <w:spacing w:line="560" w:lineRule="exact"/>
        <w:ind w:firstLineChars="200" w:firstLine="632"/>
        <w:rPr>
          <w:rFonts w:eastAsia="方正仿宋_GBK"/>
          <w:sz w:val="32"/>
          <w:szCs w:val="32"/>
        </w:rPr>
      </w:pPr>
      <w:r>
        <w:rPr>
          <w:rFonts w:eastAsia="方正仿宋_GBK" w:hint="eastAsia"/>
          <w:sz w:val="32"/>
          <w:szCs w:val="32"/>
        </w:rPr>
        <w:t>（二）</w:t>
      </w:r>
      <w:r>
        <w:rPr>
          <w:rFonts w:eastAsia="方正仿宋_GBK"/>
          <w:sz w:val="32"/>
          <w:szCs w:val="32"/>
        </w:rPr>
        <w:t>申报进境之日</w:t>
      </w:r>
      <w:r>
        <w:rPr>
          <w:rFonts w:eastAsia="方正仿宋_GBK" w:hint="eastAsia"/>
          <w:sz w:val="32"/>
          <w:szCs w:val="32"/>
        </w:rPr>
        <w:t>前五年内存在超出本办法规定的期限滞留境内情形的。</w:t>
      </w:r>
    </w:p>
    <w:p>
      <w:pPr>
        <w:spacing w:line="560" w:lineRule="exact"/>
        <w:ind w:firstLineChars="200" w:firstLine="632"/>
        <w:rPr>
          <w:rFonts w:eastAsia="方正仿宋_GBK"/>
          <w:sz w:val="32"/>
          <w:szCs w:val="32"/>
        </w:rPr>
      </w:pPr>
      <w:r>
        <w:rPr>
          <w:rFonts w:eastAsia="方正仿宋_GBK" w:hint="eastAsia"/>
          <w:sz w:val="32"/>
          <w:szCs w:val="32"/>
        </w:rPr>
        <w:t>（三）</w:t>
      </w:r>
      <w:r>
        <w:rPr>
          <w:rFonts w:eastAsia="方正仿宋_GBK"/>
          <w:sz w:val="32"/>
          <w:szCs w:val="32"/>
        </w:rPr>
        <w:t>申报进境之日</w:t>
      </w:r>
      <w:r>
        <w:rPr>
          <w:rFonts w:eastAsia="方正仿宋_GBK" w:hint="eastAsia"/>
          <w:sz w:val="32"/>
          <w:szCs w:val="32"/>
        </w:rPr>
        <w:t>前五年内存在在境内未经海关允许擅自拆卸、破坏、屏蔽船载收发信装置的。</w:t>
      </w:r>
    </w:p>
    <w:p>
      <w:pPr>
        <w:spacing w:line="560" w:lineRule="exact"/>
        <w:ind w:firstLineChars="200" w:firstLine="632"/>
        <w:rPr>
          <w:rFonts w:eastAsia="方正仿宋_GBK"/>
          <w:sz w:val="32"/>
          <w:szCs w:val="32"/>
        </w:rPr>
      </w:pPr>
      <w:r>
        <w:rPr>
          <w:rFonts w:eastAsia="方正仿宋_GBK" w:hint="eastAsia"/>
          <w:sz w:val="32"/>
          <w:szCs w:val="32"/>
        </w:rPr>
        <w:t>（四）海关认为应当逐次收取担保的其他情形。</w:t>
      </w:r>
    </w:p>
    <w:p>
      <w:pPr>
        <w:spacing w:line="560" w:lineRule="exact"/>
        <w:jc w:val="center"/>
        <w:rPr>
          <w:rFonts w:eastAsia="方正黑体_GBK"/>
          <w:sz w:val="32"/>
          <w:szCs w:val="32"/>
        </w:rPr>
      </w:pPr>
    </w:p>
    <w:p>
      <w:pPr>
        <w:spacing w:line="560" w:lineRule="exact"/>
        <w:jc w:val="center"/>
        <w:rPr>
          <w:rFonts w:eastAsia="方正黑体_GBK"/>
          <w:sz w:val="32"/>
          <w:szCs w:val="32"/>
        </w:rPr>
      </w:pPr>
      <w:r>
        <w:rPr>
          <w:rFonts w:eastAsia="方正黑体_GBK" w:hint="eastAsia"/>
          <w:sz w:val="32"/>
          <w:szCs w:val="32"/>
        </w:rPr>
        <w:t>第四章</w:t>
      </w:r>
      <w:r>
        <w:rPr>
          <w:rFonts w:eastAsia="方正黑体_GBK"/>
          <w:sz w:val="32"/>
          <w:szCs w:val="32"/>
        </w:rPr>
        <w:t xml:space="preserve">  </w:t>
      </w:r>
      <w:r>
        <w:rPr>
          <w:rFonts w:eastAsia="方正黑体_GBK" w:hint="eastAsia"/>
          <w:sz w:val="32"/>
          <w:szCs w:val="32"/>
        </w:rPr>
        <w:t>进出境监管</w:t>
      </w:r>
    </w:p>
    <w:p>
      <w:pPr>
        <w:spacing w:line="560" w:lineRule="exact"/>
        <w:ind w:firstLineChars="200" w:firstLine="632"/>
        <w:rPr>
          <w:rFonts w:eastAsia="方正仿宋_GBK"/>
          <w:sz w:val="32"/>
          <w:szCs w:val="32"/>
        </w:rPr>
      </w:pPr>
      <w:r>
        <w:rPr>
          <w:rFonts w:eastAsia="方正仿宋_GBK" w:hint="eastAsia"/>
          <w:b/>
          <w:sz w:val="32"/>
          <w:szCs w:val="32"/>
        </w:rPr>
        <w:t>第十五条</w:t>
      </w:r>
      <w:r>
        <w:rPr>
          <w:rFonts w:eastAsia="方正仿宋_GBK"/>
          <w:b/>
          <w:sz w:val="32"/>
          <w:szCs w:val="32"/>
        </w:rPr>
        <w:t xml:space="preserve">  </w:t>
      </w:r>
      <w:r>
        <w:rPr>
          <w:rFonts w:eastAsia="方正仿宋_GBK" w:hint="eastAsia"/>
          <w:sz w:val="32"/>
          <w:szCs w:val="32"/>
        </w:rPr>
        <w:t>游艇负责人应当</w:t>
      </w:r>
      <w:r>
        <w:rPr>
          <w:rFonts w:eastAsia="方正仿宋_GBK"/>
          <w:sz w:val="32"/>
          <w:szCs w:val="32"/>
        </w:rPr>
        <w:t>依照</w:t>
      </w:r>
      <w:r>
        <w:rPr>
          <w:rFonts w:eastAsia="方正仿宋_GBK" w:hint="eastAsia"/>
          <w:sz w:val="32"/>
          <w:szCs w:val="32"/>
        </w:rPr>
        <w:t>《中华人民共和国海关暂时进出境货物管理办法》</w:t>
      </w:r>
      <w:r>
        <w:rPr>
          <w:rFonts w:eastAsia="方正仿宋_GBK"/>
          <w:sz w:val="32"/>
          <w:szCs w:val="32"/>
        </w:rPr>
        <w:t>有关</w:t>
      </w:r>
      <w:r>
        <w:rPr>
          <w:rFonts w:eastAsia="方正仿宋_GBK" w:hint="eastAsia"/>
          <w:sz w:val="32"/>
          <w:szCs w:val="32"/>
        </w:rPr>
        <w:t>规定为游艇办理海关暂时进出境货物报关手续。</w:t>
      </w:r>
    </w:p>
    <w:p>
      <w:pPr>
        <w:spacing w:line="560" w:lineRule="exact"/>
        <w:ind w:firstLineChars="200" w:firstLine="632"/>
        <w:rPr>
          <w:rFonts w:eastAsia="方正仿宋_GBK"/>
          <w:sz w:val="32"/>
          <w:szCs w:val="32"/>
        </w:rPr>
      </w:pPr>
      <w:r>
        <w:rPr>
          <w:rFonts w:eastAsia="方正仿宋_GBK" w:hint="eastAsia"/>
          <w:b/>
          <w:sz w:val="32"/>
          <w:szCs w:val="32"/>
        </w:rPr>
        <w:t>第十六条</w:t>
      </w:r>
      <w:r>
        <w:rPr>
          <w:rFonts w:eastAsia="方正仿宋_GBK"/>
          <w:sz w:val="32"/>
          <w:szCs w:val="32"/>
        </w:rPr>
        <w:t xml:space="preserve">  </w:t>
      </w:r>
      <w:r>
        <w:rPr>
          <w:rFonts w:eastAsia="方正仿宋_GBK" w:hint="eastAsia"/>
          <w:sz w:val="32"/>
          <w:szCs w:val="32"/>
        </w:rPr>
        <w:t>海关根据风险评估结果，对进境游艇实施电讯检疫、锚地检疫、靠泊检疫或者随船检疫。</w:t>
      </w:r>
    </w:p>
    <w:p>
      <w:pPr>
        <w:spacing w:line="560" w:lineRule="exact"/>
        <w:ind w:firstLineChars="200" w:firstLine="632"/>
        <w:rPr>
          <w:rFonts w:eastAsia="方正仿宋_GBK"/>
          <w:sz w:val="32"/>
          <w:szCs w:val="32"/>
        </w:rPr>
      </w:pPr>
      <w:r>
        <w:rPr>
          <w:rFonts w:eastAsia="方正仿宋_GBK" w:hint="eastAsia"/>
          <w:sz w:val="32"/>
          <w:szCs w:val="32"/>
        </w:rPr>
        <w:t>无重大疫病疫情时，</w:t>
      </w:r>
      <w:r>
        <w:rPr>
          <w:rFonts w:eastAsia="方正仿宋_GBK"/>
          <w:sz w:val="32"/>
          <w:szCs w:val="32"/>
        </w:rPr>
        <w:t>已取得</w:t>
      </w:r>
      <w:r>
        <w:rPr>
          <w:rFonts w:eastAsia="方正仿宋_GBK" w:hint="eastAsia"/>
          <w:sz w:val="32"/>
          <w:szCs w:val="32"/>
        </w:rPr>
        <w:t>《交通工具卫生证书》（首次</w:t>
      </w:r>
      <w:r>
        <w:rPr>
          <w:rFonts w:eastAsia="方正仿宋_GBK"/>
          <w:sz w:val="32"/>
          <w:szCs w:val="32"/>
        </w:rPr>
        <w:t>进</w:t>
      </w:r>
      <w:r>
        <w:rPr>
          <w:rFonts w:eastAsia="方正仿宋_GBK" w:hint="eastAsia"/>
          <w:sz w:val="32"/>
          <w:szCs w:val="32"/>
        </w:rPr>
        <w:t>境的境外籍游艇免予提供）</w:t>
      </w:r>
      <w:r>
        <w:rPr>
          <w:rFonts w:eastAsia="方正仿宋_GBK"/>
          <w:sz w:val="32"/>
          <w:szCs w:val="32"/>
        </w:rPr>
        <w:t>、</w:t>
      </w:r>
      <w:r>
        <w:rPr>
          <w:rFonts w:eastAsia="方正仿宋_GBK" w:hint="eastAsia"/>
          <w:sz w:val="32"/>
          <w:szCs w:val="32"/>
        </w:rPr>
        <w:t>《船舶免予卫生控制措施证书/船舶卫生控制证书》</w:t>
      </w:r>
      <w:r>
        <w:rPr>
          <w:rFonts w:eastAsia="方正仿宋_GBK"/>
          <w:sz w:val="32"/>
          <w:szCs w:val="32"/>
        </w:rPr>
        <w:t>的，游艇负责人可以</w:t>
      </w:r>
      <w:r>
        <w:rPr>
          <w:rFonts w:eastAsia="方正仿宋_GBK" w:hint="eastAsia"/>
          <w:sz w:val="32"/>
          <w:szCs w:val="32"/>
        </w:rPr>
        <w:t>向海关申请电讯检疫。经电讯检疫的游艇，可以靠港作业、上下人员及物料。</w:t>
      </w:r>
    </w:p>
    <w:p>
      <w:pPr>
        <w:spacing w:line="560" w:lineRule="exact"/>
        <w:ind w:firstLineChars="200" w:firstLine="632"/>
        <w:rPr>
          <w:rFonts w:eastAsia="方正仿宋_GBK"/>
          <w:sz w:val="32"/>
          <w:szCs w:val="32"/>
        </w:rPr>
      </w:pPr>
      <w:r>
        <w:rPr>
          <w:rFonts w:eastAsia="方正仿宋_GBK" w:hint="eastAsia"/>
          <w:sz w:val="32"/>
          <w:szCs w:val="32"/>
        </w:rPr>
        <w:t>游艇负责人未持有上述证书且申请电讯检疫的，在海关评估同意并先予实施电讯检疫后，游艇负责人在游艇抵达检疫地点后</w:t>
      </w:r>
      <w:r>
        <w:rPr>
          <w:rFonts w:eastAsia="方正仿宋_GBK"/>
          <w:sz w:val="32"/>
          <w:szCs w:val="32"/>
        </w:rPr>
        <w:t>应当</w:t>
      </w:r>
      <w:r>
        <w:rPr>
          <w:rFonts w:eastAsia="方正仿宋_GBK" w:hint="eastAsia"/>
          <w:sz w:val="32"/>
          <w:szCs w:val="32"/>
        </w:rPr>
        <w:t>申请补办</w:t>
      </w:r>
      <w:r>
        <w:rPr>
          <w:rFonts w:eastAsia="方正仿宋_GBK"/>
          <w:sz w:val="32"/>
          <w:szCs w:val="32"/>
        </w:rPr>
        <w:t>上述证书</w:t>
      </w:r>
      <w:r>
        <w:rPr>
          <w:rFonts w:eastAsia="方正仿宋_GBK" w:hint="eastAsia"/>
          <w:sz w:val="32"/>
          <w:szCs w:val="32"/>
        </w:rPr>
        <w:t>。</w:t>
      </w:r>
    </w:p>
    <w:p>
      <w:pPr>
        <w:spacing w:line="560" w:lineRule="exact"/>
        <w:ind w:firstLineChars="200" w:firstLine="632"/>
        <w:rPr>
          <w:rFonts w:eastAsia="方正仿宋_GBK"/>
          <w:sz w:val="32"/>
          <w:szCs w:val="32"/>
        </w:rPr>
      </w:pPr>
      <w:r>
        <w:rPr>
          <w:rFonts w:eastAsia="方正仿宋_GBK" w:hint="eastAsia"/>
          <w:b/>
          <w:sz w:val="32"/>
          <w:szCs w:val="32"/>
        </w:rPr>
        <w:t>第十七条</w:t>
      </w:r>
      <w:r>
        <w:rPr>
          <w:rFonts w:eastAsia="方正仿宋_GBK"/>
          <w:sz w:val="32"/>
          <w:szCs w:val="32"/>
        </w:rPr>
        <w:t xml:space="preserve">  </w:t>
      </w:r>
      <w:r>
        <w:rPr>
          <w:rFonts w:eastAsia="方正仿宋_GBK" w:hint="eastAsia"/>
          <w:sz w:val="32"/>
          <w:szCs w:val="32"/>
        </w:rPr>
        <w:t>接受进境监管的游艇应当按照规定悬挂检疫信号等候检疫，在海关签发进境检疫证书或者通知检疫完毕后，方可解除检疫信号、上下人员、装卸行李等物品。不具备悬挂检疫信号条件的，进境时应当在检疫地点等候查验，并尽早通知海关实施检疫。</w:t>
      </w:r>
    </w:p>
    <w:p>
      <w:pPr>
        <w:spacing w:line="560" w:lineRule="exact"/>
        <w:ind w:firstLineChars="200" w:firstLine="632"/>
        <w:rPr>
          <w:rFonts w:eastAsia="方正仿宋_GBK"/>
          <w:sz w:val="32"/>
          <w:szCs w:val="32"/>
        </w:rPr>
      </w:pPr>
      <w:r>
        <w:rPr>
          <w:rFonts w:eastAsia="方正仿宋_GBK" w:hint="eastAsia"/>
          <w:b/>
          <w:sz w:val="32"/>
          <w:szCs w:val="32"/>
        </w:rPr>
        <w:t>第十八条</w:t>
      </w:r>
      <w:r>
        <w:rPr>
          <w:rFonts w:eastAsia="方正仿宋_GBK"/>
          <w:sz w:val="32"/>
          <w:szCs w:val="32"/>
        </w:rPr>
        <w:t xml:space="preserve">  </w:t>
      </w:r>
      <w:r>
        <w:rPr>
          <w:rFonts w:eastAsia="方正仿宋_GBK" w:hint="eastAsia"/>
          <w:sz w:val="32"/>
          <w:szCs w:val="32"/>
        </w:rPr>
        <w:t>有下列情形之一的游艇，游艇负责人应当主动向海关报告，由海关在检疫锚地或者海关指定的地点实施检疫：</w:t>
      </w:r>
    </w:p>
    <w:p>
      <w:pPr>
        <w:spacing w:line="560" w:lineRule="exact"/>
        <w:ind w:firstLineChars="200" w:firstLine="632"/>
        <w:rPr>
          <w:rFonts w:eastAsia="方正仿宋_GBK"/>
          <w:sz w:val="32"/>
          <w:szCs w:val="32"/>
        </w:rPr>
      </w:pPr>
      <w:r>
        <w:rPr>
          <w:rFonts w:eastAsia="方正仿宋_GBK" w:hint="eastAsia"/>
          <w:sz w:val="32"/>
          <w:szCs w:val="32"/>
        </w:rPr>
        <w:t>（一）来自受染地区，总署发布公告、警示通报或有明确要求的；</w:t>
      </w:r>
    </w:p>
    <w:p>
      <w:pPr>
        <w:spacing w:line="560" w:lineRule="exact"/>
        <w:ind w:firstLineChars="200" w:firstLine="632"/>
        <w:rPr>
          <w:rFonts w:eastAsia="方正仿宋_GBK"/>
          <w:sz w:val="32"/>
          <w:szCs w:val="32"/>
        </w:rPr>
      </w:pPr>
      <w:r>
        <w:rPr>
          <w:rFonts w:eastAsia="方正仿宋_GBK" w:hint="eastAsia"/>
          <w:sz w:val="32"/>
          <w:szCs w:val="32"/>
        </w:rPr>
        <w:t>（二）来自动植物疫区，国家有明确要求的；</w:t>
      </w:r>
    </w:p>
    <w:p>
      <w:pPr>
        <w:spacing w:line="560" w:lineRule="exact"/>
        <w:ind w:firstLineChars="200" w:firstLine="632"/>
        <w:rPr>
          <w:rFonts w:eastAsia="方正仿宋_GBK"/>
          <w:sz w:val="32"/>
          <w:szCs w:val="32"/>
        </w:rPr>
      </w:pPr>
      <w:r>
        <w:rPr>
          <w:rFonts w:eastAsia="方正仿宋_GBK" w:hint="eastAsia"/>
          <w:sz w:val="32"/>
          <w:szCs w:val="32"/>
        </w:rPr>
        <w:t>（三）有受染病人、疑似受染病人，或者有人非因意外伤害而死亡并死因不明的；</w:t>
      </w:r>
    </w:p>
    <w:p>
      <w:pPr>
        <w:spacing w:line="560" w:lineRule="exact"/>
        <w:ind w:firstLineChars="200" w:firstLine="632"/>
        <w:rPr>
          <w:rFonts w:eastAsia="方正仿宋_GBK"/>
          <w:sz w:val="32"/>
          <w:szCs w:val="32"/>
        </w:rPr>
      </w:pPr>
      <w:r>
        <w:rPr>
          <w:rFonts w:eastAsia="方正仿宋_GBK" w:hint="eastAsia"/>
          <w:sz w:val="32"/>
          <w:szCs w:val="32"/>
        </w:rPr>
        <w:t>（四）发现有啮齿动物异常死亡的。</w:t>
      </w:r>
    </w:p>
    <w:p>
      <w:pPr>
        <w:spacing w:line="560" w:lineRule="exact"/>
        <w:ind w:firstLineChars="200" w:firstLine="632"/>
        <w:rPr>
          <w:rFonts w:eastAsia="方正仿宋_GBK"/>
          <w:sz w:val="32"/>
          <w:szCs w:val="32"/>
        </w:rPr>
      </w:pPr>
      <w:r>
        <w:rPr>
          <w:rFonts w:eastAsia="方正仿宋_GBK" w:hint="eastAsia"/>
          <w:b/>
          <w:sz w:val="32"/>
          <w:szCs w:val="32"/>
        </w:rPr>
        <w:t>第十九条</w:t>
      </w:r>
      <w:r>
        <w:rPr>
          <w:rFonts w:eastAsia="方正仿宋_GBK"/>
          <w:sz w:val="32"/>
          <w:szCs w:val="32"/>
        </w:rPr>
        <w:t xml:space="preserve">  </w:t>
      </w:r>
      <w:r>
        <w:rPr>
          <w:rFonts w:eastAsia="方正仿宋_GBK" w:hint="eastAsia"/>
          <w:sz w:val="32"/>
          <w:szCs w:val="32"/>
        </w:rPr>
        <w:t>游艇负责人应当按照《中华人民共和国海关进出境运输工具监管办法》中有关</w:t>
      </w:r>
      <w:r>
        <w:rPr>
          <w:rFonts w:eastAsia="方正仿宋_GBK"/>
          <w:sz w:val="32"/>
          <w:szCs w:val="32"/>
        </w:rPr>
        <w:t>规定</w:t>
      </w:r>
      <w:r>
        <w:rPr>
          <w:rFonts w:eastAsia="方正仿宋_GBK" w:hint="eastAsia"/>
          <w:sz w:val="32"/>
          <w:szCs w:val="32"/>
        </w:rPr>
        <w:t>，向海关提前传输电子数据。数据还应包括游艇所载人员基本信息。因网络故障或者其他不可抗力因素，游艇负责人无法向海关申报电子数据的，经海关同意，可以凭纸质单证办理申报手续；待故障排除后，游艇负责人应当及时向海关补充传输相关电子数据。</w:t>
      </w:r>
    </w:p>
    <w:p>
      <w:pPr>
        <w:spacing w:line="560" w:lineRule="exact"/>
        <w:ind w:firstLine="554"/>
        <w:rPr>
          <w:rFonts w:eastAsia="方正仿宋_GBK"/>
          <w:sz w:val="32"/>
          <w:szCs w:val="32"/>
        </w:rPr>
      </w:pPr>
      <w:r>
        <w:rPr>
          <w:rFonts w:eastAsia="方正仿宋_GBK" w:hint="eastAsia"/>
          <w:b/>
          <w:sz w:val="32"/>
          <w:szCs w:val="32"/>
        </w:rPr>
        <w:t>第二十条</w:t>
      </w:r>
      <w:r>
        <w:rPr>
          <w:rFonts w:eastAsia="方正仿宋_GBK"/>
          <w:sz w:val="32"/>
          <w:szCs w:val="32"/>
        </w:rPr>
        <w:t xml:space="preserve">  </w:t>
      </w:r>
      <w:r>
        <w:rPr>
          <w:rFonts w:eastAsia="方正仿宋_GBK" w:hint="eastAsia"/>
          <w:sz w:val="32"/>
          <w:szCs w:val="32"/>
        </w:rPr>
        <w:t>游艇负责人在游艇抵达时，向海关提交下列材料，办理进出境手续：</w:t>
      </w:r>
    </w:p>
    <w:p>
      <w:pPr>
        <w:spacing w:line="560" w:lineRule="exact"/>
        <w:ind w:firstLineChars="200" w:firstLine="632"/>
        <w:rPr>
          <w:rFonts w:eastAsia="方正仿宋_GBK"/>
          <w:sz w:val="32"/>
          <w:szCs w:val="32"/>
        </w:rPr>
      </w:pPr>
      <w:r>
        <w:rPr>
          <w:rFonts w:eastAsia="方正仿宋_GBK" w:hint="eastAsia"/>
          <w:sz w:val="32"/>
          <w:szCs w:val="32"/>
        </w:rPr>
        <w:t>（一）《中华人民共和国海关船舶进境（港）申报单》。</w:t>
      </w:r>
    </w:p>
    <w:p>
      <w:pPr>
        <w:spacing w:line="560" w:lineRule="exact"/>
        <w:ind w:firstLineChars="200" w:firstLine="632"/>
        <w:rPr>
          <w:rFonts w:eastAsia="方正仿宋_GBK"/>
          <w:sz w:val="32"/>
          <w:szCs w:val="32"/>
        </w:rPr>
      </w:pPr>
      <w:r>
        <w:rPr>
          <w:rFonts w:eastAsia="方正仿宋_GBK" w:hint="eastAsia"/>
          <w:sz w:val="32"/>
          <w:szCs w:val="32"/>
        </w:rPr>
        <w:t>（二）游艇所载</w:t>
      </w:r>
      <w:r>
        <w:rPr>
          <w:rFonts w:eastAsia="方正仿宋_GBK"/>
          <w:sz w:val="32"/>
          <w:szCs w:val="32"/>
        </w:rPr>
        <w:t>人员</w:t>
      </w:r>
      <w:r>
        <w:rPr>
          <w:rFonts w:eastAsia="方正仿宋_GBK" w:hint="eastAsia"/>
          <w:sz w:val="32"/>
          <w:szCs w:val="32"/>
        </w:rPr>
        <w:t>名单与物品、物料清单。</w:t>
      </w:r>
    </w:p>
    <w:p>
      <w:pPr>
        <w:snapToGrid w:val="0"/>
        <w:spacing w:line="560" w:lineRule="exact"/>
        <w:ind w:firstLineChars="200" w:firstLine="632"/>
        <w:jc w:val="left"/>
        <w:rPr>
          <w:rFonts w:eastAsia="方正仿宋_GBK"/>
          <w:sz w:val="32"/>
          <w:szCs w:val="32"/>
        </w:rPr>
      </w:pPr>
      <w:r>
        <w:rPr>
          <w:rFonts w:eastAsia="方正仿宋_GBK" w:hint="eastAsia"/>
          <w:b/>
          <w:bCs/>
          <w:sz w:val="32"/>
          <w:szCs w:val="32"/>
        </w:rPr>
        <w:t>第二十一条</w:t>
      </w:r>
      <w:r>
        <w:rPr>
          <w:rFonts w:eastAsia="方正仿宋_GBK"/>
          <w:sz w:val="32"/>
          <w:szCs w:val="32"/>
        </w:rPr>
        <w:t xml:space="preserve">  </w:t>
      </w:r>
      <w:r>
        <w:rPr>
          <w:rFonts w:eastAsia="方正仿宋_GBK" w:hint="eastAsia"/>
          <w:sz w:val="32"/>
          <w:szCs w:val="32"/>
        </w:rPr>
        <w:t>游艇负责人应当根据《中华人民共和国船舶吨税法》向海关缴纳吨税，向海关提供下列文件：</w:t>
      </w:r>
    </w:p>
    <w:p>
      <w:pPr>
        <w:snapToGrid w:val="0"/>
        <w:spacing w:line="560" w:lineRule="exact"/>
        <w:ind w:firstLineChars="200" w:firstLine="632"/>
        <w:jc w:val="left"/>
        <w:rPr>
          <w:rFonts w:eastAsia="方正仿宋_GBK"/>
          <w:sz w:val="32"/>
          <w:szCs w:val="32"/>
        </w:rPr>
      </w:pPr>
      <w:r>
        <w:rPr>
          <w:rFonts w:eastAsia="方正仿宋_GBK" w:hint="eastAsia"/>
          <w:sz w:val="32"/>
          <w:szCs w:val="32"/>
        </w:rPr>
        <w:t>（一）船舶国籍证书或者海事部门签发的船舶国籍证书收存证明；</w:t>
        <w:br/>
        <w:t xml:space="preserve">    （二）船舶吨位证明或者发动机功率证明。</w:t>
      </w:r>
    </w:p>
    <w:p>
      <w:pPr>
        <w:spacing w:line="560" w:lineRule="exact"/>
        <w:ind w:firstLineChars="200" w:firstLine="632"/>
        <w:rPr>
          <w:rFonts w:eastAsia="方正仿宋_GBK"/>
          <w:sz w:val="32"/>
          <w:szCs w:val="32"/>
        </w:rPr>
      </w:pPr>
      <w:r>
        <w:rPr>
          <w:rFonts w:eastAsia="方正仿宋_GBK" w:hint="eastAsia"/>
          <w:sz w:val="32"/>
          <w:szCs w:val="32"/>
        </w:rPr>
        <w:t>游艇在进入港口办理进境手续时，游艇负责人应当向海关申报纳税领取吨税执照，或者交验吨税执照（或者申请核验吨税执照电子信息）。游艇在离开港口办理出境手续时，游艇负责人应当交验吨税执照（或者申请核验吨税执照电子信息）。</w:t>
      </w:r>
    </w:p>
    <w:p>
      <w:pPr>
        <w:spacing w:line="560" w:lineRule="exact"/>
        <w:ind w:firstLineChars="200" w:firstLine="632"/>
        <w:rPr>
          <w:rFonts w:eastAsia="方正仿宋_GBK"/>
          <w:sz w:val="32"/>
          <w:szCs w:val="32"/>
        </w:rPr>
      </w:pPr>
      <w:r>
        <w:rPr>
          <w:rFonts w:eastAsia="方正仿宋_GBK"/>
          <w:b/>
          <w:bCs/>
          <w:sz w:val="32"/>
          <w:szCs w:val="32"/>
        </w:rPr>
        <w:t>第</w:t>
      </w:r>
      <w:r>
        <w:rPr>
          <w:rFonts w:eastAsia="方正仿宋_GBK" w:hint="eastAsia"/>
          <w:b/>
          <w:bCs/>
          <w:sz w:val="32"/>
          <w:szCs w:val="32"/>
        </w:rPr>
        <w:t>二十二</w:t>
      </w:r>
      <w:r>
        <w:rPr>
          <w:rFonts w:eastAsia="方正仿宋_GBK"/>
          <w:b/>
          <w:bCs/>
          <w:sz w:val="32"/>
          <w:szCs w:val="32"/>
        </w:rPr>
        <w:t>条</w:t>
      </w:r>
      <w:r>
        <w:rPr>
          <w:rFonts w:eastAsia="方正仿宋_GBK"/>
          <w:sz w:val="32"/>
          <w:szCs w:val="32"/>
        </w:rPr>
        <w:t xml:space="preserve">  海关根据工作需要，可以派员随游艇监管，游艇负责人应当提供方便。</w:t>
      </w:r>
    </w:p>
    <w:p>
      <w:pPr>
        <w:spacing w:line="560" w:lineRule="exact"/>
        <w:ind w:firstLineChars="200" w:firstLine="632"/>
        <w:rPr>
          <w:rFonts w:eastAsia="方正仿宋_GBK"/>
          <w:sz w:val="32"/>
          <w:szCs w:val="32"/>
        </w:rPr>
      </w:pPr>
      <w:r>
        <w:rPr>
          <w:rFonts w:eastAsia="方正仿宋_GBK" w:hint="eastAsia"/>
          <w:b/>
          <w:bCs/>
          <w:sz w:val="32"/>
          <w:szCs w:val="32"/>
        </w:rPr>
        <w:t>第二十三条</w:t>
      </w:r>
      <w:r>
        <w:rPr>
          <w:rFonts w:eastAsia="方正仿宋_GBK"/>
          <w:sz w:val="32"/>
          <w:szCs w:val="32"/>
        </w:rPr>
        <w:t xml:space="preserve">  </w:t>
      </w:r>
      <w:r>
        <w:rPr>
          <w:rFonts w:eastAsia="方正仿宋_GBK" w:hint="eastAsia"/>
          <w:sz w:val="32"/>
          <w:szCs w:val="32"/>
        </w:rPr>
        <w:t>接受进境监管的游艇，在办结申报手续前不得起卸或者添加物料、上下人员及物品。在口岸和指定停泊码头停留期间，艇上人员不得将所载的动植物、动植物产品和其他检疫物带离游艇；确需带离的，应当向海关申报和接受检疫查验。</w:t>
      </w:r>
    </w:p>
    <w:p>
      <w:pPr>
        <w:spacing w:line="560" w:lineRule="exact"/>
        <w:ind w:firstLineChars="200" w:firstLine="632"/>
        <w:rPr>
          <w:rFonts w:eastAsia="方正仿宋_GBK"/>
          <w:sz w:val="32"/>
          <w:szCs w:val="32"/>
        </w:rPr>
      </w:pPr>
      <w:r>
        <w:rPr>
          <w:rFonts w:eastAsia="方正仿宋_GBK" w:hint="eastAsia"/>
          <w:sz w:val="32"/>
          <w:szCs w:val="32"/>
        </w:rPr>
        <w:t>出境游艇在办结出境申报及检验检疫手续后但尚未出境的，不得起卸或者添加物料、上下人员及物品。</w:t>
      </w:r>
    </w:p>
    <w:p>
      <w:pPr>
        <w:spacing w:line="560" w:lineRule="exact"/>
        <w:ind w:firstLineChars="200" w:firstLine="632"/>
        <w:rPr>
          <w:rFonts w:eastAsia="方正仿宋_GBK"/>
          <w:sz w:val="32"/>
          <w:szCs w:val="32"/>
        </w:rPr>
      </w:pPr>
      <w:r>
        <w:rPr>
          <w:rFonts w:eastAsia="方正仿宋_GBK" w:hint="eastAsia"/>
          <w:sz w:val="32"/>
          <w:szCs w:val="32"/>
        </w:rPr>
        <w:t>游艇不得承载进出口货物。</w:t>
      </w:r>
    </w:p>
    <w:p>
      <w:pPr>
        <w:spacing w:line="560" w:lineRule="exact"/>
        <w:ind w:firstLineChars="200" w:firstLine="632"/>
        <w:rPr>
          <w:rFonts w:eastAsia="方正仿宋_GBK"/>
          <w:sz w:val="32"/>
          <w:szCs w:val="32"/>
        </w:rPr>
      </w:pPr>
      <w:r>
        <w:rPr>
          <w:rFonts w:eastAsia="方正仿宋_GBK" w:hint="eastAsia"/>
          <w:b/>
          <w:bCs/>
          <w:sz w:val="32"/>
          <w:szCs w:val="32"/>
        </w:rPr>
        <w:t>第二十四条</w:t>
      </w:r>
      <w:r>
        <w:rPr>
          <w:rFonts w:eastAsia="方正仿宋_GBK"/>
          <w:sz w:val="32"/>
          <w:szCs w:val="32"/>
        </w:rPr>
        <w:t xml:space="preserve">  </w:t>
      </w:r>
      <w:r>
        <w:rPr>
          <w:rFonts w:eastAsia="方正仿宋_GBK" w:hint="eastAsia"/>
          <w:sz w:val="32"/>
          <w:szCs w:val="32"/>
        </w:rPr>
        <w:t>游艇所载物料数量以游艇航行期间所需的合理数量为限，超出游艇航行期间所需的应当接受海关封存处理。</w:t>
      </w:r>
    </w:p>
    <w:p>
      <w:pPr>
        <w:spacing w:line="560" w:lineRule="exact"/>
        <w:ind w:firstLineChars="200" w:firstLine="632"/>
        <w:rPr>
          <w:rFonts w:eastAsia="方正仿宋_GBK"/>
          <w:sz w:val="32"/>
          <w:szCs w:val="32"/>
        </w:rPr>
      </w:pPr>
      <w:r>
        <w:rPr>
          <w:rFonts w:eastAsia="方正仿宋_GBK" w:hint="eastAsia"/>
          <w:sz w:val="32"/>
          <w:szCs w:val="32"/>
        </w:rPr>
        <w:t>游艇所载</w:t>
      </w:r>
      <w:r>
        <w:rPr>
          <w:rFonts w:eastAsia="方正仿宋_GBK"/>
          <w:sz w:val="32"/>
          <w:szCs w:val="32"/>
        </w:rPr>
        <w:t>人员</w:t>
      </w:r>
      <w:r>
        <w:rPr>
          <w:rFonts w:eastAsia="方正仿宋_GBK" w:hint="eastAsia"/>
          <w:sz w:val="32"/>
          <w:szCs w:val="32"/>
        </w:rPr>
        <w:t>携带个人行李物品进出境的，应当向海关申报并接受海关监管，海关按照进出境旅客行李物品有关规定进行监管。</w:t>
      </w:r>
    </w:p>
    <w:p>
      <w:pPr>
        <w:pStyle w:val="28"/>
        <w:autoSpaceDN w:val="0"/>
      </w:pPr>
      <w:r>
        <w:rPr>
          <w:rFonts w:hint="eastAsia"/>
        </w:rPr>
        <w:t>游艇上装载有禁止进境的动植物、动植物产品和其他检疫物的，海关应当</w:t>
      </w:r>
      <w:r>
        <w:t>作</w:t>
      </w:r>
      <w:r>
        <w:rPr>
          <w:rFonts w:hint="eastAsia"/>
        </w:rPr>
        <w:t>封存或者销毁处理。游艇上的生活垃圾、泔水、动植物性废弃物等，应当放置于密封的容器中</w:t>
      </w:r>
      <w:r>
        <w:t>。对生活垃圾、</w:t>
      </w:r>
      <w:r>
        <w:rPr>
          <w:rFonts w:hint="eastAsia"/>
        </w:rPr>
        <w:t>泔水、动植物性废弃物</w:t>
      </w:r>
      <w:r>
        <w:t>及其存放场所、容器，</w:t>
      </w:r>
      <w:r>
        <w:rPr>
          <w:rFonts w:hint="eastAsia"/>
        </w:rPr>
        <w:t>应当在海关监督下实施必要的检疫处理。</w:t>
      </w:r>
    </w:p>
    <w:p>
      <w:pPr>
        <w:spacing w:line="560" w:lineRule="exact"/>
        <w:ind w:firstLineChars="200" w:firstLine="632"/>
        <w:rPr>
          <w:rFonts w:eastAsia="方正仿宋_GBK"/>
          <w:sz w:val="32"/>
          <w:szCs w:val="32"/>
        </w:rPr>
      </w:pPr>
      <w:r>
        <w:rPr>
          <w:rFonts w:eastAsia="方正仿宋_GBK" w:hint="eastAsia"/>
          <w:sz w:val="32"/>
          <w:szCs w:val="32"/>
        </w:rPr>
        <w:t>游艇负责人应当保护海关封志完整。游艇在境内航行、停留期间，不得擅自启封、动用海关在艇上封存的物品。</w:t>
      </w:r>
    </w:p>
    <w:p>
      <w:pPr>
        <w:widowControl/>
        <w:autoSpaceDN w:val="0"/>
        <w:spacing w:line="560" w:lineRule="exact"/>
        <w:ind w:firstLineChars="200" w:firstLine="632"/>
        <w:rPr>
          <w:rFonts w:eastAsia="方正仿宋_GBK"/>
          <w:sz w:val="32"/>
          <w:szCs w:val="32"/>
        </w:rPr>
      </w:pPr>
      <w:r>
        <w:rPr>
          <w:rFonts w:eastAsia="方正仿宋_GBK" w:hint="eastAsia"/>
          <w:b/>
          <w:bCs/>
          <w:sz w:val="32"/>
          <w:szCs w:val="32"/>
        </w:rPr>
        <w:t>第二十五条</w:t>
      </w:r>
      <w:r>
        <w:rPr>
          <w:rFonts w:eastAsia="方正仿宋_GBK"/>
          <w:sz w:val="32"/>
          <w:szCs w:val="32"/>
        </w:rPr>
        <w:t xml:space="preserve">  海关对</w:t>
      </w:r>
      <w:r>
        <w:rPr>
          <w:rFonts w:eastAsia="方正仿宋_GBK" w:hint="eastAsia"/>
          <w:sz w:val="32"/>
          <w:szCs w:val="32"/>
        </w:rPr>
        <w:t>经检疫判定没有受染的进境游艇，签发《船舶入境</w:t>
      </w:r>
      <w:r>
        <w:rPr>
          <w:rFonts w:eastAsia="方正仿宋_GBK"/>
          <w:sz w:val="32"/>
          <w:szCs w:val="32"/>
        </w:rPr>
        <w:t>卫生</w:t>
      </w:r>
      <w:r>
        <w:rPr>
          <w:rFonts w:eastAsia="方正仿宋_GBK" w:hint="eastAsia"/>
          <w:sz w:val="32"/>
          <w:szCs w:val="32"/>
        </w:rPr>
        <w:t>检疫证》。</w:t>
      </w:r>
    </w:p>
    <w:p>
      <w:pPr>
        <w:spacing w:line="560" w:lineRule="exact"/>
        <w:ind w:firstLineChars="200" w:firstLine="632"/>
        <w:rPr>
          <w:rFonts w:eastAsia="方正仿宋_GBK" w:cs="宋体"/>
          <w:color w:val="000000"/>
          <w:kern w:val="0"/>
          <w:sz w:val="32"/>
          <w:szCs w:val="32"/>
        </w:rPr>
      </w:pPr>
      <w:r>
        <w:rPr>
          <w:rFonts w:eastAsia="方正仿宋_GBK" w:hint="eastAsia"/>
          <w:sz w:val="32"/>
          <w:szCs w:val="32"/>
        </w:rPr>
        <w:t>经</w:t>
      </w:r>
      <w:r>
        <w:rPr>
          <w:rFonts w:eastAsia="方正仿宋_GBK"/>
          <w:sz w:val="32"/>
          <w:szCs w:val="32"/>
        </w:rPr>
        <w:t>检疫</w:t>
      </w:r>
      <w:r>
        <w:rPr>
          <w:rFonts w:eastAsia="方正仿宋_GBK" w:hint="eastAsia"/>
          <w:sz w:val="32"/>
          <w:szCs w:val="32"/>
        </w:rPr>
        <w:t>判定受染、受染嫌疑或者来自受染地区应当实施检疫处理，或者有其它限制事项的进境游艇，应当配合海关实施相应的检疫处理。</w:t>
      </w:r>
      <w:r>
        <w:rPr>
          <w:rFonts w:eastAsia="方正仿宋_GBK" w:cs="宋体" w:hint="eastAsia"/>
          <w:color w:val="000000"/>
          <w:kern w:val="0"/>
          <w:sz w:val="32"/>
          <w:szCs w:val="32"/>
        </w:rPr>
        <w:t>在实施相应的检疫处理后，签发《船舶入境检疫证》。</w:t>
      </w:r>
    </w:p>
    <w:p>
      <w:pPr>
        <w:pStyle w:val="25"/>
        <w:autoSpaceDN w:val="0"/>
      </w:pPr>
      <w:r>
        <w:rPr>
          <w:rFonts w:hint="eastAsia"/>
          <w:b/>
          <w:bCs/>
        </w:rPr>
        <w:t>第二十六条</w:t>
      </w:r>
      <w:r>
        <w:t xml:space="preserve">  </w:t>
      </w:r>
      <w:r>
        <w:rPr>
          <w:rFonts w:hint="eastAsia"/>
        </w:rPr>
        <w:t>游艇出境前，游艇负责人应当向海关提交结关申请，并在指定场所接受出境检疫。出境游艇经检疫查验合格的，由海关签发《交通工具出境卫生检疫证书》等证单。</w:t>
      </w:r>
    </w:p>
    <w:p>
      <w:pPr>
        <w:spacing w:line="560" w:lineRule="exact"/>
        <w:ind w:firstLineChars="200" w:firstLine="632"/>
        <w:rPr>
          <w:rFonts w:eastAsia="方正仿宋_GBK"/>
          <w:sz w:val="32"/>
          <w:szCs w:val="32"/>
        </w:rPr>
      </w:pPr>
      <w:r>
        <w:rPr>
          <w:rFonts w:eastAsia="方正仿宋_GBK" w:hint="eastAsia"/>
          <w:sz w:val="32"/>
          <w:szCs w:val="32"/>
        </w:rPr>
        <w:t>游艇在办结进境检验检疫手续后停留不足24小时出境的，经海关同意，可以在办理进境海关手续时同时办理出境海关手续。</w:t>
      </w:r>
    </w:p>
    <w:p>
      <w:pPr>
        <w:spacing w:line="560" w:lineRule="exact"/>
        <w:ind w:firstLineChars="200" w:firstLine="632"/>
        <w:rPr>
          <w:rFonts w:eastAsia="方正仿宋_GBK"/>
          <w:sz w:val="32"/>
          <w:szCs w:val="32"/>
        </w:rPr>
      </w:pPr>
      <w:r>
        <w:rPr>
          <w:rFonts w:eastAsia="方正仿宋_GBK" w:hint="eastAsia"/>
          <w:b/>
          <w:sz w:val="32"/>
          <w:szCs w:val="32"/>
        </w:rPr>
        <w:t>第二十七条</w:t>
      </w:r>
      <w:r>
        <w:rPr>
          <w:rFonts w:eastAsia="方正仿宋_GBK"/>
          <w:sz w:val="32"/>
          <w:szCs w:val="32"/>
        </w:rPr>
        <w:t xml:space="preserve">  </w:t>
      </w:r>
      <w:r>
        <w:rPr>
          <w:rFonts w:eastAsia="方正仿宋_GBK" w:hint="eastAsia"/>
          <w:sz w:val="32"/>
          <w:szCs w:val="32"/>
        </w:rPr>
        <w:t>已办结出境手续的游艇有下列情形之一的，应当重新办理出境手续：</w:t>
      </w:r>
    </w:p>
    <w:p>
      <w:pPr>
        <w:spacing w:line="560" w:lineRule="exact"/>
        <w:ind w:firstLineChars="200" w:firstLine="632"/>
        <w:rPr>
          <w:rFonts w:eastAsia="方正仿宋_GBK"/>
          <w:sz w:val="32"/>
          <w:szCs w:val="32"/>
        </w:rPr>
      </w:pPr>
      <w:r>
        <w:rPr>
          <w:rFonts w:eastAsia="方正仿宋_GBK" w:hint="eastAsia"/>
          <w:sz w:val="32"/>
          <w:szCs w:val="32"/>
        </w:rPr>
        <w:t>（一）</w:t>
      </w:r>
      <w:r>
        <w:rPr>
          <w:rFonts w:eastAsia="方正仿宋_GBK"/>
          <w:sz w:val="32"/>
          <w:szCs w:val="32"/>
        </w:rPr>
        <w:t>游艇</w:t>
      </w:r>
      <w:r>
        <w:rPr>
          <w:rFonts w:eastAsia="方正仿宋_GBK" w:hint="eastAsia"/>
          <w:sz w:val="32"/>
          <w:szCs w:val="32"/>
        </w:rPr>
        <w:t>在办结出境手续后的24小时内未能驶离的；</w:t>
      </w:r>
    </w:p>
    <w:p>
      <w:pPr>
        <w:spacing w:line="560" w:lineRule="exact"/>
        <w:ind w:firstLineChars="200" w:firstLine="632"/>
        <w:rPr>
          <w:rFonts w:eastAsia="方正仿宋_GBK"/>
          <w:sz w:val="32"/>
          <w:szCs w:val="32"/>
        </w:rPr>
      </w:pPr>
      <w:r>
        <w:rPr>
          <w:rFonts w:eastAsia="方正仿宋_GBK" w:hint="eastAsia"/>
          <w:sz w:val="32"/>
          <w:szCs w:val="32"/>
        </w:rPr>
        <w:t>（二）</w:t>
      </w:r>
      <w:r>
        <w:rPr>
          <w:rFonts w:eastAsia="方正仿宋_GBK"/>
          <w:sz w:val="32"/>
          <w:szCs w:val="32"/>
        </w:rPr>
        <w:t>游艇</w:t>
      </w:r>
      <w:r>
        <w:rPr>
          <w:rFonts w:eastAsia="方正仿宋_GBK" w:hint="eastAsia"/>
          <w:sz w:val="32"/>
          <w:szCs w:val="32"/>
        </w:rPr>
        <w:t>出境后因故返航的；</w:t>
      </w:r>
    </w:p>
    <w:p>
      <w:pPr>
        <w:spacing w:line="560" w:lineRule="exact"/>
        <w:ind w:firstLineChars="200" w:firstLine="632"/>
        <w:rPr>
          <w:rFonts w:eastAsia="方正仿宋_GBK"/>
          <w:sz w:val="32"/>
          <w:szCs w:val="32"/>
        </w:rPr>
      </w:pPr>
      <w:r>
        <w:rPr>
          <w:rFonts w:eastAsia="方正仿宋_GBK" w:hint="eastAsia"/>
          <w:sz w:val="32"/>
          <w:szCs w:val="32"/>
        </w:rPr>
        <w:t>（三）出现人员变动的；</w:t>
      </w:r>
      <w:r>
        <w:rPr>
          <w:rFonts w:eastAsia="方正仿宋_GBK" w:hint="eastAsia"/>
          <w:color w:val="00B050"/>
          <w:sz w:val="32"/>
          <w:szCs w:val="32"/>
        </w:rPr>
        <w:t xml:space="preserve"> </w:t>
      </w:r>
    </w:p>
    <w:p>
      <w:pPr>
        <w:spacing w:line="560" w:lineRule="exact"/>
        <w:ind w:firstLineChars="200" w:firstLine="632"/>
        <w:rPr>
          <w:rFonts w:eastAsia="方正仿宋_GBK"/>
          <w:sz w:val="32"/>
          <w:szCs w:val="32"/>
        </w:rPr>
      </w:pPr>
      <w:r>
        <w:rPr>
          <w:rFonts w:eastAsia="方正仿宋_GBK" w:hint="eastAsia"/>
          <w:sz w:val="32"/>
          <w:szCs w:val="32"/>
        </w:rPr>
        <w:t>（四）需重新办理出境手续的其他情形。</w:t>
      </w:r>
    </w:p>
    <w:p>
      <w:pPr>
        <w:spacing w:line="560" w:lineRule="exact"/>
        <w:jc w:val="center"/>
        <w:rPr>
          <w:rFonts w:eastAsia="方正黑体_GBK"/>
          <w:sz w:val="32"/>
          <w:szCs w:val="32"/>
        </w:rPr>
      </w:pPr>
    </w:p>
    <w:p>
      <w:pPr>
        <w:spacing w:line="560" w:lineRule="exact"/>
        <w:jc w:val="center"/>
        <w:rPr>
          <w:rFonts w:eastAsia="方正黑体_GBK"/>
          <w:sz w:val="32"/>
          <w:szCs w:val="32"/>
        </w:rPr>
      </w:pPr>
      <w:r>
        <w:rPr>
          <w:rFonts w:eastAsia="方正黑体_GBK" w:hint="eastAsia"/>
          <w:sz w:val="32"/>
          <w:szCs w:val="32"/>
        </w:rPr>
        <w:t>第五章</w:t>
      </w:r>
      <w:r>
        <w:rPr>
          <w:rFonts w:eastAsia="方正黑体_GBK"/>
          <w:sz w:val="32"/>
          <w:szCs w:val="32"/>
        </w:rPr>
        <w:t xml:space="preserve">  </w:t>
      </w:r>
      <w:r>
        <w:rPr>
          <w:rFonts w:eastAsia="方正黑体_GBK" w:hint="eastAsia"/>
          <w:sz w:val="32"/>
          <w:szCs w:val="32"/>
        </w:rPr>
        <w:t>登临检查</w:t>
      </w:r>
    </w:p>
    <w:p>
      <w:pPr>
        <w:spacing w:line="560" w:lineRule="exact"/>
        <w:ind w:firstLineChars="200" w:firstLine="632"/>
        <w:rPr>
          <w:rFonts w:eastAsia="方正仿宋_GBK"/>
          <w:sz w:val="32"/>
          <w:szCs w:val="32"/>
        </w:rPr>
      </w:pPr>
      <w:r>
        <w:rPr>
          <w:rFonts w:eastAsia="方正仿宋_GBK" w:hint="eastAsia"/>
          <w:b/>
          <w:bCs/>
          <w:sz w:val="32"/>
          <w:szCs w:val="32"/>
        </w:rPr>
        <w:t>第二十八条</w:t>
      </w:r>
      <w:r>
        <w:rPr>
          <w:rFonts w:eastAsia="方正仿宋_GBK"/>
          <w:sz w:val="32"/>
          <w:szCs w:val="32"/>
        </w:rPr>
        <w:t xml:space="preserve">  </w:t>
      </w:r>
      <w:r>
        <w:rPr>
          <w:rFonts w:eastAsia="方正仿宋_GBK" w:hint="eastAsia"/>
          <w:sz w:val="32"/>
          <w:szCs w:val="32"/>
        </w:rPr>
        <w:t>游艇登临检查是指海关根据布控指令的要求，对游艇船体、所载物品物料、艇上服务人员个人物品的基本申报信息与实际情况和相关证件进行外观核对，对相关人员房间、库房和其他部位进行外观检查，对有卫生检疫风险因子等进行检查，对可能隐藏病虫害的餐车、配餐间、厨房、储藏室、食品仓等动植物产品存放、使用场所和泔水、动植物性废弃物的存放场所等区域或者部位实施检疫，并监督指导实施检疫处理。</w:t>
      </w:r>
    </w:p>
    <w:p>
      <w:pPr>
        <w:spacing w:line="560" w:lineRule="exact"/>
        <w:ind w:firstLineChars="200" w:firstLine="632"/>
        <w:jc w:val="left"/>
        <w:rPr>
          <w:rFonts w:eastAsia="方正仿宋_GBK"/>
          <w:sz w:val="32"/>
          <w:szCs w:val="32"/>
        </w:rPr>
      </w:pPr>
      <w:r>
        <w:rPr>
          <w:rFonts w:eastAsia="方正仿宋_GBK" w:hint="eastAsia"/>
          <w:b/>
          <w:sz w:val="32"/>
          <w:szCs w:val="32"/>
        </w:rPr>
        <w:t>第二十九条</w:t>
      </w:r>
      <w:r>
        <w:rPr>
          <w:rFonts w:eastAsia="方正仿宋_GBK"/>
          <w:sz w:val="32"/>
          <w:szCs w:val="32"/>
        </w:rPr>
        <w:t xml:space="preserve">  </w:t>
      </w:r>
      <w:r>
        <w:rPr>
          <w:rFonts w:eastAsia="方正仿宋_GBK" w:hint="eastAsia"/>
          <w:sz w:val="32"/>
          <w:szCs w:val="32"/>
        </w:rPr>
        <w:t>游艇接受登临检查时，游艇负责人应当到场陪同检查、接受问询，根据海关需要提供相关的各类材料、开启或者拆卸相应部位、配合搬移相应物品、物料等，对受染人及受染嫌疑人进行指定地点医学观察、隔离、转诊等。</w:t>
      </w:r>
    </w:p>
    <w:p>
      <w:pPr>
        <w:spacing w:line="560" w:lineRule="exact"/>
        <w:ind w:firstLineChars="200" w:firstLine="632"/>
        <w:rPr>
          <w:rFonts w:eastAsia="方正仿宋_GBK"/>
          <w:sz w:val="32"/>
          <w:szCs w:val="32"/>
        </w:rPr>
      </w:pPr>
      <w:r>
        <w:rPr>
          <w:rFonts w:eastAsia="方正仿宋_GBK" w:hint="eastAsia"/>
          <w:b/>
          <w:sz w:val="32"/>
          <w:szCs w:val="32"/>
        </w:rPr>
        <w:t>第三十条</w:t>
      </w:r>
      <w:r>
        <w:rPr>
          <w:rFonts w:eastAsia="方正仿宋_GBK"/>
          <w:sz w:val="32"/>
          <w:szCs w:val="32"/>
        </w:rPr>
        <w:t xml:space="preserve">  </w:t>
      </w:r>
      <w:r>
        <w:rPr>
          <w:rFonts w:eastAsia="方正仿宋_GBK" w:hint="eastAsia"/>
          <w:sz w:val="32"/>
          <w:szCs w:val="32"/>
        </w:rPr>
        <w:t>登临检查完毕后，游艇负责人经确认无误后应当在检查人员填写的《检查记录单》上签名。</w:t>
      </w:r>
    </w:p>
    <w:p>
      <w:pPr>
        <w:spacing w:line="560" w:lineRule="exact"/>
        <w:ind w:firstLineChars="200" w:firstLine="632"/>
        <w:rPr>
          <w:rFonts w:eastAsia="方正仿宋_GBK"/>
          <w:sz w:val="32"/>
          <w:szCs w:val="32"/>
        </w:rPr>
      </w:pPr>
      <w:r>
        <w:rPr>
          <w:rFonts w:eastAsia="方正仿宋_GBK" w:hint="eastAsia"/>
          <w:b/>
          <w:sz w:val="32"/>
          <w:szCs w:val="32"/>
        </w:rPr>
        <w:t>第三十一条</w:t>
      </w:r>
      <w:r>
        <w:rPr>
          <w:rFonts w:eastAsia="方正仿宋_GBK"/>
          <w:sz w:val="32"/>
          <w:szCs w:val="32"/>
        </w:rPr>
        <w:t xml:space="preserve">  </w:t>
      </w:r>
      <w:r>
        <w:rPr>
          <w:rFonts w:eastAsia="方正仿宋_GBK" w:hint="eastAsia"/>
          <w:sz w:val="32"/>
          <w:szCs w:val="32"/>
        </w:rPr>
        <w:t>登临检查结果异常或者需要检疫处理的，游艇负责人应当配合海关办理相关手续。</w:t>
      </w:r>
    </w:p>
    <w:p>
      <w:pPr>
        <w:spacing w:line="560" w:lineRule="exact"/>
        <w:ind w:firstLineChars="200" w:firstLine="632"/>
        <w:rPr>
          <w:rFonts w:eastAsia="方正仿宋_GBK"/>
          <w:sz w:val="32"/>
          <w:szCs w:val="32"/>
        </w:rPr>
      </w:pPr>
    </w:p>
    <w:p>
      <w:pPr>
        <w:spacing w:line="560" w:lineRule="exact"/>
        <w:jc w:val="center"/>
        <w:rPr>
          <w:rFonts w:eastAsia="方正黑体_GBK"/>
          <w:sz w:val="32"/>
          <w:szCs w:val="32"/>
        </w:rPr>
      </w:pPr>
      <w:r>
        <w:rPr>
          <w:rFonts w:eastAsia="方正黑体_GBK" w:hint="eastAsia"/>
          <w:sz w:val="32"/>
          <w:szCs w:val="32"/>
        </w:rPr>
        <w:t>第六章</w:t>
      </w:r>
      <w:r>
        <w:rPr>
          <w:rFonts w:eastAsia="方正黑体_GBK"/>
          <w:sz w:val="32"/>
          <w:szCs w:val="32"/>
        </w:rPr>
        <w:t xml:space="preserve">  </w:t>
      </w:r>
      <w:r>
        <w:rPr>
          <w:rFonts w:eastAsia="方正黑体_GBK" w:hint="eastAsia"/>
          <w:sz w:val="32"/>
          <w:szCs w:val="32"/>
        </w:rPr>
        <w:t>境内外期间管理</w:t>
      </w:r>
    </w:p>
    <w:p>
      <w:pPr>
        <w:spacing w:line="560" w:lineRule="exact"/>
        <w:ind w:firstLineChars="200" w:firstLine="632"/>
        <w:rPr>
          <w:rFonts w:eastAsia="方正仿宋_GBK"/>
          <w:sz w:val="32"/>
          <w:szCs w:val="32"/>
        </w:rPr>
      </w:pPr>
      <w:r>
        <w:rPr>
          <w:rFonts w:eastAsia="方正仿宋_GBK" w:hint="eastAsia"/>
          <w:b/>
          <w:bCs/>
          <w:sz w:val="32"/>
          <w:szCs w:val="32"/>
        </w:rPr>
        <w:t>第三十二条</w:t>
      </w:r>
      <w:r>
        <w:rPr>
          <w:rFonts w:eastAsia="方正仿宋_GBK"/>
          <w:sz w:val="32"/>
          <w:szCs w:val="32"/>
        </w:rPr>
        <w:t xml:space="preserve">  </w:t>
      </w:r>
      <w:r>
        <w:rPr>
          <w:rFonts w:eastAsia="方正仿宋_GBK" w:hint="eastAsia"/>
          <w:sz w:val="32"/>
          <w:szCs w:val="32"/>
        </w:rPr>
        <w:t>境外籍游艇应当自进境之日起30日内复出境。境内籍游艇应当自出境之日起30日内复进境。因特殊情况需要延长期限的，游艇负责人应当在期限届满5个工作日前</w:t>
      </w:r>
      <w:r>
        <w:rPr>
          <w:rFonts w:eastAsia="方正仿宋_GBK"/>
          <w:sz w:val="32"/>
          <w:szCs w:val="32"/>
        </w:rPr>
        <w:t>到</w:t>
      </w:r>
      <w:r>
        <w:rPr>
          <w:rFonts w:eastAsia="方正仿宋_GBK" w:hint="eastAsia"/>
          <w:sz w:val="32"/>
          <w:szCs w:val="32"/>
        </w:rPr>
        <w:t>进出境地海关办理延期手续。每次延长期限不得超过30日，最多可以延期2次。</w:t>
      </w:r>
    </w:p>
    <w:p>
      <w:pPr>
        <w:spacing w:line="560" w:lineRule="exact"/>
        <w:ind w:firstLineChars="200" w:firstLine="632"/>
        <w:rPr>
          <w:rFonts w:eastAsia="方正仿宋_GBK"/>
          <w:sz w:val="32"/>
          <w:szCs w:val="32"/>
        </w:rPr>
      </w:pPr>
      <w:r>
        <w:rPr>
          <w:rFonts w:eastAsia="方正仿宋_GBK" w:hint="eastAsia"/>
          <w:sz w:val="32"/>
          <w:szCs w:val="32"/>
        </w:rPr>
        <w:t>境外籍游艇每一公历年度在境内的停留期限累计不得超过183天。</w:t>
      </w:r>
    </w:p>
    <w:p>
      <w:pPr>
        <w:spacing w:line="560" w:lineRule="exact"/>
        <w:ind w:firstLineChars="200" w:firstLine="632"/>
        <w:rPr>
          <w:rFonts w:eastAsia="方正仿宋_GBK"/>
          <w:sz w:val="32"/>
          <w:szCs w:val="32"/>
        </w:rPr>
      </w:pPr>
      <w:r>
        <w:rPr>
          <w:rFonts w:eastAsia="方正仿宋_GBK" w:hint="eastAsia"/>
          <w:b/>
          <w:bCs/>
          <w:sz w:val="32"/>
          <w:szCs w:val="32"/>
        </w:rPr>
        <w:t>第三十三条</w:t>
      </w:r>
      <w:r>
        <w:rPr>
          <w:rFonts w:eastAsia="方正仿宋_GBK"/>
          <w:sz w:val="32"/>
          <w:szCs w:val="32"/>
        </w:rPr>
        <w:t xml:space="preserve">  </w:t>
      </w:r>
      <w:r>
        <w:rPr>
          <w:rFonts w:eastAsia="方正仿宋_GBK" w:hint="eastAsia"/>
          <w:sz w:val="32"/>
          <w:szCs w:val="32"/>
        </w:rPr>
        <w:t>进境的境外籍游艇和出境的境内籍游艇，未经海关同意，不得擅自转让或者移作</w:t>
      </w:r>
      <w:r>
        <w:rPr>
          <w:rFonts w:eastAsia="方正仿宋_GBK"/>
          <w:sz w:val="32"/>
          <w:szCs w:val="32"/>
        </w:rPr>
        <w:t>他</w:t>
      </w:r>
      <w:r>
        <w:rPr>
          <w:rFonts w:eastAsia="方正仿宋_GBK" w:hint="eastAsia"/>
          <w:sz w:val="32"/>
          <w:szCs w:val="32"/>
        </w:rPr>
        <w:t>用。境外籍游艇进境后需转为进口，或者境内籍游艇出境后需转为出口的，游艇负责人应当于复出境或者复进境期限届满15日前向进出境地海关办理货物进出口报关手续。</w:t>
      </w:r>
    </w:p>
    <w:p>
      <w:pPr>
        <w:spacing w:line="560" w:lineRule="exact"/>
        <w:ind w:firstLineChars="200" w:firstLine="632"/>
        <w:rPr>
          <w:rFonts w:eastAsia="方正仿宋_GBK"/>
          <w:sz w:val="32"/>
          <w:szCs w:val="32"/>
        </w:rPr>
      </w:pPr>
      <w:r>
        <w:rPr>
          <w:rFonts w:eastAsia="方正仿宋_GBK" w:hint="eastAsia"/>
          <w:b/>
          <w:bCs/>
          <w:sz w:val="32"/>
          <w:szCs w:val="32"/>
        </w:rPr>
        <w:t>第三十四条</w:t>
      </w:r>
      <w:r>
        <w:rPr>
          <w:rFonts w:eastAsia="方正仿宋_GBK"/>
          <w:sz w:val="32"/>
          <w:szCs w:val="32"/>
        </w:rPr>
        <w:t xml:space="preserve">  </w:t>
      </w:r>
      <w:r>
        <w:rPr>
          <w:rFonts w:eastAsia="方正仿宋_GBK" w:hint="eastAsia"/>
          <w:sz w:val="32"/>
          <w:szCs w:val="32"/>
        </w:rPr>
        <w:t>境外籍游艇在进境申报后办理出境手续前，由海关通过信息化系统实施监控。游艇在办理出境手续后，由海关通过信息化系统实施监控至实际离境。</w:t>
      </w:r>
    </w:p>
    <w:p>
      <w:pPr>
        <w:spacing w:line="560" w:lineRule="exact"/>
        <w:ind w:firstLineChars="200" w:firstLine="632"/>
        <w:rPr>
          <w:rFonts w:eastAsia="方正仿宋_GBK"/>
          <w:sz w:val="32"/>
          <w:szCs w:val="32"/>
        </w:rPr>
      </w:pPr>
      <w:r>
        <w:rPr>
          <w:rFonts w:eastAsia="方正仿宋_GBK" w:hint="eastAsia"/>
          <w:b/>
          <w:sz w:val="32"/>
          <w:szCs w:val="32"/>
        </w:rPr>
        <w:t>第三十五条</w:t>
      </w:r>
      <w:r>
        <w:rPr>
          <w:rFonts w:eastAsia="方正仿宋_GBK"/>
          <w:sz w:val="32"/>
          <w:szCs w:val="32"/>
        </w:rPr>
        <w:t xml:space="preserve">  </w:t>
      </w:r>
      <w:r>
        <w:rPr>
          <w:rFonts w:eastAsia="方正仿宋_GBK" w:hint="eastAsia"/>
          <w:sz w:val="32"/>
          <w:szCs w:val="32"/>
        </w:rPr>
        <w:t>海关对游艇、游艇专用停泊水域或者码头、游艇俱乐部、供应游艇的食品饮用水实施卫生监督；供游艇使用的水果等配餐材料，仅限艇上使用。</w:t>
      </w:r>
    </w:p>
    <w:p>
      <w:pPr>
        <w:spacing w:line="560" w:lineRule="exact"/>
        <w:ind w:firstLineChars="200" w:firstLine="632"/>
        <w:rPr>
          <w:rFonts w:eastAsia="方正仿宋_GBK"/>
          <w:sz w:val="32"/>
          <w:szCs w:val="32"/>
        </w:rPr>
      </w:pPr>
      <w:r>
        <w:rPr>
          <w:rFonts w:eastAsia="方正仿宋_GBK" w:hint="eastAsia"/>
          <w:b/>
          <w:bCs/>
          <w:sz w:val="32"/>
          <w:szCs w:val="32"/>
        </w:rPr>
        <w:t>第三十六条</w:t>
      </w:r>
      <w:r>
        <w:rPr>
          <w:rFonts w:eastAsia="方正仿宋_GBK"/>
          <w:sz w:val="32"/>
          <w:szCs w:val="32"/>
        </w:rPr>
        <w:t xml:space="preserve">  </w:t>
      </w:r>
      <w:r>
        <w:rPr>
          <w:rFonts w:eastAsia="方正仿宋_GBK" w:hint="eastAsia"/>
          <w:sz w:val="32"/>
          <w:szCs w:val="32"/>
        </w:rPr>
        <w:t>境外籍游艇在境内期间发生意外或者机件故障，影响游艇的适航性时，可以经海关批准后自行前往船厂进行维修，由承接游艇维修的企业按照“修理物品”方式向海关办理报关手续。</w:t>
      </w:r>
    </w:p>
    <w:p>
      <w:pPr>
        <w:spacing w:line="560" w:lineRule="exact"/>
        <w:ind w:firstLineChars="200" w:firstLine="632"/>
        <w:rPr>
          <w:rFonts w:eastAsia="方正仿宋_GBK"/>
          <w:sz w:val="32"/>
          <w:szCs w:val="32"/>
        </w:rPr>
      </w:pPr>
      <w:r>
        <w:rPr>
          <w:rFonts w:eastAsia="方正仿宋_GBK" w:hint="eastAsia"/>
          <w:sz w:val="32"/>
          <w:szCs w:val="32"/>
        </w:rPr>
        <w:t>游艇在规定水域航行、停泊期间，发现受染人或者突发公共卫生事件，或者有人非意外伤害死亡且原因不明的，游艇负责人应当立即向海关报告，接受临时检疫。</w:t>
      </w:r>
    </w:p>
    <w:p>
      <w:pPr>
        <w:spacing w:line="560" w:lineRule="exact"/>
        <w:ind w:firstLineChars="200" w:firstLine="632"/>
        <w:rPr>
          <w:rFonts w:eastAsia="方正仿宋_GBK"/>
          <w:sz w:val="32"/>
          <w:szCs w:val="32"/>
        </w:rPr>
      </w:pPr>
      <w:r>
        <w:rPr>
          <w:rFonts w:eastAsia="方正仿宋_GBK" w:hint="eastAsia"/>
          <w:sz w:val="32"/>
          <w:szCs w:val="32"/>
        </w:rPr>
        <w:t>对于海关派员跟船、驻厂监管或者值守的，游艇负责人、承接游艇维修的企业应当予以配合并提供方便。</w:t>
      </w:r>
    </w:p>
    <w:p>
      <w:pPr>
        <w:spacing w:line="560" w:lineRule="exact"/>
        <w:ind w:firstLineChars="200" w:firstLine="632"/>
        <w:rPr>
          <w:rFonts w:eastAsia="方正仿宋_GBK"/>
          <w:sz w:val="32"/>
          <w:szCs w:val="32"/>
        </w:rPr>
      </w:pPr>
      <w:r>
        <w:rPr>
          <w:rFonts w:eastAsia="方正仿宋_GBK" w:hint="eastAsia"/>
          <w:sz w:val="32"/>
          <w:szCs w:val="32"/>
        </w:rPr>
        <w:t>未经驶离地海关同意，游艇不得改驶其他目的地；未办结出境手续的，不得改驶境外。</w:t>
      </w:r>
    </w:p>
    <w:p>
      <w:pPr>
        <w:spacing w:line="560" w:lineRule="exact"/>
        <w:ind w:firstLineChars="200" w:firstLine="632"/>
        <w:rPr>
          <w:rFonts w:eastAsia="方正仿宋_GBK"/>
          <w:sz w:val="32"/>
          <w:szCs w:val="32"/>
        </w:rPr>
      </w:pPr>
      <w:r>
        <w:rPr>
          <w:rFonts w:eastAsia="方正仿宋_GBK"/>
          <w:b/>
          <w:bCs/>
          <w:sz w:val="32"/>
          <w:szCs w:val="32"/>
        </w:rPr>
        <w:t>第</w:t>
      </w:r>
      <w:r>
        <w:rPr>
          <w:rFonts w:eastAsia="方正仿宋_GBK" w:hint="eastAsia"/>
          <w:b/>
          <w:bCs/>
          <w:sz w:val="32"/>
          <w:szCs w:val="32"/>
        </w:rPr>
        <w:t>三十七</w:t>
      </w:r>
      <w:r>
        <w:rPr>
          <w:rFonts w:eastAsia="方正仿宋_GBK"/>
          <w:b/>
          <w:bCs/>
          <w:sz w:val="32"/>
          <w:szCs w:val="32"/>
        </w:rPr>
        <w:t>条</w:t>
      </w:r>
      <w:r>
        <w:rPr>
          <w:rFonts w:eastAsia="方正仿宋_GBK"/>
          <w:sz w:val="32"/>
          <w:szCs w:val="32"/>
        </w:rPr>
        <w:t xml:space="preserve">  游艇未在规定期限内复出境</w:t>
      </w:r>
      <w:r>
        <w:rPr>
          <w:rFonts w:eastAsia="方正仿宋_GBK" w:hint="eastAsia"/>
          <w:sz w:val="32"/>
          <w:szCs w:val="32"/>
        </w:rPr>
        <w:t>或者</w:t>
      </w:r>
      <w:r>
        <w:rPr>
          <w:rFonts w:eastAsia="方正仿宋_GBK"/>
          <w:sz w:val="32"/>
          <w:szCs w:val="32"/>
        </w:rPr>
        <w:t>复进境的，海关</w:t>
      </w:r>
      <w:r>
        <w:rPr>
          <w:rFonts w:eastAsia="方正仿宋_GBK" w:hint="eastAsia"/>
          <w:sz w:val="32"/>
          <w:szCs w:val="32"/>
        </w:rPr>
        <w:t>按照</w:t>
      </w:r>
      <w:r>
        <w:rPr>
          <w:rFonts w:eastAsia="方正仿宋_GBK"/>
          <w:sz w:val="32"/>
          <w:szCs w:val="32"/>
        </w:rPr>
        <w:t>暂时进出境货物对应的相关管理规定处理。其中，对进境的境外</w:t>
      </w:r>
      <w:r>
        <w:rPr>
          <w:rFonts w:eastAsia="方正仿宋_GBK" w:hint="eastAsia"/>
          <w:sz w:val="32"/>
          <w:szCs w:val="32"/>
        </w:rPr>
        <w:t>籍</w:t>
      </w:r>
      <w:r>
        <w:rPr>
          <w:rFonts w:eastAsia="方正仿宋_GBK"/>
          <w:sz w:val="32"/>
          <w:szCs w:val="32"/>
        </w:rPr>
        <w:t>游艇未</w:t>
      </w:r>
      <w:r>
        <w:rPr>
          <w:rFonts w:eastAsia="方正仿宋_GBK" w:hint="eastAsia"/>
          <w:sz w:val="32"/>
          <w:szCs w:val="32"/>
        </w:rPr>
        <w:t>按照</w:t>
      </w:r>
      <w:r>
        <w:rPr>
          <w:rFonts w:eastAsia="方正仿宋_GBK"/>
          <w:sz w:val="32"/>
          <w:szCs w:val="32"/>
        </w:rPr>
        <w:t>规定期限复出境的，海关可以依法从担保财产、权利中抵缴游艇应纳税款，不免除被担保人办理有关海关手续的义务。</w:t>
      </w:r>
    </w:p>
    <w:p>
      <w:pPr>
        <w:spacing w:line="560" w:lineRule="exact"/>
        <w:rPr>
          <w:rFonts w:eastAsia="方正仿宋_GBK"/>
          <w:sz w:val="32"/>
          <w:szCs w:val="32"/>
        </w:rPr>
      </w:pPr>
    </w:p>
    <w:p>
      <w:pPr>
        <w:spacing w:line="560" w:lineRule="exact"/>
        <w:jc w:val="center"/>
        <w:rPr>
          <w:rFonts w:eastAsia="方正黑体_GBK"/>
          <w:sz w:val="32"/>
          <w:szCs w:val="32"/>
        </w:rPr>
      </w:pPr>
      <w:r>
        <w:rPr>
          <w:rFonts w:eastAsia="方正黑体_GBK" w:hint="eastAsia"/>
          <w:sz w:val="32"/>
          <w:szCs w:val="32"/>
        </w:rPr>
        <w:t>第七章</w:t>
      </w:r>
      <w:r>
        <w:rPr>
          <w:rFonts w:eastAsia="方正黑体_GBK"/>
          <w:sz w:val="32"/>
          <w:szCs w:val="32"/>
        </w:rPr>
        <w:t xml:space="preserve">  </w:t>
      </w:r>
      <w:r>
        <w:rPr>
          <w:rFonts w:eastAsia="方正黑体_GBK" w:hint="eastAsia"/>
          <w:sz w:val="32"/>
          <w:szCs w:val="32"/>
        </w:rPr>
        <w:t>附则</w:t>
      </w:r>
    </w:p>
    <w:p>
      <w:pPr>
        <w:spacing w:line="560" w:lineRule="exact"/>
        <w:ind w:firstLineChars="200" w:firstLine="632"/>
        <w:rPr>
          <w:rFonts w:eastAsia="方正仿宋_GBK"/>
          <w:b/>
          <w:bCs/>
          <w:sz w:val="32"/>
          <w:szCs w:val="32"/>
        </w:rPr>
      </w:pPr>
      <w:r>
        <w:rPr>
          <w:rFonts w:eastAsia="方正仿宋_GBK" w:hint="eastAsia"/>
          <w:b/>
          <w:bCs/>
          <w:sz w:val="32"/>
          <w:szCs w:val="32"/>
        </w:rPr>
        <w:t>第三十八条</w:t>
      </w:r>
      <w:r>
        <w:rPr>
          <w:rFonts w:eastAsia="方正仿宋_GBK"/>
          <w:b/>
          <w:bCs/>
          <w:sz w:val="32"/>
          <w:szCs w:val="32"/>
        </w:rPr>
        <w:t xml:space="preserve">  </w:t>
      </w:r>
      <w:r>
        <w:rPr>
          <w:rFonts w:eastAsia="方正仿宋_GBK" w:hint="eastAsia"/>
          <w:sz w:val="32"/>
          <w:szCs w:val="32"/>
        </w:rPr>
        <w:t>违反本办法，构成走私</w:t>
      </w:r>
      <w:r>
        <w:rPr>
          <w:rFonts w:eastAsia="方正仿宋_GBK"/>
          <w:sz w:val="32"/>
          <w:szCs w:val="32"/>
        </w:rPr>
        <w:t>或者</w:t>
      </w:r>
      <w:r>
        <w:rPr>
          <w:rFonts w:eastAsia="方正仿宋_GBK" w:hint="eastAsia"/>
          <w:sz w:val="32"/>
          <w:szCs w:val="32"/>
        </w:rPr>
        <w:t>违反海关监管规定行为的，海关依照《中华人民共和国海关法》</w:t>
      </w:r>
      <w:r>
        <w:rPr>
          <w:rFonts w:eastAsia="方正仿宋_GBK"/>
          <w:sz w:val="32"/>
          <w:szCs w:val="32"/>
        </w:rPr>
        <w:t>及《中华人民共和国海关行政处罚实施条例》</w:t>
      </w:r>
      <w:r>
        <w:rPr>
          <w:rFonts w:eastAsia="方正仿宋_GBK" w:hint="eastAsia"/>
          <w:sz w:val="32"/>
          <w:szCs w:val="32"/>
        </w:rPr>
        <w:t>《中华人民共和国国境卫生检疫法》</w:t>
      </w:r>
      <w:r>
        <w:rPr>
          <w:rFonts w:eastAsia="方正仿宋_GBK"/>
          <w:sz w:val="32"/>
          <w:szCs w:val="32"/>
        </w:rPr>
        <w:t>及其实施细则、</w:t>
      </w:r>
      <w:r>
        <w:rPr>
          <w:rFonts w:eastAsia="方正仿宋_GBK" w:hint="eastAsia"/>
          <w:sz w:val="32"/>
          <w:szCs w:val="32"/>
        </w:rPr>
        <w:t>《中华人民共和国进出境动植物检疫法》</w:t>
      </w:r>
      <w:r>
        <w:rPr>
          <w:rFonts w:eastAsia="方正仿宋_GBK"/>
          <w:sz w:val="32"/>
          <w:szCs w:val="32"/>
        </w:rPr>
        <w:t>及其实施条例</w:t>
      </w:r>
      <w:r>
        <w:rPr>
          <w:rFonts w:eastAsia="方正仿宋_GBK" w:hint="eastAsia"/>
          <w:sz w:val="32"/>
          <w:szCs w:val="32"/>
        </w:rPr>
        <w:t>等有关规定予以处理；构成犯罪的，依法追究刑事责任。</w:t>
      </w:r>
    </w:p>
    <w:p>
      <w:pPr>
        <w:spacing w:line="560" w:lineRule="exact"/>
        <w:ind w:firstLineChars="200" w:firstLine="632"/>
        <w:rPr>
          <w:rFonts w:eastAsia="方正仿宋_GBK"/>
          <w:b/>
          <w:bCs/>
          <w:sz w:val="32"/>
          <w:szCs w:val="32"/>
        </w:rPr>
      </w:pPr>
      <w:r>
        <w:rPr>
          <w:rFonts w:eastAsia="方正仿宋_GBK" w:hint="eastAsia"/>
          <w:b/>
          <w:bCs/>
          <w:sz w:val="32"/>
          <w:szCs w:val="32"/>
        </w:rPr>
        <w:t>第三十九条</w:t>
      </w:r>
      <w:r>
        <w:rPr>
          <w:rFonts w:eastAsia="方正仿宋_GBK"/>
          <w:b/>
          <w:bCs/>
          <w:sz w:val="32"/>
          <w:szCs w:val="32"/>
        </w:rPr>
        <w:t xml:space="preserve">  </w:t>
      </w:r>
      <w:r>
        <w:rPr>
          <w:rFonts w:eastAsia="方正仿宋_GBK" w:hint="eastAsia"/>
          <w:bCs/>
          <w:sz w:val="32"/>
          <w:szCs w:val="32"/>
        </w:rPr>
        <w:t>本办法下列用语的含义是：</w:t>
      </w:r>
    </w:p>
    <w:p>
      <w:pPr>
        <w:spacing w:line="560" w:lineRule="exact"/>
        <w:ind w:firstLineChars="200" w:firstLine="632"/>
        <w:rPr>
          <w:rFonts w:eastAsia="方正仿宋_GBK"/>
          <w:sz w:val="32"/>
          <w:szCs w:val="32"/>
        </w:rPr>
      </w:pPr>
      <w:r>
        <w:rPr>
          <w:rFonts w:eastAsia="方正仿宋_GBK" w:hint="eastAsia"/>
          <w:sz w:val="32"/>
          <w:szCs w:val="32"/>
        </w:rPr>
        <w:t>游艇，是指经主管部门批准，仅限于用于游览观光、休闲娱乐等活动的具备机械推进动力装置的船舶。</w:t>
      </w:r>
    </w:p>
    <w:p>
      <w:pPr>
        <w:spacing w:line="560" w:lineRule="exact"/>
        <w:ind w:firstLineChars="200" w:firstLine="632"/>
        <w:rPr>
          <w:rFonts w:eastAsia="方正仿宋_GBK"/>
          <w:sz w:val="32"/>
          <w:szCs w:val="32"/>
        </w:rPr>
      </w:pPr>
      <w:r>
        <w:rPr>
          <w:rFonts w:eastAsia="方正仿宋_GBK"/>
          <w:sz w:val="32"/>
          <w:szCs w:val="32"/>
        </w:rPr>
        <w:t>境外籍游艇，是指</w:t>
      </w:r>
      <w:r>
        <w:rPr>
          <w:rFonts w:eastAsia="方正仿宋_GBK" w:hint="eastAsia"/>
          <w:sz w:val="32"/>
          <w:szCs w:val="32"/>
        </w:rPr>
        <w:t>在境外注册的游艇</w:t>
      </w:r>
      <w:r>
        <w:rPr>
          <w:rFonts w:eastAsia="方正仿宋_GBK"/>
          <w:sz w:val="32"/>
          <w:szCs w:val="32"/>
        </w:rPr>
        <w:t>。</w:t>
      </w:r>
    </w:p>
    <w:p>
      <w:pPr>
        <w:spacing w:line="560" w:lineRule="exact"/>
        <w:ind w:firstLineChars="200" w:firstLine="632"/>
        <w:rPr>
          <w:rFonts w:eastAsia="方正仿宋_GBK"/>
          <w:sz w:val="32"/>
          <w:szCs w:val="32"/>
        </w:rPr>
      </w:pPr>
      <w:r>
        <w:rPr>
          <w:rFonts w:eastAsia="方正仿宋_GBK"/>
          <w:sz w:val="32"/>
          <w:szCs w:val="32"/>
        </w:rPr>
        <w:t>境内籍游艇，是指</w:t>
      </w:r>
      <w:r>
        <w:rPr>
          <w:rFonts w:eastAsia="方正仿宋_GBK" w:hint="eastAsia"/>
          <w:sz w:val="32"/>
          <w:szCs w:val="32"/>
        </w:rPr>
        <w:t>在境内注册的游艇</w:t>
      </w:r>
      <w:r>
        <w:rPr>
          <w:rFonts w:eastAsia="方正仿宋_GBK"/>
          <w:sz w:val="32"/>
          <w:szCs w:val="32"/>
        </w:rPr>
        <w:t>。</w:t>
      </w:r>
    </w:p>
    <w:p>
      <w:pPr>
        <w:spacing w:line="560" w:lineRule="exact"/>
        <w:ind w:firstLineChars="200" w:firstLine="632"/>
        <w:rPr>
          <w:rFonts w:eastAsia="方正仿宋_GBK"/>
          <w:sz w:val="32"/>
          <w:szCs w:val="32"/>
        </w:rPr>
      </w:pPr>
      <w:r>
        <w:rPr>
          <w:rFonts w:eastAsia="方正仿宋_GBK" w:hint="eastAsia"/>
          <w:sz w:val="32"/>
          <w:szCs w:val="32"/>
        </w:rPr>
        <w:t xml:space="preserve">游艇负责人，是指游艇的所有人（含自然人、法人和其他组织）及其授权的游艇服务企业、担保机构等代理人（含自然人、法人和其他组织）。 </w:t>
      </w:r>
    </w:p>
    <w:p>
      <w:pPr>
        <w:spacing w:line="560" w:lineRule="exact"/>
        <w:ind w:firstLineChars="200" w:firstLine="632"/>
        <w:rPr>
          <w:rFonts w:eastAsia="方正仿宋_GBK"/>
          <w:sz w:val="32"/>
          <w:szCs w:val="32"/>
        </w:rPr>
      </w:pPr>
      <w:r>
        <w:rPr>
          <w:rFonts w:eastAsia="方正仿宋_GBK" w:hint="eastAsia"/>
          <w:sz w:val="32"/>
          <w:szCs w:val="32"/>
        </w:rPr>
        <w:t>游艇服务企业，是指从事为游艇提供停靠、管护、维修、补给、气象水文信息和代办进出境相关手续等服务的境内企业。</w:t>
      </w:r>
    </w:p>
    <w:p>
      <w:pPr>
        <w:spacing w:line="560" w:lineRule="exact"/>
        <w:ind w:firstLineChars="200" w:firstLine="632"/>
        <w:rPr>
          <w:rFonts w:eastAsia="方正仿宋_GBK"/>
          <w:sz w:val="32"/>
          <w:szCs w:val="32"/>
        </w:rPr>
      </w:pPr>
      <w:r>
        <w:rPr>
          <w:rFonts w:eastAsia="方正仿宋_GBK" w:hint="eastAsia"/>
          <w:sz w:val="32"/>
          <w:szCs w:val="32"/>
        </w:rPr>
        <w:t>游艇物料，是指保障游艇安全航行所需的燃料、油料、零配（备）件和保障游艇承载人员基本生活需要的用品等。</w:t>
      </w:r>
    </w:p>
    <w:p>
      <w:pPr>
        <w:spacing w:line="560" w:lineRule="exact"/>
        <w:ind w:firstLineChars="200" w:firstLine="632"/>
        <w:rPr>
          <w:rFonts w:eastAsia="方正仿宋_GBK"/>
          <w:sz w:val="32"/>
          <w:szCs w:val="32"/>
        </w:rPr>
      </w:pPr>
      <w:r>
        <w:rPr>
          <w:rFonts w:eastAsia="方正仿宋_GBK" w:hint="eastAsia"/>
          <w:sz w:val="32"/>
          <w:szCs w:val="32"/>
        </w:rPr>
        <w:t>卫生检疫风险因子，是指受染或者有受染嫌疑的人员，被传染病病原体污染或者有污染嫌疑的物品，突发公共卫生事件，病媒生物、核生化有害因子和其它公共卫生学问题。</w:t>
      </w:r>
    </w:p>
    <w:p>
      <w:pPr>
        <w:spacing w:line="560" w:lineRule="exact"/>
        <w:ind w:firstLineChars="200" w:firstLine="632"/>
        <w:rPr>
          <w:rFonts w:eastAsia="方正仿宋_GBK"/>
          <w:sz w:val="32"/>
          <w:szCs w:val="32"/>
        </w:rPr>
      </w:pPr>
      <w:r>
        <w:rPr>
          <w:rFonts w:eastAsia="方正仿宋_GBK" w:hint="eastAsia"/>
          <w:sz w:val="32"/>
          <w:szCs w:val="32"/>
        </w:rPr>
        <w:t>动植物检疫风险因子，是指动物传染病、寄生虫病、植物危险性病、虫、杂草，外来有害生物，有毒有害物质。</w:t>
      </w:r>
    </w:p>
    <w:p>
      <w:pPr>
        <w:spacing w:line="560" w:lineRule="exact"/>
        <w:ind w:firstLineChars="200" w:firstLine="632"/>
        <w:rPr>
          <w:rFonts w:eastAsia="方正仿宋_GBK"/>
          <w:sz w:val="32"/>
          <w:szCs w:val="32"/>
        </w:rPr>
      </w:pPr>
      <w:r>
        <w:rPr>
          <w:rFonts w:eastAsia="方正仿宋_GBK" w:hint="eastAsia"/>
          <w:sz w:val="32"/>
          <w:szCs w:val="32"/>
        </w:rPr>
        <w:t>受染，是指受到感染或者污染（包括核放射、生物、化学因子），或者携带感染源或者污染源，包括携带医学媒介生物和宿主，可能引起国际关注的传染病或者构成其他严重公共卫生危害。</w:t>
      </w:r>
    </w:p>
    <w:p>
      <w:pPr>
        <w:spacing w:line="560" w:lineRule="exact"/>
        <w:ind w:firstLineChars="200" w:firstLine="632"/>
        <w:rPr>
          <w:rFonts w:eastAsia="方正仿宋_GBK"/>
          <w:sz w:val="32"/>
          <w:szCs w:val="32"/>
        </w:rPr>
      </w:pPr>
      <w:r>
        <w:rPr>
          <w:rFonts w:eastAsia="方正仿宋_GBK" w:hint="eastAsia"/>
          <w:sz w:val="32"/>
          <w:szCs w:val="32"/>
        </w:rPr>
        <w:t>受染嫌疑，是指海关认为已经暴露于或者可能暴露于严重公共卫生危害，并且有可能成为</w:t>
      </w:r>
      <w:r>
        <w:rPr>
          <w:rFonts w:eastAsia="方正仿宋_GBK"/>
          <w:sz w:val="32"/>
          <w:szCs w:val="32"/>
        </w:rPr>
        <w:t>感</w:t>
      </w:r>
      <w:r>
        <w:rPr>
          <w:rFonts w:eastAsia="方正仿宋_GBK" w:hint="eastAsia"/>
          <w:sz w:val="32"/>
          <w:szCs w:val="32"/>
        </w:rPr>
        <w:t>染源或者污染源。</w:t>
      </w:r>
    </w:p>
    <w:p>
      <w:pPr>
        <w:spacing w:line="560" w:lineRule="exact"/>
        <w:ind w:firstLineChars="200" w:firstLine="632"/>
        <w:rPr>
          <w:rFonts w:eastAsia="方正仿宋_GBK"/>
          <w:sz w:val="32"/>
          <w:szCs w:val="32"/>
        </w:rPr>
      </w:pPr>
      <w:r>
        <w:rPr>
          <w:rFonts w:eastAsia="方正仿宋_GBK" w:hint="eastAsia"/>
          <w:sz w:val="32"/>
          <w:szCs w:val="32"/>
        </w:rPr>
        <w:t>受染人，是指受到感染或</w:t>
      </w:r>
      <w:r>
        <w:rPr>
          <w:rFonts w:eastAsia="方正仿宋_GBK"/>
          <w:sz w:val="32"/>
          <w:szCs w:val="32"/>
        </w:rPr>
        <w:t>者</w:t>
      </w:r>
      <w:r>
        <w:rPr>
          <w:rFonts w:eastAsia="方正仿宋_GBK" w:hint="eastAsia"/>
          <w:sz w:val="32"/>
          <w:szCs w:val="32"/>
        </w:rPr>
        <w:t>污染或者携带感染源或</w:t>
      </w:r>
      <w:r>
        <w:rPr>
          <w:rFonts w:eastAsia="方正仿宋_GBK"/>
          <w:sz w:val="32"/>
          <w:szCs w:val="32"/>
        </w:rPr>
        <w:t>者</w:t>
      </w:r>
      <w:r>
        <w:rPr>
          <w:rFonts w:eastAsia="方正仿宋_GBK" w:hint="eastAsia"/>
          <w:sz w:val="32"/>
          <w:szCs w:val="32"/>
        </w:rPr>
        <w:t>污染源以至于构成公共卫生风险的人员。</w:t>
      </w:r>
    </w:p>
    <w:p>
      <w:pPr>
        <w:spacing w:line="560" w:lineRule="exact"/>
        <w:ind w:firstLineChars="200" w:firstLine="632"/>
        <w:rPr>
          <w:rFonts w:eastAsia="方正仿宋_GBK"/>
          <w:sz w:val="32"/>
          <w:szCs w:val="32"/>
        </w:rPr>
      </w:pPr>
      <w:r>
        <w:rPr>
          <w:rFonts w:eastAsia="方正仿宋_GBK" w:hint="eastAsia"/>
          <w:sz w:val="32"/>
          <w:szCs w:val="32"/>
        </w:rPr>
        <w:t>受染地区，是指需采取卫生措施的特定地理区域。</w:t>
      </w:r>
    </w:p>
    <w:p>
      <w:pPr>
        <w:spacing w:line="560" w:lineRule="exact"/>
        <w:ind w:firstLineChars="200" w:firstLine="632"/>
        <w:rPr>
          <w:rFonts w:eastAsia="方正仿宋_GBK"/>
          <w:sz w:val="32"/>
          <w:szCs w:val="32"/>
        </w:rPr>
      </w:pPr>
      <w:r>
        <w:rPr>
          <w:rFonts w:eastAsia="方正仿宋_GBK" w:hint="eastAsia"/>
          <w:b/>
          <w:bCs/>
          <w:sz w:val="32"/>
          <w:szCs w:val="32"/>
        </w:rPr>
        <w:t>第四十条</w:t>
      </w:r>
      <w:r>
        <w:rPr>
          <w:rFonts w:eastAsia="方正仿宋_GBK"/>
          <w:sz w:val="32"/>
          <w:szCs w:val="32"/>
        </w:rPr>
        <w:t xml:space="preserve">  </w:t>
      </w:r>
      <w:r>
        <w:rPr>
          <w:rFonts w:eastAsia="方正仿宋_GBK" w:hint="eastAsia"/>
          <w:sz w:val="32"/>
          <w:szCs w:val="32"/>
        </w:rPr>
        <w:t>本办法自公告发布之日起施行。</w:t>
      </w:r>
    </w:p>
    <w:p>
      <w:pPr>
        <w:spacing w:line="560" w:lineRule="exact"/>
        <w:rPr>
          <w:rFonts w:eastAsia="方正仿宋_GBK"/>
          <w:sz w:val="32"/>
          <w:szCs w:val="32"/>
        </w:rPr>
      </w:pPr>
      <w:r>
        <w:rPr>
          <w:rFonts w:eastAsia="方正仿宋_GBK"/>
          <w:sz w:val="32"/>
          <w:szCs w:val="32"/>
        </w:rPr>
        <w:t xml:space="preserve">         </w:t>
      </w:r>
    </w:p>
    <w:p>
      <w:pPr>
        <w:widowControl/>
        <w:spacing w:before="100" w:after="240" w:line="560" w:lineRule="exact"/>
        <w:jc w:val="left"/>
        <w:rPr>
          <w:rFonts w:ascii="方正黑体_GBK" w:eastAsia="方正黑体_GBK"/>
          <w:b/>
          <w:bCs/>
          <w:kern w:val="0"/>
          <w:sz w:val="32"/>
          <w:szCs w:val="32"/>
        </w:rPr>
      </w:pPr>
      <w:r>
        <w:rPr>
          <w:rFonts w:eastAsia="方正仿宋_GBK"/>
          <w:sz w:val="32"/>
          <w:szCs w:val="32"/>
        </w:rPr>
        <w:br w:type="page"/>
      </w:r>
      <w:r>
        <w:rPr>
          <w:rFonts w:ascii="方正黑体_GBK" w:eastAsia="方正黑体_GBK" w:hint="eastAsia"/>
          <w:kern w:val="0"/>
          <w:sz w:val="32"/>
          <w:szCs w:val="32"/>
        </w:rPr>
        <w:t>附件</w:t>
      </w:r>
      <w:r>
        <w:rPr>
          <w:rFonts w:ascii="方正黑体_GBK" w:eastAsia="方正黑体_GBK"/>
          <w:kern w:val="0"/>
          <w:sz w:val="32"/>
          <w:szCs w:val="32"/>
        </w:rPr>
        <w:t>1</w:t>
      </w:r>
    </w:p>
    <w:p>
      <w:pPr>
        <w:widowControl/>
        <w:spacing w:before="100" w:after="240" w:line="560" w:lineRule="exact"/>
        <w:jc w:val="center"/>
        <w:rPr>
          <w:rFonts w:eastAsia="方正小标宋_GBK" w:cs="宋体"/>
          <w:kern w:val="0"/>
          <w:sz w:val="36"/>
          <w:szCs w:val="36"/>
        </w:rPr>
      </w:pPr>
      <w:r>
        <w:rPr>
          <w:rFonts w:eastAsia="方正小标宋_GBK" w:cs="宋体" w:hint="eastAsia"/>
          <w:kern w:val="0"/>
          <w:sz w:val="36"/>
          <w:szCs w:val="36"/>
        </w:rPr>
        <w:t>游艇进出境监管码头设置标准</w:t>
      </w:r>
    </w:p>
    <w:p>
      <w:pPr>
        <w:widowControl/>
        <w:spacing w:line="560" w:lineRule="exact"/>
        <w:ind w:firstLineChars="200" w:firstLine="632"/>
        <w:rPr>
          <w:rFonts w:eastAsia="方正仿宋_GBK"/>
          <w:kern w:val="0"/>
          <w:sz w:val="32"/>
          <w:szCs w:val="32"/>
        </w:rPr>
      </w:pPr>
      <w:r>
        <w:rPr>
          <w:rFonts w:eastAsia="方正仿宋_GBK"/>
          <w:kern w:val="0"/>
          <w:sz w:val="32"/>
          <w:szCs w:val="32"/>
        </w:rPr>
        <w:t>一、</w:t>
      </w:r>
      <w:r>
        <w:rPr>
          <w:rFonts w:eastAsia="方正仿宋_GBK" w:hint="eastAsia"/>
          <w:kern w:val="0"/>
          <w:sz w:val="32"/>
          <w:szCs w:val="32"/>
        </w:rPr>
        <w:t>需设置海关查验泊位。</w:t>
      </w:r>
    </w:p>
    <w:p>
      <w:pPr>
        <w:widowControl/>
        <w:spacing w:line="560" w:lineRule="exact"/>
        <w:ind w:firstLineChars="200" w:firstLine="632"/>
        <w:rPr>
          <w:rFonts w:eastAsia="方正仿宋_GBK"/>
          <w:kern w:val="0"/>
          <w:sz w:val="32"/>
          <w:szCs w:val="32"/>
        </w:rPr>
      </w:pPr>
      <w:r>
        <w:rPr>
          <w:rFonts w:eastAsia="方正仿宋_GBK"/>
          <w:kern w:val="0"/>
          <w:sz w:val="32"/>
          <w:szCs w:val="32"/>
        </w:rPr>
        <w:t>二、</w:t>
      </w:r>
      <w:r>
        <w:rPr>
          <w:rFonts w:eastAsia="方正仿宋_GBK" w:hint="eastAsia"/>
          <w:kern w:val="0"/>
          <w:sz w:val="32"/>
          <w:szCs w:val="32"/>
        </w:rPr>
        <w:t>具备游艇人员及行李物品检查通道、体温监测、健康申报、放射性探测、人脸识别、X光机等查验设施和计算机管理系统。办理旅客和行李物品监管通关手续的区域，应当相对封闭、独立，包括卫生检疫区（现场监测作业区、现场排查处置作业区）和行李物品监管区（申报区、旅客通道、查验区、处置区），各区域应当设置明显的标识，建立符合海关网络安全要求的机房或机柜，并且建立满足海关工作要求的无线网络。旅客通道各通道应当相互之间隔离，便于海关监管。旅客通关场地设置应当布局科学、大小适宜，便于旅客和行李物品通关，便于海关安装和使用监管设施、设备，海关旅客通道与口岸边检通道之间应当预留纵深缓冲区。</w:t>
      </w:r>
    </w:p>
    <w:p>
      <w:pPr>
        <w:widowControl/>
        <w:spacing w:line="560" w:lineRule="exact"/>
        <w:ind w:firstLineChars="200" w:firstLine="632"/>
        <w:rPr>
          <w:rFonts w:eastAsia="方正仿宋_GBK"/>
          <w:kern w:val="0"/>
          <w:sz w:val="32"/>
          <w:szCs w:val="32"/>
        </w:rPr>
      </w:pPr>
      <w:r>
        <w:rPr>
          <w:rFonts w:eastAsia="方正仿宋_GBK"/>
          <w:kern w:val="0"/>
          <w:sz w:val="32"/>
          <w:szCs w:val="32"/>
        </w:rPr>
        <w:t>三、</w:t>
      </w:r>
      <w:r>
        <w:rPr>
          <w:rFonts w:eastAsia="方正仿宋_GBK" w:hint="eastAsia"/>
          <w:kern w:val="0"/>
          <w:sz w:val="32"/>
          <w:szCs w:val="32"/>
        </w:rPr>
        <w:t>配备具有存储功能（存储时间不少于3个月）的数字高清视频监控系统并与海关联网。场所灯光及监控系统应当满足海关实现对所有游艇泊位和监管查验设施所在场所的全方位24小时监控需要。</w:t>
      </w:r>
    </w:p>
    <w:p>
      <w:pPr>
        <w:widowControl/>
        <w:spacing w:line="560" w:lineRule="exact"/>
        <w:ind w:firstLineChars="200" w:firstLine="632"/>
        <w:rPr>
          <w:rFonts w:eastAsia="方正仿宋_GBK" w:hint="eastAsia"/>
          <w:kern w:val="0"/>
          <w:sz w:val="32"/>
          <w:szCs w:val="32"/>
          <w:bdr w:val="none" w:sz="0" w:space="0" w:color="auto"/>
        </w:rPr>
      </w:pPr>
      <w:r>
        <w:rPr>
          <w:rFonts w:eastAsia="方正仿宋_GBK" w:hint="eastAsia"/>
          <w:kern w:val="0"/>
          <w:sz w:val="32"/>
          <w:szCs w:val="32"/>
          <w:bdr w:val="none" w:sz="0" w:space="0" w:color="auto"/>
        </w:rPr>
        <w:t>四、 停靠游艇的泊位应当设置明显标识，并经海关检查认可。</w:t>
      </w:r>
    </w:p>
    <w:p>
      <w:pPr>
        <w:widowControl/>
        <w:spacing w:line="560" w:lineRule="exact"/>
        <w:ind w:firstLineChars="200" w:firstLine="632"/>
        <w:rPr>
          <w:rFonts w:eastAsia="方正仿宋_GBK" w:hint="eastAsia"/>
          <w:kern w:val="0"/>
          <w:sz w:val="32"/>
          <w:szCs w:val="32"/>
          <w:bdr w:val="none" w:sz="0" w:space="0" w:color="auto"/>
        </w:rPr>
      </w:pPr>
      <w:r>
        <w:rPr>
          <w:rFonts w:eastAsia="方正仿宋_GBK" w:hint="eastAsia"/>
          <w:kern w:val="0"/>
          <w:sz w:val="32"/>
          <w:szCs w:val="32"/>
          <w:bdr w:val="none" w:sz="0" w:space="0" w:color="auto"/>
        </w:rPr>
        <w:t>五、为海关提供存放暂存货物、物品的库房。</w:t>
      </w:r>
    </w:p>
    <w:p>
      <w:pPr>
        <w:widowControl/>
        <w:spacing w:line="560" w:lineRule="exact"/>
        <w:ind w:firstLineChars="200" w:firstLine="632"/>
        <w:rPr>
          <w:rFonts w:eastAsia="方正仿宋_GBK" w:cs="宋体"/>
          <w:b/>
          <w:kern w:val="0"/>
          <w:sz w:val="32"/>
          <w:szCs w:val="32"/>
        </w:rPr>
      </w:pPr>
      <w:r>
        <w:rPr>
          <w:rFonts w:eastAsia="方正仿宋_GBK"/>
          <w:kern w:val="0"/>
          <w:sz w:val="32"/>
          <w:szCs w:val="32"/>
        </w:rPr>
        <w:t>六、</w:t>
      </w:r>
      <w:r>
        <w:rPr>
          <w:rFonts w:eastAsia="方正仿宋_GBK" w:hint="eastAsia"/>
          <w:kern w:val="0"/>
          <w:sz w:val="32"/>
          <w:szCs w:val="32"/>
        </w:rPr>
        <w:t>应当设置突发公共卫生事件应急处置专用场所，配备必要的设施设备。为海关提供专门开展海关查验、处置、隔离、检疫处理、缉私办案、视频监控等功能用房、办公工作场所及设施。功能用房应满足业务所需的技术要求。办公场所应当具备网络、通讯、降温、取暖、休息和卫生等条件。功能用房与</w:t>
      </w:r>
      <w:r>
        <w:rPr>
          <w:rFonts w:eastAsia="方正仿宋_GBK" w:hint="eastAsia"/>
          <w:color w:val="000000"/>
          <w:kern w:val="0"/>
          <w:sz w:val="32"/>
          <w:szCs w:val="32"/>
        </w:rPr>
        <w:t>办公场所电脑应当与海关系统联网。</w:t>
      </w:r>
    </w:p>
    <w:p>
      <w:pPr>
        <w:spacing w:line="560" w:lineRule="exact"/>
        <w:ind w:firstLineChars="200" w:firstLine="632"/>
        <w:jc w:val="left"/>
        <w:rPr>
          <w:rFonts w:eastAsia="方正仿宋_GBK"/>
          <w:color w:val="000000"/>
          <w:sz w:val="32"/>
          <w:szCs w:val="32"/>
        </w:rPr>
      </w:pPr>
      <w:r>
        <w:rPr>
          <w:rFonts w:eastAsia="方正仿宋_GBK"/>
          <w:color w:val="000000"/>
          <w:kern w:val="0"/>
          <w:sz w:val="32"/>
          <w:szCs w:val="32"/>
        </w:rPr>
        <w:t>七、</w:t>
      </w:r>
      <w:r>
        <w:rPr>
          <w:rFonts w:eastAsia="方正仿宋_GBK" w:hint="eastAsia"/>
          <w:kern w:val="0"/>
          <w:sz w:val="32"/>
          <w:szCs w:val="32"/>
        </w:rPr>
        <w:t>需具备管理和回收游艇废弃物</w:t>
      </w:r>
      <w:r>
        <w:rPr>
          <w:rFonts w:eastAsia="方正仿宋_GBK" w:hint="eastAsia"/>
          <w:color w:val="000000"/>
          <w:sz w:val="32"/>
          <w:szCs w:val="32"/>
        </w:rPr>
        <w:t>、垃圾等的能力。</w:t>
      </w:r>
    </w:p>
    <w:p>
      <w:pPr>
        <w:spacing w:line="560" w:lineRule="exact"/>
        <w:ind w:firstLineChars="200" w:firstLine="632"/>
        <w:jc w:val="left"/>
        <w:rPr>
          <w:rFonts w:eastAsia="方正仿宋_GBK"/>
          <w:sz w:val="32"/>
          <w:szCs w:val="32"/>
        </w:rPr>
      </w:pPr>
      <w:r>
        <w:rPr>
          <w:rFonts w:eastAsia="方正仿宋_GBK"/>
          <w:color w:val="000000"/>
          <w:sz w:val="32"/>
          <w:szCs w:val="32"/>
        </w:rPr>
        <w:t>八、</w:t>
      </w:r>
      <w:r>
        <w:rPr>
          <w:rFonts w:eastAsia="方正仿宋_GBK" w:hint="eastAsia"/>
          <w:color w:val="000000"/>
          <w:sz w:val="32"/>
          <w:szCs w:val="32"/>
        </w:rPr>
        <w:t>具备对废</w:t>
      </w:r>
      <w:r>
        <w:rPr>
          <w:rFonts w:eastAsia="方正仿宋_GBK" w:cs="宋体" w:hint="eastAsia"/>
          <w:kern w:val="0"/>
          <w:sz w:val="32"/>
          <w:szCs w:val="32"/>
        </w:rPr>
        <w:t>弃</w:t>
      </w:r>
      <w:r>
        <w:rPr>
          <w:rFonts w:eastAsia="方正仿宋_GBK" w:hint="eastAsia"/>
          <w:sz w:val="32"/>
          <w:szCs w:val="32"/>
        </w:rPr>
        <w:t>物、垃圾等进行无害化处理的能力。</w:t>
      </w:r>
    </w:p>
    <w:p>
      <w:pPr>
        <w:widowControl/>
        <w:spacing w:line="560" w:lineRule="exact"/>
        <w:jc w:val="left"/>
        <w:rPr>
          <w:rFonts w:ascii="方正黑体_GBK" w:eastAsia="方正黑体_GBK"/>
          <w:sz w:val="32"/>
          <w:szCs w:val="32"/>
        </w:rPr>
      </w:pPr>
      <w:r>
        <w:rPr>
          <w:rFonts w:eastAsia="方正仿宋_GBK"/>
          <w:sz w:val="32"/>
          <w:szCs w:val="32"/>
        </w:rPr>
        <w:br w:type="page"/>
      </w:r>
      <w:r>
        <w:rPr>
          <w:rFonts w:ascii="方正黑体_GBK" w:eastAsia="方正黑体_GBK" w:cs="方正仿宋_GBK" w:hint="eastAsia"/>
          <w:sz w:val="32"/>
          <w:szCs w:val="32"/>
        </w:rPr>
        <w:t>附件</w:t>
      </w:r>
      <w:r>
        <w:rPr>
          <w:rFonts w:ascii="方正黑体_GBK" w:eastAsia="方正黑体_GBK"/>
          <w:sz w:val="32"/>
          <w:szCs w:val="32"/>
        </w:rPr>
        <w:t>2</w:t>
      </w:r>
    </w:p>
    <w:p>
      <w:pPr>
        <w:spacing w:line="560" w:lineRule="exact"/>
        <w:jc w:val="center"/>
        <w:rPr>
          <w:rFonts w:eastAsia="方正小标宋_GBK"/>
          <w:sz w:val="44"/>
          <w:szCs w:val="44"/>
        </w:rPr>
      </w:pPr>
      <w:r>
        <w:rPr>
          <w:rFonts w:eastAsia="方正小标宋_GBK" w:cs="方正小标宋_GBK" w:hint="eastAsia"/>
          <w:sz w:val="44"/>
          <w:szCs w:val="44"/>
        </w:rPr>
        <w:t>金融机构保函</w:t>
      </w:r>
    </w:p>
    <w:p>
      <w:pPr>
        <w:spacing w:line="560" w:lineRule="exact"/>
        <w:ind w:firstLineChars="1950" w:firstLine="6159"/>
        <w:rPr>
          <w:rFonts w:eastAsia="方正仿宋_GBK" w:cs="方正仿宋_GBK"/>
          <w:sz w:val="32"/>
          <w:szCs w:val="32"/>
        </w:rPr>
      </w:pPr>
      <w:r>
        <w:rPr>
          <w:rFonts w:eastAsia="方正仿宋_GBK" w:cs="方正仿宋_GBK" w:hint="eastAsia"/>
          <w:sz w:val="32"/>
          <w:szCs w:val="32"/>
        </w:rPr>
        <w:t>编号：</w:t>
      </w:r>
      <w:r>
        <w:rPr>
          <w:rFonts w:eastAsia="方正仿宋_GBK" w:cs="方正仿宋_GBK"/>
          <w:sz w:val="32"/>
          <w:szCs w:val="32"/>
        </w:rPr>
        <w:t xml:space="preserve">    </w:t>
      </w:r>
    </w:p>
    <w:p>
      <w:pPr>
        <w:spacing w:line="560" w:lineRule="exact"/>
        <w:rPr>
          <w:rFonts w:eastAsia="方正仿宋_GBK" w:cs="方正仿宋_GBK"/>
          <w:sz w:val="32"/>
          <w:szCs w:val="32"/>
        </w:rPr>
      </w:pPr>
      <w:r>
        <w:rPr>
          <w:rFonts w:eastAsia="方正仿宋_GBK" w:cs="方正仿宋_GBK" w:hint="eastAsia"/>
          <w:sz w:val="32"/>
          <w:szCs w:val="32"/>
        </w:rPr>
        <w:t>被担保人：</w:t>
      </w:r>
      <w:r>
        <w:rPr>
          <w:rFonts w:eastAsia="方正仿宋_GBK" w:cs="方正仿宋_GBK"/>
          <w:sz w:val="32"/>
          <w:szCs w:val="32"/>
        </w:rPr>
        <w:t xml:space="preserve"> </w:t>
      </w:r>
    </w:p>
    <w:p>
      <w:pPr>
        <w:spacing w:line="560" w:lineRule="exact"/>
        <w:rPr>
          <w:rFonts w:eastAsia="方正仿宋_GBK"/>
          <w:sz w:val="32"/>
          <w:szCs w:val="32"/>
        </w:rPr>
      </w:pPr>
      <w:r>
        <w:rPr>
          <w:rFonts w:eastAsia="方正仿宋_GBK" w:cs="方正仿宋_GBK" w:hint="eastAsia"/>
          <w:sz w:val="32"/>
          <w:szCs w:val="32"/>
        </w:rPr>
        <w:t>公司法定地址</w:t>
      </w:r>
      <w:r>
        <w:rPr>
          <w:rFonts w:eastAsia="方正仿宋_GBK" w:cs="方正仿宋_GBK"/>
          <w:sz w:val="32"/>
          <w:szCs w:val="32"/>
        </w:rPr>
        <w:t>/</w:t>
      </w:r>
      <w:r>
        <w:rPr>
          <w:rFonts w:eastAsia="方正仿宋_GBK" w:cs="方正仿宋_GBK" w:hint="eastAsia"/>
          <w:sz w:val="32"/>
          <w:szCs w:val="32"/>
        </w:rPr>
        <w:t>个人住址：</w:t>
      </w:r>
    </w:p>
    <w:p>
      <w:pPr>
        <w:spacing w:line="560" w:lineRule="exact"/>
        <w:rPr>
          <w:rFonts w:eastAsia="方正仿宋_GBK"/>
          <w:sz w:val="32"/>
          <w:szCs w:val="32"/>
        </w:rPr>
      </w:pPr>
      <w:r>
        <w:rPr>
          <w:rFonts w:eastAsia="方正仿宋_GBK" w:cs="方正仿宋_GBK" w:hint="eastAsia"/>
          <w:sz w:val="32"/>
          <w:szCs w:val="32"/>
        </w:rPr>
        <w:t>公司机构代码</w:t>
      </w:r>
      <w:r>
        <w:rPr>
          <w:rFonts w:eastAsia="方正仿宋_GBK" w:cs="方正仿宋_GBK"/>
          <w:sz w:val="32"/>
          <w:szCs w:val="32"/>
        </w:rPr>
        <w:t>/</w:t>
      </w:r>
      <w:r>
        <w:rPr>
          <w:rFonts w:eastAsia="方正仿宋_GBK" w:cs="方正仿宋_GBK" w:hint="eastAsia"/>
          <w:sz w:val="32"/>
          <w:szCs w:val="32"/>
        </w:rPr>
        <w:t>个人证件类型和号码：</w:t>
      </w:r>
    </w:p>
    <w:p>
      <w:pPr>
        <w:spacing w:line="560" w:lineRule="exact"/>
        <w:rPr>
          <w:rFonts w:eastAsia="方正仿宋_GBK"/>
          <w:sz w:val="32"/>
          <w:szCs w:val="32"/>
        </w:rPr>
      </w:pPr>
      <w:r>
        <w:rPr>
          <w:rFonts w:eastAsia="方正仿宋_GBK" w:cs="方正仿宋_GBK" w:hint="eastAsia"/>
          <w:sz w:val="32"/>
          <w:szCs w:val="32"/>
        </w:rPr>
        <w:t>联系电话：</w:t>
      </w:r>
    </w:p>
    <w:p>
      <w:pPr>
        <w:spacing w:line="560" w:lineRule="exact"/>
        <w:rPr>
          <w:rFonts w:eastAsia="方正仿宋_GBK"/>
          <w:sz w:val="32"/>
          <w:szCs w:val="32"/>
        </w:rPr>
      </w:pPr>
    </w:p>
    <w:p>
      <w:pPr>
        <w:spacing w:line="560" w:lineRule="exact"/>
        <w:rPr>
          <w:rFonts w:eastAsia="方正仿宋_GBK"/>
          <w:sz w:val="32"/>
          <w:szCs w:val="32"/>
        </w:rPr>
      </w:pPr>
      <w:r>
        <w:rPr>
          <w:rFonts w:eastAsia="方正仿宋_GBK" w:cs="方正仿宋_GBK" w:hint="eastAsia"/>
          <w:sz w:val="32"/>
          <w:szCs w:val="32"/>
        </w:rPr>
        <w:t>担保人：</w:t>
      </w:r>
    </w:p>
    <w:p>
      <w:pPr>
        <w:spacing w:line="560" w:lineRule="exact"/>
        <w:rPr>
          <w:rFonts w:eastAsia="方正仿宋_GBK"/>
          <w:sz w:val="32"/>
          <w:szCs w:val="32"/>
        </w:rPr>
      </w:pPr>
      <w:r>
        <w:rPr>
          <w:rFonts w:eastAsia="方正仿宋_GBK" w:cs="方正仿宋_GBK" w:hint="eastAsia"/>
          <w:sz w:val="32"/>
          <w:szCs w:val="32"/>
        </w:rPr>
        <w:t>地址：</w:t>
      </w:r>
    </w:p>
    <w:p>
      <w:pPr>
        <w:spacing w:line="560" w:lineRule="exact"/>
        <w:rPr>
          <w:rFonts w:eastAsia="方正仿宋_GBK"/>
          <w:sz w:val="32"/>
          <w:szCs w:val="32"/>
        </w:rPr>
      </w:pPr>
      <w:r>
        <w:rPr>
          <w:rFonts w:eastAsia="方正仿宋_GBK" w:cs="方正仿宋_GBK" w:hint="eastAsia"/>
          <w:sz w:val="32"/>
          <w:szCs w:val="32"/>
        </w:rPr>
        <w:t>法定代表人：</w:t>
      </w:r>
    </w:p>
    <w:p>
      <w:pPr>
        <w:spacing w:line="560" w:lineRule="exact"/>
        <w:rPr>
          <w:rFonts w:eastAsia="方正仿宋_GBK"/>
          <w:sz w:val="32"/>
          <w:szCs w:val="32"/>
        </w:rPr>
      </w:pPr>
      <w:r>
        <w:rPr>
          <w:rFonts w:eastAsia="方正仿宋_GBK" w:cs="方正仿宋_GBK" w:hint="eastAsia"/>
          <w:sz w:val="32"/>
          <w:szCs w:val="32"/>
        </w:rPr>
        <w:t>联系电话：</w:t>
      </w:r>
    </w:p>
    <w:p>
      <w:pPr>
        <w:spacing w:line="560" w:lineRule="exact"/>
        <w:jc w:val="left"/>
        <w:rPr>
          <w:rFonts w:eastAsia="方正仿宋_GBK"/>
          <w:sz w:val="32"/>
          <w:szCs w:val="32"/>
        </w:rPr>
      </w:pPr>
    </w:p>
    <w:p>
      <w:pPr>
        <w:spacing w:line="560" w:lineRule="exact"/>
        <w:jc w:val="left"/>
        <w:rPr>
          <w:rFonts w:eastAsia="方正仿宋_GBK"/>
          <w:sz w:val="32"/>
          <w:szCs w:val="32"/>
        </w:rPr>
      </w:pPr>
      <w:r>
        <w:rPr>
          <w:rFonts w:eastAsia="方正仿宋_GBK" w:cs="方正仿宋_GBK" w:hint="eastAsia"/>
          <w:sz w:val="32"/>
          <w:szCs w:val="32"/>
        </w:rPr>
        <w:t>致：中华人民共和国</w:t>
      </w:r>
      <w:r>
        <w:rPr>
          <w:rFonts w:eastAsia="方正仿宋_GBK" w:cs="方正仿宋_GBK"/>
          <w:sz w:val="32"/>
          <w:szCs w:val="32"/>
        </w:rPr>
        <w:t xml:space="preserve">      </w:t>
      </w:r>
      <w:r>
        <w:rPr>
          <w:rFonts w:eastAsia="方正仿宋_GBK" w:cs="方正仿宋_GBK" w:hint="eastAsia"/>
          <w:sz w:val="32"/>
          <w:szCs w:val="32"/>
        </w:rPr>
        <w:t>海关</w:t>
      </w:r>
    </w:p>
    <w:p>
      <w:pPr>
        <w:spacing w:line="560" w:lineRule="exact"/>
        <w:ind w:firstLine="646"/>
        <w:jc w:val="left"/>
        <w:rPr>
          <w:rFonts w:eastAsia="方正仿宋_GBK"/>
          <w:sz w:val="32"/>
          <w:szCs w:val="32"/>
        </w:rPr>
      </w:pPr>
      <w:r>
        <w:rPr>
          <w:rFonts w:eastAsia="方正仿宋_GBK" w:cs="方正仿宋_GBK" w:hint="eastAsia"/>
          <w:sz w:val="32"/>
          <w:szCs w:val="32"/>
        </w:rPr>
        <w:t>应被担保人申请，我行兹就被担保人持有的海关监管游艇</w:t>
      </w:r>
      <w:r>
        <w:rPr>
          <w:rFonts w:eastAsia="方正仿宋_GBK" w:cs="方正仿宋_GBK"/>
          <w:sz w:val="32"/>
          <w:szCs w:val="32"/>
        </w:rPr>
        <w:t>（</w:t>
      </w:r>
      <w:r>
        <w:rPr>
          <w:rFonts w:eastAsia="方正仿宋_GBK" w:cs="方正仿宋_GBK" w:hint="eastAsia"/>
          <w:sz w:val="32"/>
          <w:szCs w:val="32"/>
        </w:rPr>
        <w:t>运输工具编号</w:t>
      </w:r>
      <w:r>
        <w:rPr>
          <w:rFonts w:eastAsia="方正仿宋_GBK" w:cs="方正仿宋_GBK"/>
          <w:sz w:val="32"/>
          <w:szCs w:val="32"/>
        </w:rPr>
        <w:t>：</w:t>
      </w:r>
      <w:r>
        <w:rPr>
          <w:rFonts w:eastAsia="方正仿宋_GBK" w:cs="方正仿宋_GBK"/>
          <w:sz w:val="32"/>
          <w:szCs w:val="32"/>
          <w:u w:val="single"/>
        </w:rPr>
        <w:t xml:space="preserve">                    </w:t>
      </w:r>
      <w:r>
        <w:rPr>
          <w:rFonts w:eastAsia="方正仿宋_GBK" w:cs="方正仿宋_GBK"/>
          <w:sz w:val="32"/>
          <w:szCs w:val="32"/>
        </w:rPr>
        <w:t>）</w:t>
      </w:r>
      <w:r>
        <w:rPr>
          <w:rFonts w:eastAsia="方正仿宋_GBK" w:cs="方正仿宋_GBK" w:hint="eastAsia"/>
          <w:sz w:val="32"/>
          <w:szCs w:val="32"/>
        </w:rPr>
        <w:t>，开立以贵关为唯一受益人的不可转让、不可撤销的保函，履行如下担保责任：</w:t>
      </w:r>
    </w:p>
    <w:p>
      <w:pPr>
        <w:spacing w:line="560" w:lineRule="exact"/>
        <w:ind w:firstLineChars="200" w:firstLine="632"/>
        <w:jc w:val="left"/>
        <w:rPr>
          <w:rFonts w:eastAsia="方正仿宋_GBK"/>
          <w:sz w:val="32"/>
          <w:szCs w:val="32"/>
        </w:rPr>
      </w:pPr>
      <w:r>
        <w:rPr>
          <w:rFonts w:eastAsia="方正仿宋_GBK" w:cs="方正仿宋_GBK" w:hint="eastAsia"/>
          <w:sz w:val="32"/>
          <w:szCs w:val="32"/>
        </w:rPr>
        <w:t>一、本保函担保金额为：人民币</w:t>
      </w:r>
      <w:r>
        <w:rPr>
          <w:rFonts w:eastAsia="方正仿宋_GBK" w:cs="方正仿宋_GBK"/>
          <w:sz w:val="32"/>
          <w:szCs w:val="32"/>
          <w:u w:val="single"/>
        </w:rPr>
        <w:t xml:space="preserve"> </w:t>
      </w:r>
      <w:r>
        <w:rPr>
          <w:rFonts w:eastAsia="方正仿宋_GBK" w:cs="方正仿宋_GBK" w:hint="eastAsia"/>
          <w:sz w:val="32"/>
          <w:szCs w:val="32"/>
          <w:u w:val="single"/>
        </w:rPr>
        <w:t>（大写）</w:t>
      </w:r>
      <w:r>
        <w:rPr>
          <w:rFonts w:eastAsia="方正仿宋_GBK" w:cs="方正仿宋_GBK"/>
          <w:sz w:val="32"/>
          <w:szCs w:val="32"/>
          <w:u w:val="single"/>
        </w:rPr>
        <w:t xml:space="preserve">            </w:t>
      </w:r>
      <w:r>
        <w:rPr>
          <w:rFonts w:eastAsia="方正仿宋_GBK" w:cs="方正仿宋_GBK" w:hint="eastAsia"/>
          <w:sz w:val="32"/>
          <w:szCs w:val="32"/>
          <w:u w:val="single"/>
        </w:rPr>
        <w:t>（小写）</w:t>
      </w:r>
      <w:r>
        <w:rPr>
          <w:rFonts w:eastAsia="方正仿宋_GBK" w:cs="方正仿宋_GBK"/>
          <w:sz w:val="32"/>
          <w:szCs w:val="32"/>
          <w:u w:val="single"/>
        </w:rPr>
        <w:t xml:space="preserve">           </w:t>
      </w:r>
      <w:r>
        <w:rPr>
          <w:rFonts w:eastAsia="方正仿宋_GBK" w:cs="方正仿宋_GBK" w:hint="eastAsia"/>
          <w:sz w:val="32"/>
          <w:szCs w:val="32"/>
          <w:u w:val="single"/>
        </w:rPr>
        <w:t>。</w:t>
      </w:r>
    </w:p>
    <w:p>
      <w:pPr>
        <w:spacing w:line="560" w:lineRule="exact"/>
        <w:ind w:firstLineChars="200" w:firstLine="632"/>
        <w:jc w:val="left"/>
        <w:rPr>
          <w:rFonts w:eastAsia="方正仿宋_GBK"/>
          <w:sz w:val="32"/>
          <w:szCs w:val="32"/>
        </w:rPr>
      </w:pPr>
      <w:r>
        <w:rPr>
          <w:rFonts w:eastAsia="方正仿宋_GBK" w:cs="方正仿宋_GBK" w:hint="eastAsia"/>
          <w:sz w:val="32"/>
          <w:szCs w:val="32"/>
        </w:rPr>
        <w:t>二、我行保证被担保人履行以下义务：被担保人的上述海关监管游艇依法驶入内地境内后，除因不可抗力因素灭失、被司法机关或者行政机关依法予以没收或者收缴外，需在海关规定期限内依法驶离内地境内，否则应当向海关缴纳税款。</w:t>
      </w:r>
    </w:p>
    <w:p>
      <w:pPr>
        <w:spacing w:line="560" w:lineRule="exact"/>
        <w:ind w:firstLineChars="200" w:firstLine="632"/>
        <w:jc w:val="left"/>
        <w:rPr>
          <w:rFonts w:eastAsia="方正仿宋_GBK"/>
          <w:sz w:val="32"/>
          <w:szCs w:val="32"/>
        </w:rPr>
      </w:pPr>
      <w:r>
        <w:rPr>
          <w:rFonts w:eastAsia="方正仿宋_GBK" w:cs="方正仿宋_GBK" w:hint="eastAsia"/>
          <w:sz w:val="32"/>
          <w:szCs w:val="32"/>
        </w:rPr>
        <w:t>三、被担保人未履行本保函第二条所述义务，欠缴海关税款的，我行在担保范围内承担连带责任。</w:t>
      </w:r>
    </w:p>
    <w:p>
      <w:pPr>
        <w:spacing w:line="560" w:lineRule="exact"/>
        <w:ind w:firstLineChars="200" w:firstLine="632"/>
        <w:jc w:val="left"/>
        <w:rPr>
          <w:rFonts w:eastAsia="方正仿宋_GBK"/>
          <w:sz w:val="32"/>
          <w:szCs w:val="32"/>
        </w:rPr>
      </w:pPr>
      <w:r>
        <w:rPr>
          <w:rFonts w:eastAsia="方正仿宋_GBK" w:cs="方正仿宋_GBK" w:hint="eastAsia"/>
          <w:sz w:val="32"/>
          <w:szCs w:val="32"/>
        </w:rPr>
        <w:t>我行保证，在收到贵关书面索偿通知之日起</w:t>
      </w:r>
      <w:r>
        <w:rPr>
          <w:rFonts w:eastAsia="方正仿宋_GBK"/>
          <w:sz w:val="32"/>
          <w:szCs w:val="32"/>
        </w:rPr>
        <w:t>15</w:t>
      </w:r>
      <w:r>
        <w:rPr>
          <w:rFonts w:eastAsia="方正仿宋_GBK" w:cs="方正仿宋_GBK" w:hint="eastAsia"/>
          <w:sz w:val="32"/>
          <w:szCs w:val="32"/>
        </w:rPr>
        <w:t>个工作日内，按索偿通知要求，以向贵关指定的银行账户转帐方式，无条件支付不超过担保范围的任何款项。</w:t>
      </w:r>
    </w:p>
    <w:p>
      <w:pPr>
        <w:spacing w:line="560" w:lineRule="exact"/>
        <w:ind w:firstLineChars="200" w:firstLine="632"/>
        <w:jc w:val="left"/>
        <w:rPr>
          <w:rFonts w:eastAsia="方正仿宋_GBK"/>
          <w:sz w:val="32"/>
          <w:szCs w:val="32"/>
        </w:rPr>
      </w:pPr>
      <w:r>
        <w:rPr>
          <w:rFonts w:eastAsia="方正仿宋_GBK" w:cs="方正仿宋_GBK" w:hint="eastAsia"/>
          <w:sz w:val="32"/>
          <w:szCs w:val="32"/>
        </w:rPr>
        <w:t>贵关的索偿通知应当加盖单位公章，并且在本保函有效期内送达我行。</w:t>
      </w:r>
    </w:p>
    <w:p>
      <w:pPr>
        <w:spacing w:line="560" w:lineRule="exact"/>
        <w:ind w:firstLineChars="200" w:firstLine="632"/>
        <w:rPr>
          <w:rFonts w:eastAsia="方正仿宋_GBK"/>
          <w:sz w:val="32"/>
          <w:szCs w:val="32"/>
        </w:rPr>
      </w:pPr>
      <w:r>
        <w:rPr>
          <w:rFonts w:eastAsia="方正仿宋_GBK" w:cs="方正仿宋_GBK" w:hint="eastAsia"/>
          <w:sz w:val="32"/>
          <w:szCs w:val="32"/>
        </w:rPr>
        <w:t>四、本保函自贵关决定接受之日起生效，有效期截止至本保函所述海关监管游艇停留期限届满后的第</w:t>
      </w:r>
      <w:r>
        <w:rPr>
          <w:rFonts w:eastAsia="方正仿宋_GBK"/>
          <w:sz w:val="32"/>
          <w:szCs w:val="32"/>
        </w:rPr>
        <w:t>180</w:t>
      </w:r>
      <w:r>
        <w:rPr>
          <w:rFonts w:eastAsia="方正仿宋_GBK" w:cs="方正仿宋_GBK" w:hint="eastAsia"/>
          <w:sz w:val="32"/>
          <w:szCs w:val="32"/>
        </w:rPr>
        <w:t>天。</w:t>
      </w:r>
    </w:p>
    <w:p>
      <w:pPr>
        <w:spacing w:line="560" w:lineRule="exact"/>
        <w:ind w:firstLineChars="200" w:firstLine="632"/>
        <w:rPr>
          <w:rFonts w:eastAsia="方正仿宋_GBK"/>
          <w:sz w:val="32"/>
          <w:szCs w:val="32"/>
        </w:rPr>
      </w:pPr>
      <w:r>
        <w:rPr>
          <w:rFonts w:eastAsia="方正仿宋_GBK" w:cs="方正仿宋_GBK" w:hint="eastAsia"/>
          <w:sz w:val="32"/>
          <w:szCs w:val="32"/>
        </w:rPr>
        <w:t>贵关应</w:t>
      </w:r>
      <w:r>
        <w:rPr>
          <w:rFonts w:eastAsia="方正仿宋_GBK" w:cs="方正仿宋_GBK"/>
          <w:sz w:val="32"/>
          <w:szCs w:val="32"/>
        </w:rPr>
        <w:t>当</w:t>
      </w:r>
      <w:r>
        <w:rPr>
          <w:rFonts w:eastAsia="方正仿宋_GBK" w:cs="方正仿宋_GBK" w:hint="eastAsia"/>
          <w:sz w:val="32"/>
          <w:szCs w:val="32"/>
        </w:rPr>
        <w:t>在本保函签注决定接受保证的日期。</w:t>
      </w:r>
    </w:p>
    <w:p>
      <w:pPr>
        <w:spacing w:line="560" w:lineRule="exact"/>
        <w:ind w:firstLineChars="200" w:firstLine="632"/>
        <w:rPr>
          <w:rFonts w:eastAsia="方正仿宋_GBK"/>
          <w:sz w:val="32"/>
          <w:szCs w:val="32"/>
        </w:rPr>
      </w:pPr>
      <w:r>
        <w:rPr>
          <w:rFonts w:eastAsia="方正仿宋_GBK" w:cs="方正仿宋_GBK" w:hint="eastAsia"/>
          <w:sz w:val="32"/>
          <w:szCs w:val="32"/>
        </w:rPr>
        <w:t>五、本保函一式三份，贵关一份，被担保人一份，担保人一份。</w:t>
      </w:r>
    </w:p>
    <w:p>
      <w:pPr>
        <w:spacing w:line="560" w:lineRule="exact"/>
        <w:ind w:firstLine="630"/>
        <w:rPr>
          <w:rFonts w:eastAsia="方正仿宋_GBK"/>
          <w:sz w:val="32"/>
          <w:szCs w:val="32"/>
        </w:rPr>
      </w:pPr>
    </w:p>
    <w:p>
      <w:pPr>
        <w:spacing w:line="560" w:lineRule="exact"/>
        <w:ind w:firstLineChars="200" w:firstLine="632"/>
        <w:rPr>
          <w:rFonts w:eastAsia="方正仿宋_GBK"/>
          <w:sz w:val="32"/>
          <w:szCs w:val="32"/>
        </w:rPr>
      </w:pPr>
      <w:r>
        <w:rPr>
          <w:rFonts w:eastAsia="方正仿宋_GBK" w:cs="方正仿宋_GBK" w:hint="eastAsia"/>
          <w:sz w:val="32"/>
          <w:szCs w:val="32"/>
        </w:rPr>
        <w:t>担保人名称：（法人公章）</w:t>
      </w:r>
    </w:p>
    <w:p>
      <w:pPr>
        <w:spacing w:line="560" w:lineRule="exact"/>
        <w:ind w:firstLineChars="200" w:firstLine="632"/>
        <w:rPr>
          <w:rFonts w:eastAsia="方正仿宋_GBK"/>
          <w:sz w:val="32"/>
          <w:szCs w:val="32"/>
        </w:rPr>
      </w:pPr>
      <w:r>
        <w:rPr>
          <w:rFonts w:eastAsia="方正仿宋_GBK" w:cs="方正仿宋_GBK" w:hint="eastAsia"/>
          <w:sz w:val="32"/>
          <w:szCs w:val="32"/>
        </w:rPr>
        <w:t>法定代表人：（签字）</w:t>
      </w:r>
    </w:p>
    <w:p>
      <w:pPr>
        <w:spacing w:line="560" w:lineRule="exact"/>
        <w:ind w:firstLineChars="200" w:firstLine="632"/>
        <w:rPr>
          <w:rFonts w:eastAsia="方正仿宋_GBK"/>
          <w:sz w:val="32"/>
          <w:szCs w:val="32"/>
        </w:rPr>
      </w:pPr>
      <w:r>
        <w:rPr>
          <w:rFonts w:eastAsia="方正仿宋_GBK" w:cs="方正仿宋_GBK" w:hint="eastAsia"/>
          <w:sz w:val="32"/>
          <w:szCs w:val="32"/>
        </w:rPr>
        <w:t>开立日期：</w:t>
      </w:r>
      <w:r>
        <w:rPr>
          <w:rFonts w:eastAsia="方正仿宋_GBK" w:cs="方正仿宋_GBK"/>
          <w:sz w:val="32"/>
          <w:szCs w:val="32"/>
        </w:rPr>
        <w:t xml:space="preserve">     </w:t>
      </w:r>
      <w:r>
        <w:rPr>
          <w:rFonts w:eastAsia="方正仿宋_GBK" w:cs="方正仿宋_GBK" w:hint="eastAsia"/>
          <w:sz w:val="32"/>
          <w:szCs w:val="32"/>
        </w:rPr>
        <w:t>年</w:t>
      </w:r>
      <w:r>
        <w:rPr>
          <w:rFonts w:eastAsia="方正仿宋_GBK" w:cs="方正仿宋_GBK"/>
          <w:sz w:val="32"/>
          <w:szCs w:val="32"/>
        </w:rPr>
        <w:t xml:space="preserve">     </w:t>
      </w:r>
      <w:r>
        <w:rPr>
          <w:rFonts w:eastAsia="方正仿宋_GBK" w:cs="方正仿宋_GBK" w:hint="eastAsia"/>
          <w:sz w:val="32"/>
          <w:szCs w:val="32"/>
        </w:rPr>
        <w:t>月</w:t>
      </w:r>
      <w:r>
        <w:rPr>
          <w:rFonts w:eastAsia="方正仿宋_GBK" w:cs="方正仿宋_GBK"/>
          <w:sz w:val="32"/>
          <w:szCs w:val="32"/>
        </w:rPr>
        <w:t xml:space="preserve">      </w:t>
      </w:r>
      <w:r>
        <w:rPr>
          <w:rFonts w:eastAsia="方正仿宋_GBK" w:cs="方正仿宋_GBK" w:hint="eastAsia"/>
          <w:sz w:val="32"/>
          <w:szCs w:val="32"/>
        </w:rPr>
        <w:t>日</w:t>
      </w:r>
    </w:p>
    <w:p>
      <w:pPr>
        <w:spacing w:line="560" w:lineRule="exact"/>
        <w:ind w:firstLineChars="200" w:firstLine="632"/>
        <w:rPr>
          <w:rFonts w:eastAsia="方正仿宋_GBK"/>
          <w:sz w:val="32"/>
          <w:szCs w:val="32"/>
        </w:rPr>
      </w:pPr>
    </w:p>
    <w:p>
      <w:pPr>
        <w:spacing w:line="560" w:lineRule="exact"/>
        <w:ind w:firstLineChars="200" w:firstLine="632"/>
        <w:rPr>
          <w:rFonts w:eastAsia="方正仿宋_GBK"/>
          <w:sz w:val="32"/>
          <w:szCs w:val="32"/>
        </w:rPr>
      </w:pPr>
    </w:p>
    <w:p>
      <w:pPr>
        <w:spacing w:line="560" w:lineRule="exact"/>
        <w:ind w:firstLineChars="200" w:firstLine="632"/>
        <w:rPr>
          <w:rFonts w:eastAsia="方正仿宋_GBK"/>
          <w:sz w:val="32"/>
          <w:szCs w:val="32"/>
        </w:rPr>
      </w:pPr>
      <w:r>
        <w:rPr>
          <w:rFonts w:eastAsia="方正仿宋_GBK" w:cs="方正仿宋_GBK" w:hint="eastAsia"/>
          <w:sz w:val="32"/>
          <w:szCs w:val="32"/>
        </w:rPr>
        <w:t>被担保人名称：（法人公章）</w:t>
      </w:r>
    </w:p>
    <w:p>
      <w:pPr>
        <w:spacing w:line="560" w:lineRule="exact"/>
        <w:ind w:firstLineChars="200" w:firstLine="632"/>
        <w:rPr>
          <w:rFonts w:eastAsia="方正仿宋_GBK"/>
          <w:sz w:val="32"/>
          <w:szCs w:val="32"/>
        </w:rPr>
      </w:pPr>
      <w:r>
        <w:rPr>
          <w:rFonts w:eastAsia="方正仿宋_GBK" w:cs="方正仿宋_GBK" w:hint="eastAsia"/>
          <w:sz w:val="32"/>
          <w:szCs w:val="32"/>
        </w:rPr>
        <w:t>法定代表人：（签字）</w:t>
      </w:r>
    </w:p>
    <w:p>
      <w:pPr>
        <w:spacing w:line="560" w:lineRule="exact"/>
        <w:ind w:firstLine="630"/>
        <w:rPr>
          <w:rFonts w:eastAsia="方正仿宋_GBK"/>
          <w:sz w:val="32"/>
          <w:szCs w:val="32"/>
        </w:rPr>
      </w:pPr>
      <w:r>
        <w:rPr>
          <w:rFonts w:eastAsia="方正仿宋_GBK" w:cs="方正仿宋_GBK" w:hint="eastAsia"/>
          <w:sz w:val="32"/>
          <w:szCs w:val="32"/>
        </w:rPr>
        <w:t>海关接受保证日期：</w:t>
      </w:r>
      <w:r>
        <w:rPr>
          <w:rFonts w:eastAsia="方正仿宋_GBK" w:cs="方正仿宋_GBK"/>
          <w:sz w:val="32"/>
          <w:szCs w:val="32"/>
        </w:rPr>
        <w:t xml:space="preserve">     </w:t>
      </w:r>
      <w:r>
        <w:rPr>
          <w:rFonts w:eastAsia="方正仿宋_GBK" w:cs="方正仿宋_GBK" w:hint="eastAsia"/>
          <w:sz w:val="32"/>
          <w:szCs w:val="32"/>
        </w:rPr>
        <w:t>年</w:t>
      </w:r>
      <w:r>
        <w:rPr>
          <w:rFonts w:eastAsia="方正仿宋_GBK" w:cs="方正仿宋_GBK"/>
          <w:sz w:val="32"/>
          <w:szCs w:val="32"/>
        </w:rPr>
        <w:t xml:space="preserve">   </w:t>
      </w:r>
      <w:r>
        <w:rPr>
          <w:rFonts w:eastAsia="方正仿宋_GBK" w:cs="方正仿宋_GBK" w:hint="eastAsia"/>
          <w:sz w:val="32"/>
          <w:szCs w:val="32"/>
        </w:rPr>
        <w:t>月</w:t>
      </w:r>
      <w:r>
        <w:rPr>
          <w:rFonts w:eastAsia="方正仿宋_GBK" w:cs="方正仿宋_GBK"/>
          <w:sz w:val="32"/>
          <w:szCs w:val="32"/>
        </w:rPr>
        <w:t xml:space="preserve">   </w:t>
      </w:r>
      <w:r>
        <w:rPr>
          <w:rFonts w:eastAsia="方正仿宋_GBK" w:cs="方正仿宋_GBK" w:hint="eastAsia"/>
          <w:sz w:val="32"/>
          <w:szCs w:val="32"/>
        </w:rPr>
        <w:t>日（加盖海关印章）</w:t>
      </w:r>
    </w:p>
    <w:sectPr>
      <w:footerReference w:type="default" r:id="rId2"/>
      <w:footerReference w:type="even" r:id="rId3"/>
      <w:pgSz w:w="11907" w:h="16840"/>
      <w:pgMar w:top="2098" w:right="1474" w:bottom="1985" w:left="1588" w:header="1814" w:footer="1474" w:gutter="0"/>
      <w:pgNumType w:start="1"/>
      <w:docGrid w:type="linesAndChars" w:linePitch="580" w:charSpace="-847"/>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7"/>
      <w:framePr w:w="0" w:hRule="auto" w:wrap="around" w:vAnchor="text" w:hAnchor="margin" w:xAlign="center" w:y="1" w:anchorLock="0"/>
      <w:tabs>
        <w:tab w:val="center" w:pos="4153"/>
        <w:tab w:val="right" w:pos="8307"/>
      </w:tabs>
    </w:pPr>
    <w:r>
      <w:rPr>
        <w:rStyle w:val="45"/>
      </w:rPr>
      <w:fldChar w:fldCharType="begin"/>
    </w:r>
    <w:r>
      <w:rPr>
        <w:rStyle w:val="45"/>
      </w:rPr>
      <w:instrText>Page</w:instrText>
    </w:r>
    <w:r>
      <w:rPr>
        <w:rStyle w:val="45"/>
      </w:rPr>
      <w:fldChar w:fldCharType="separate"/>
    </w:r>
    <w:r>
      <w:rPr>
        <w:rStyle w:val="45"/>
      </w:rPr>
      <w:t>2</w:t>
    </w:r>
    <w:r>
      <w:rPr>
        <w:rStyle w:val="45"/>
      </w:rPr>
      <w:fldChar w:fldCharType="end"/>
    </w:r>
  </w:p>
  <w:p>
    <w:pPr>
      <w:pStyle w:val="17"/>
      <w:tabs>
        <w:tab w:val="center" w:pos="4153"/>
        <w:tab w:val="right" w:pos="8307"/>
      </w:tabs>
      <w:jc w:val="center"/>
      <w:rPr>
        <w:sz w:val="32"/>
        <w:szCs w:val="32"/>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7"/>
      <w:framePr w:w="0" w:hRule="auto" w:wrap="around" w:vAnchor="text" w:hAnchor="margin" w:xAlign="center" w:y="1" w:anchorLock="0"/>
      <w:tabs>
        <w:tab w:val="center" w:pos="4153"/>
        <w:tab w:val="right" w:pos="8307"/>
      </w:tabs>
    </w:pPr>
    <w:r>
      <w:rPr>
        <w:rStyle w:val="45"/>
      </w:rPr>
      <w:fldChar w:fldCharType="begin"/>
    </w:r>
    <w:r>
      <w:rPr>
        <w:rStyle w:val="45"/>
      </w:rPr>
      <w:instrText>Page</w:instrText>
    </w:r>
    <w:r>
      <w:rPr>
        <w:rStyle w:val="45"/>
      </w:rPr>
      <w:fldChar w:fldCharType="separate"/>
    </w:r>
    <w:r>
      <w:rPr>
        <w:rStyle w:val="45"/>
      </w:rPr>
      <w:t>1</w:t>
    </w:r>
    <w:r>
      <w:rPr>
        <w:rStyle w:val="45"/>
      </w:rPr>
      <w:fldChar w:fldCharType="end"/>
    </w:r>
  </w:p>
  <w:p>
    <w:pPr>
      <w:pStyle w:val="17"/>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rPr>
  </w:style>
  <w:style w:type="paragraph" w:styleId="3">
    <w:name w:val="heading 3"/>
    <w:basedOn w:val="0"/>
    <w:next w:val="0"/>
    <w:pPr>
      <w:keepNext/>
      <w:keepLines/>
      <w:widowControl w:val="0"/>
      <w:spacing w:before="260" w:after="260" w:line="415" w:lineRule="auto"/>
      <w:outlineLvl w:val="2"/>
    </w:pPr>
    <w:rPr>
      <w:b/>
    </w:rPr>
  </w:style>
  <w:style w:type="character" w:default="1" w:styleId="10">
    <w:name w:val="Default Paragraph Font"/>
  </w:style>
  <w:style w:type="paragraph" w:styleId="15">
    <w:name w:val="Balloon Text"/>
    <w:basedOn w:val="0"/>
    <w:rPr>
      <w:rFonts w:eastAsia="方正仿宋_GBK"/>
      <w:sz w:val="18"/>
      <w:szCs w:val="18"/>
    </w:rPr>
  </w:style>
  <w:style w:type="paragraph" w:styleId="16">
    <w:name w:val="header"/>
    <w:basedOn w:val="0"/>
    <w:pPr>
      <w:pBdr>
        <w:bottom w:val="single" w:sz="6" w:space="1" w:color="auto"/>
      </w:pBdr>
      <w:tabs>
        <w:tab w:val="center" w:pos="4153"/>
        <w:tab w:val="right" w:pos="8307"/>
      </w:tabs>
      <w:snapToGrid w:val="0"/>
      <w:jc w:val="center"/>
    </w:pPr>
    <w:rPr>
      <w:sz w:val="18"/>
    </w:rPr>
  </w:style>
  <w:style w:type="paragraph" w:styleId="17">
    <w:name w:val="footer"/>
    <w:basedOn w:val="0"/>
    <w:pPr>
      <w:tabs>
        <w:tab w:val="center" w:pos="4153"/>
        <w:tab w:val="right" w:pos="8307"/>
      </w:tabs>
      <w:snapToGrid w:val="0"/>
      <w:jc w:val="left"/>
    </w:pPr>
    <w:rPr>
      <w:sz w:val="18"/>
    </w:rPr>
  </w:style>
  <w:style w:type="paragraph" w:customStyle="1" w:styleId="18">
    <w:name w:val="列出段落1"/>
    <w:basedOn w:val="0"/>
    <w:pPr>
      <w:ind w:firstLineChars="200" w:firstLine="200"/>
    </w:pPr>
  </w:style>
  <w:style w:type="character" w:styleId="19">
    <w:name w:val="annotation reference"/>
    <w:basedOn w:val="10"/>
    <w:rPr>
      <w:sz w:val="21"/>
      <w:szCs w:val="21"/>
    </w:rPr>
  </w:style>
  <w:style w:type="paragraph" w:styleId="20">
    <w:name w:val="annotation text"/>
    <w:basedOn w:val="0"/>
    <w:pPr>
      <w:jc w:val="left"/>
    </w:pPr>
  </w:style>
  <w:style w:type="paragraph" w:styleId="21">
    <w:name w:val="annotation subject"/>
    <w:basedOn w:val="20"/>
    <w:next w:val="20"/>
    <w:rPr>
      <w:b/>
      <w:bCs/>
    </w:rPr>
  </w:style>
  <w:style w:type="paragraph" w:customStyle="1" w:styleId="22">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3">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4">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5">
    <w:name w:val="样式 三号"/>
    <w:pPr>
      <w:widowControl w:val="0"/>
      <w:spacing w:line="560" w:lineRule="exact"/>
      <w:ind w:firstLineChars="200" w:firstLine="200"/>
    </w:pPr>
    <w:rPr>
      <w:rFonts w:ascii="Times New Roman" w:eastAsia="方正仿宋_GBK" w:cs="Times New Roman" w:hAnsi="Times New Roman"/>
      <w:kern w:val="2"/>
      <w:sz w:val="32"/>
      <w:szCs w:val="32"/>
      <w:lang w:val="en-US" w:eastAsia="zh-CN" w:bidi="ar-SA"/>
    </w:rPr>
  </w:style>
  <w:style w:type="paragraph" w:customStyle="1" w:styleId="26">
    <w:name w:val="样式 1 三号"/>
    <w:pPr>
      <w:widowControl w:val="0"/>
      <w:spacing w:line="560" w:lineRule="exact"/>
      <w:ind w:firstLineChars="200" w:firstLine="200"/>
    </w:pPr>
    <w:rPr>
      <w:rFonts w:ascii="Times New Roman" w:eastAsia="方正仿宋_GBK" w:cs="Times New Roman" w:hAnsi="Times New Roman"/>
      <w:kern w:val="2"/>
      <w:sz w:val="32"/>
      <w:szCs w:val="32"/>
      <w:lang w:val="en-US" w:eastAsia="zh-CN" w:bidi="ar-SA"/>
    </w:rPr>
  </w:style>
  <w:style w:type="paragraph" w:customStyle="1" w:styleId="27">
    <w:name w:val="样式 2 三号"/>
    <w:pPr>
      <w:widowControl w:val="0"/>
      <w:spacing w:line="560" w:lineRule="exact"/>
      <w:ind w:firstLineChars="200" w:firstLine="200"/>
    </w:pPr>
    <w:rPr>
      <w:rFonts w:ascii="Times New Roman" w:eastAsia="方正仿宋_GBK" w:cs="Times New Roman" w:hAnsi="Times New Roman"/>
      <w:kern w:val="2"/>
      <w:sz w:val="32"/>
      <w:szCs w:val="32"/>
      <w:lang w:val="en-US" w:eastAsia="zh-CN" w:bidi="ar-SA"/>
    </w:rPr>
  </w:style>
  <w:style w:type="paragraph" w:customStyle="1" w:styleId="28">
    <w:name w:val="样式 3 三号"/>
    <w:pPr>
      <w:widowControl w:val="0"/>
      <w:spacing w:line="560" w:lineRule="exact"/>
      <w:ind w:firstLineChars="200" w:firstLine="200"/>
    </w:pPr>
    <w:rPr>
      <w:rFonts w:ascii="Times New Roman" w:eastAsia="方正仿宋_GBK" w:cs="Times New Roman" w:hAnsi="Times New Roman"/>
      <w:kern w:val="2"/>
      <w:sz w:val="32"/>
      <w:szCs w:val="32"/>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三号"/>
    <w:pPr>
      <w:widowControl w:val="0"/>
      <w:spacing w:line="560" w:lineRule="exact"/>
      <w:ind w:firstLineChars="200" w:firstLine="200"/>
    </w:pPr>
    <w:rPr>
      <w:rFonts w:ascii="Times New Roman" w:eastAsia="方正仿宋_GBK" w:cs="Times New Roman" w:hAnsi="Times New Roman"/>
      <w:kern w:val="2"/>
      <w:sz w:val="32"/>
      <w:szCs w:val="32"/>
      <w:lang w:val="en-US" w:eastAsia="zh-CN" w:bidi="ar-SA"/>
    </w:rPr>
  </w:style>
  <w:style w:type="paragraph" w:customStyle="1" w:styleId="31">
    <w:name w:val="样式 5 三号"/>
    <w:pPr>
      <w:widowControl w:val="0"/>
      <w:spacing w:line="560" w:lineRule="exact"/>
      <w:ind w:firstLineChars="200" w:firstLine="200"/>
    </w:pPr>
    <w:rPr>
      <w:rFonts w:ascii="Times New Roman" w:eastAsia="方正仿宋_GBK" w:cs="Times New Roman" w:hAnsi="Times New Roman"/>
      <w:kern w:val="2"/>
      <w:sz w:val="32"/>
      <w:szCs w:val="32"/>
      <w:lang w:val="en-US" w:eastAsia="zh-CN" w:bidi="ar-SA"/>
    </w:rPr>
  </w:style>
  <w:style w:type="paragraph" w:customStyle="1" w:styleId="32">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16 10 磅"/>
    <w:pPr>
      <w:widowControl w:val="0"/>
      <w:jc w:val="both"/>
    </w:pPr>
    <w:rPr>
      <w:rFonts w:ascii="Times New Roman" w:eastAsia="宋体" w:cs="Times New Roman" w:hAnsi="Times New Roman"/>
      <w:kern w:val="2"/>
      <w:sz w:val="21"/>
      <w:szCs w:val="24"/>
      <w:lang w:val="en-US" w:eastAsia="zh-CN" w:bidi="ar-SA"/>
    </w:rPr>
  </w:style>
  <w:style w:type="character" w:styleId="45">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82</TotalTime>
  <Application>Yozo_Office</Application>
  <Pages>15</Pages>
  <Words>6256</Words>
  <Characters>6270</Characters>
  <Lines>313</Lines>
  <Paragraphs>131</Paragraphs>
  <CharactersWithSpaces>6463</CharactersWithSpaces>
  <Company>海关总署</Company>
</Properties>
</file>

<file path=docProps/core.xml><?xml version="1.0" encoding="utf-8"?>
<cp:coreProperties xmlns:cp="http://schemas.openxmlformats.org/package/2006/metadata/core-properties" xmlns:dc="http://purl.org/dc/elements/1.1/" xmlns:dcterms="http://purl.org/dc/terms/" xmlns:xsi="http://www.w3.org/2001/XMLSchema-instance">
  <dc:creator>罗毅</dc:creator>
  <cp:lastModifiedBy>林辉勇</cp:lastModifiedBy>
  <cp:revision>3</cp:revision>
  <cp:lastPrinted>2018-06-13T07:35:00Z</cp:lastPrinted>
  <dcterms:created xsi:type="dcterms:W3CDTF">2019-12-09T03:25:00Z</dcterms:created>
  <dcterms:modified xsi:type="dcterms:W3CDTF">2019-12-24T04:00:51Z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2052-10.1.0.7400</vt:lpwstr>
  </property>
</Properties>
</file>