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39"/>
        <w:jc w:val="center"/>
        <w:rPr>
          <w:rFonts w:ascii="方正小标宋_GBK" w:eastAsia="方正小标宋_GBK" w:cs="方正小标宋_GBK"/>
          <w:sz w:val="44"/>
          <w:szCs w:val="44"/>
        </w:rPr>
      </w:pPr>
      <w:bookmarkStart w:id="0" w:name="_GoBack"/>
      <w:bookmarkEnd w:id="0"/>
      <w:r>
        <w:rPr>
          <w:rFonts w:ascii="方正小标宋_GBK" w:eastAsia="方正小标宋_GBK" w:cs="方正小标宋_GBK"/>
          <w:sz w:val="44"/>
          <w:szCs w:val="44"/>
        </w:rPr>
        <w:t>荔湾</w:t>
      </w:r>
      <w:r>
        <w:rPr>
          <w:rFonts w:ascii="方正小标宋_GBK" w:eastAsia="方正小标宋_GBK" w:cs="方正小标宋_GBK" w:hint="eastAsia"/>
          <w:sz w:val="44"/>
          <w:szCs w:val="44"/>
        </w:rPr>
        <w:t>海关202</w:t>
      </w:r>
      <w:r>
        <w:rPr>
          <w:rFonts w:ascii="方正小标宋_GBK" w:eastAsia="方正小标宋_GBK" w:cs="方正小标宋_GBK"/>
          <w:sz w:val="44"/>
          <w:szCs w:val="44"/>
        </w:rPr>
        <w:t>5</w:t>
      </w:r>
      <w:r>
        <w:rPr>
          <w:rFonts w:ascii="方正小标宋_GBK" w:eastAsia="方正小标宋_GBK" w:cs="方正小标宋_GBK" w:hint="eastAsia"/>
          <w:sz w:val="44"/>
          <w:szCs w:val="44"/>
        </w:rPr>
        <w:t>年政府信息公开工作年度报告</w:t>
      </w:r>
    </w:p>
    <w:p>
      <w:pPr>
        <w:pStyle w:val="37"/>
        <w:widowControl/>
        <w:shd w:val="clear" w:color="auto" w:fill="FFFFFF"/>
        <w:adjustRightInd w:val="0"/>
        <w:snapToGrid w:val="0"/>
        <w:spacing w:beforeAutospacing="0" w:afterAutospacing="0" w:line="560" w:lineRule="exact"/>
        <w:ind w:firstLineChars="200" w:firstLine="640"/>
        <w:jc w:val="both"/>
        <w:rPr>
          <w:rFonts w:ascii="方正黑体_GBK" w:eastAsia="方正黑体_GBK" w:cs="楷体_GB2312"/>
          <w:bCs/>
          <w:sz w:val="32"/>
          <w:szCs w:val="32"/>
          <w:shd w:val="clear" w:color="auto" w:fill="FFFFFF"/>
        </w:rPr>
      </w:pPr>
    </w:p>
    <w:p>
      <w:pPr>
        <w:pStyle w:val="43"/>
        <w:spacing w:line="560" w:lineRule="exact"/>
        <w:ind w:firstLineChars="200" w:firstLine="640"/>
        <w:rPr>
          <w:shd w:val="clear" w:color="auto" w:fill="FFFFFF"/>
        </w:rPr>
      </w:pPr>
      <w:r>
        <w:rPr>
          <w:szCs w:val="32"/>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荔湾海关2025年政府信息公开工作年报。年报中所列数据的统计期限，自2025年1月1日起至2025年12月31日止。如对本年报有疑问或有任何意见、建议，请联系荔湾海关办公室。地址：广东省广州市白云区景泰东二巷2号，邮编：510405；电话：020-81106907；电子邮箱：lwhgbgs@customs.gov.cn。</w:t>
      </w:r>
    </w:p>
    <w:p>
      <w:pPr>
        <w:pStyle w:val="37"/>
        <w:widowControl/>
        <w:shd w:val="clear" w:color="auto" w:fill="FFFFFF"/>
        <w:adjustRightInd w:val="0"/>
        <w:snapToGrid w:val="0"/>
        <w:spacing w:beforeAutospacing="0" w:afterAutospacing="0" w:line="560" w:lineRule="exact"/>
        <w:ind w:firstLineChars="200" w:firstLine="640"/>
        <w:jc w:val="both"/>
        <w:rPr>
          <w:rFonts w:ascii="方正黑体_GBK" w:eastAsia="方正黑体_GBK" w:cs="楷体_GB2312"/>
          <w:bCs/>
          <w:sz w:val="32"/>
          <w:szCs w:val="32"/>
        </w:rPr>
      </w:pPr>
      <w:r>
        <w:rPr>
          <w:rFonts w:ascii="方正黑体_GBK" w:eastAsia="方正黑体_GBK" w:cs="楷体_GB2312" w:hint="eastAsia"/>
          <w:bCs/>
          <w:sz w:val="32"/>
          <w:szCs w:val="32"/>
          <w:shd w:val="clear" w:color="auto" w:fill="FFFFFF"/>
        </w:rPr>
        <w:t>一、总体情况</w:t>
      </w:r>
    </w:p>
    <w:p>
      <w:pPr>
        <w:pStyle w:val="44"/>
        <w:spacing w:line="560" w:lineRule="exact"/>
        <w:ind w:firstLineChars="200" w:firstLine="640"/>
      </w:pPr>
      <w:r>
        <w:rPr>
          <w:rFonts w:hint="eastAsia"/>
        </w:rPr>
        <w:t>202</w:t>
      </w:r>
      <w:r>
        <w:t>5</w:t>
      </w:r>
      <w:r>
        <w:rPr>
          <w:rFonts w:hint="eastAsia"/>
        </w:rPr>
        <w:t>年，荔湾海关坚持以习近平新时代中国特色社会主义思想为指导，全面贯彻落实党的二十大和二十届</w:t>
      </w:r>
      <w:r>
        <w:t>历次</w:t>
      </w:r>
      <w:r>
        <w:rPr>
          <w:rFonts w:hint="eastAsia"/>
        </w:rPr>
        <w:t>全会精神，严格落实《中华人民共和国政府信息公开条例》（以下简称《条例》），遵循公平、公正、合法、便民原则，</w:t>
      </w:r>
      <w:r>
        <w:t>提高执法透明度，回应企业公众关切，</w:t>
      </w:r>
      <w:r>
        <w:rPr>
          <w:rFonts w:hint="eastAsia"/>
        </w:rPr>
        <w:t>服务</w:t>
      </w:r>
      <w:r>
        <w:t>营商环境优化与外贸</w:t>
      </w:r>
      <w:r>
        <w:rPr>
          <w:rFonts w:hint="eastAsia"/>
        </w:rPr>
        <w:t>发展。现将工作情况报告如下：</w:t>
      </w:r>
    </w:p>
    <w:p>
      <w:pPr>
        <w:adjustRightInd w:val="0"/>
        <w:spacing w:line="560" w:lineRule="exact"/>
        <w:ind w:firstLineChars="200" w:firstLine="640"/>
        <w:rPr>
          <w:rFonts w:ascii="方正楷体_GBK" w:eastAsia="方正楷体_GBK" w:cs="方正楷体_GBK"/>
          <w:b/>
          <w:bCs/>
          <w:sz w:val="32"/>
          <w:szCs w:val="22"/>
        </w:rPr>
      </w:pPr>
      <w:r>
        <w:rPr>
          <w:rFonts w:ascii="方正楷体_GBK" w:eastAsia="方正楷体_GBK" w:cs="方正楷体_GBK" w:hint="eastAsia"/>
          <w:b/>
          <w:bCs/>
          <w:sz w:val="32"/>
          <w:szCs w:val="22"/>
        </w:rPr>
        <w:t>（一）及时高效做好主动公开工作</w:t>
      </w:r>
      <w:r>
        <w:rPr>
          <w:rFonts w:ascii="方正楷体_GBK" w:eastAsia="方正楷体_GBK" w:cs="方正楷体_GBK"/>
          <w:b/>
          <w:bCs/>
          <w:sz w:val="32"/>
          <w:szCs w:val="22"/>
        </w:rPr>
        <w:t>。</w:t>
      </w:r>
    </w:p>
    <w:p>
      <w:pPr>
        <w:pStyle w:val="44"/>
        <w:spacing w:line="560" w:lineRule="exact"/>
        <w:ind w:firstLineChars="200" w:firstLine="640"/>
      </w:pPr>
      <w:r>
        <w:rPr>
          <w:rFonts w:hint="eastAsia"/>
        </w:rPr>
        <w:t>对照《荔湾海关政务公开标准事项目录》，确保七类一级事项、24项二级事项严格按时限、渠道和载体等要求公开。</w:t>
      </w:r>
      <w:r>
        <w:t>筑牢信息公开</w:t>
      </w:r>
      <w:r>
        <w:rPr>
          <w:rFonts w:hint="eastAsia"/>
        </w:rPr>
        <w:t>“便民”</w:t>
      </w:r>
      <w:r>
        <w:t>理念</w:t>
      </w:r>
      <w:r>
        <w:rPr>
          <w:rFonts w:hint="eastAsia"/>
        </w:rPr>
        <w:t>，</w:t>
      </w:r>
      <w:r>
        <w:t>及时</w:t>
      </w:r>
      <w:r>
        <w:rPr>
          <w:rFonts w:hint="eastAsia"/>
        </w:rPr>
        <w:t>梳理海关</w:t>
      </w:r>
      <w:r>
        <w:t>政策法规及对应</w:t>
      </w:r>
      <w:r>
        <w:rPr>
          <w:rFonts w:hint="eastAsia"/>
        </w:rPr>
        <w:t>解读，自查政务服务办事指南，</w:t>
      </w:r>
      <w:r>
        <w:t>动态</w:t>
      </w:r>
      <w:r>
        <w:rPr>
          <w:rFonts w:hint="eastAsia"/>
        </w:rPr>
        <w:t>维护</w:t>
      </w:r>
      <w:r>
        <w:t>基层</w:t>
      </w:r>
      <w:r>
        <w:rPr>
          <w:rFonts w:hint="eastAsia"/>
        </w:rPr>
        <w:t>政务公开专区窗口及公告栏信息。年内公开行政处罚、财务预决算等信息1</w:t>
      </w:r>
      <w:r>
        <w:t>7条</w:t>
      </w:r>
      <w:r>
        <w:rPr>
          <w:rFonts w:hint="eastAsia"/>
        </w:rPr>
        <w:t>。</w:t>
      </w:r>
    </w:p>
    <w:p>
      <w:pPr>
        <w:adjustRightInd w:val="0"/>
        <w:spacing w:line="560" w:lineRule="exact"/>
        <w:ind w:firstLineChars="200" w:firstLine="640"/>
        <w:rPr>
          <w:rFonts w:ascii="方正楷体_GBK" w:eastAsia="方正楷体_GBK" w:cs="方正楷体_GBK"/>
          <w:b/>
          <w:bCs/>
          <w:sz w:val="32"/>
          <w:szCs w:val="22"/>
        </w:rPr>
      </w:pPr>
      <w:r>
        <w:rPr>
          <w:rFonts w:ascii="方正楷体_GBK" w:eastAsia="方正楷体_GBK" w:cs="方正楷体_GBK" w:hint="eastAsia"/>
          <w:b/>
          <w:bCs/>
          <w:sz w:val="32"/>
          <w:szCs w:val="22"/>
        </w:rPr>
        <w:t>（二）高质量推进依申请公开办理</w:t>
      </w:r>
      <w:r>
        <w:rPr>
          <w:rFonts w:ascii="方正楷体_GBK" w:eastAsia="方正楷体_GBK" w:cs="方正楷体_GBK"/>
          <w:b/>
          <w:bCs/>
          <w:sz w:val="32"/>
          <w:szCs w:val="22"/>
        </w:rPr>
        <w:t>。</w:t>
      </w:r>
    </w:p>
    <w:p>
      <w:pPr>
        <w:pStyle w:val="44"/>
        <w:spacing w:line="560" w:lineRule="exact"/>
        <w:ind w:firstLineChars="200" w:firstLine="640"/>
      </w:pPr>
      <w:r>
        <w:rPr>
          <w:rFonts w:hint="eastAsia"/>
        </w:rPr>
        <w:t>坚持分层分类</w:t>
      </w:r>
      <w:r>
        <w:t>原则</w:t>
      </w:r>
      <w:r>
        <w:rPr>
          <w:rFonts w:hint="eastAsia"/>
        </w:rPr>
        <w:t>，</w:t>
      </w:r>
      <w:r>
        <w:t>开展</w:t>
      </w:r>
      <w:r>
        <w:rPr>
          <w:rFonts w:hint="eastAsia"/>
        </w:rPr>
        <w:t>相关岗位全员培训、专职人员深度培训</w:t>
      </w:r>
      <w:r>
        <w:t>，系统</w:t>
      </w:r>
      <w:r>
        <w:rPr>
          <w:rFonts w:hint="eastAsia"/>
        </w:rPr>
        <w:t>提升办理能力。顺畅邮件、信件、传真、电话等各类受理渠道，明确登记、审核、办理、答复、归档等各环节规范，</w:t>
      </w:r>
      <w:r>
        <w:t>提升服务意识，</w:t>
      </w:r>
      <w:r>
        <w:rPr>
          <w:rFonts w:hint="eastAsia"/>
        </w:rPr>
        <w:t>加强内部会商</w:t>
      </w:r>
      <w:r>
        <w:t>，</w:t>
      </w:r>
      <w:r>
        <w:rPr>
          <w:rFonts w:hint="eastAsia"/>
        </w:rPr>
        <w:t>推动从“办得快”向“办得好”转变。年内</w:t>
      </w:r>
      <w:r>
        <w:t>共</w:t>
      </w:r>
      <w:r>
        <w:rPr>
          <w:rFonts w:hint="eastAsia"/>
        </w:rPr>
        <w:t>收到</w:t>
      </w:r>
      <w:r>
        <w:t>政府信息公开申请</w:t>
      </w:r>
      <w:r>
        <w:rPr>
          <w:rFonts w:hint="eastAsia"/>
        </w:rPr>
        <w:t>1</w:t>
      </w:r>
      <w:r>
        <w:t>件</w:t>
      </w:r>
      <w:r>
        <w:rPr>
          <w:rFonts w:hint="eastAsia"/>
        </w:rPr>
        <w:t>，已</w:t>
      </w:r>
      <w:r>
        <w:t>按规定时限</w:t>
      </w:r>
      <w:r>
        <w:rPr>
          <w:rFonts w:hint="eastAsia"/>
        </w:rPr>
        <w:t>办结</w:t>
      </w:r>
      <w:r>
        <w:t>，未发生因政府信息公开申请引发的行政</w:t>
      </w:r>
      <w:r>
        <w:rPr>
          <w:rFonts w:hint="eastAsia"/>
        </w:rPr>
        <w:t>复议</w:t>
      </w:r>
      <w:r>
        <w:t>、</w:t>
      </w:r>
      <w:r>
        <w:rPr>
          <w:rFonts w:hint="eastAsia"/>
        </w:rPr>
        <w:t>诉讼。</w:t>
      </w:r>
    </w:p>
    <w:p>
      <w:pPr>
        <w:adjustRightInd w:val="0"/>
        <w:spacing w:line="560" w:lineRule="exact"/>
        <w:ind w:firstLineChars="200" w:firstLine="640"/>
        <w:rPr>
          <w:rFonts w:ascii="方正楷体_GBK" w:eastAsia="方正楷体_GBK" w:cs="方正楷体_GBK"/>
          <w:b/>
          <w:bCs/>
          <w:sz w:val="32"/>
          <w:szCs w:val="22"/>
        </w:rPr>
      </w:pPr>
      <w:r>
        <w:rPr>
          <w:rFonts w:ascii="方正楷体_GBK" w:eastAsia="方正楷体_GBK" w:cs="方正楷体_GBK" w:hint="eastAsia"/>
          <w:b/>
          <w:bCs/>
          <w:sz w:val="32"/>
          <w:szCs w:val="22"/>
        </w:rPr>
        <w:t>（三）规范有序开展政府信息管理。</w:t>
      </w:r>
    </w:p>
    <w:p>
      <w:pPr>
        <w:pStyle w:val="44"/>
        <w:spacing w:line="560" w:lineRule="exact"/>
        <w:ind w:firstLineChars="200" w:firstLine="640"/>
      </w:pPr>
      <w:r>
        <w:rPr>
          <w:rFonts w:hint="eastAsia"/>
        </w:rPr>
        <w:t>严格按《条例》规定落实信息公开主体责任，</w:t>
      </w:r>
      <w:r>
        <w:t>落实</w:t>
      </w:r>
      <w:r>
        <w:rPr>
          <w:rFonts w:hint="eastAsia"/>
        </w:rPr>
        <w:t>信息公开</w:t>
      </w:r>
      <w:r>
        <w:t>发布前</w:t>
      </w:r>
      <w:r>
        <w:rPr>
          <w:rFonts w:hint="eastAsia"/>
        </w:rPr>
        <w:t>审查，并</w:t>
      </w:r>
      <w:r>
        <w:t>及时</w:t>
      </w:r>
      <w:r>
        <w:rPr>
          <w:rFonts w:hint="eastAsia"/>
        </w:rPr>
        <w:t>对已公开内容</w:t>
      </w:r>
      <w:r>
        <w:t>梳理</w:t>
      </w:r>
      <w:r>
        <w:rPr>
          <w:rFonts w:hint="eastAsia"/>
        </w:rPr>
        <w:t>归档，定期开展专项复核检查，通过闭环式管理提升信息公开规范性。</w:t>
      </w:r>
    </w:p>
    <w:p>
      <w:pPr>
        <w:adjustRightInd w:val="0"/>
        <w:spacing w:line="560" w:lineRule="exact"/>
        <w:ind w:firstLineChars="200" w:firstLine="640"/>
        <w:rPr>
          <w:rFonts w:ascii="方正楷体_GBK" w:eastAsia="方正楷体_GBK" w:cs="方正楷体_GBK"/>
          <w:b/>
          <w:bCs/>
          <w:sz w:val="32"/>
          <w:szCs w:val="22"/>
        </w:rPr>
      </w:pPr>
      <w:r>
        <w:rPr>
          <w:rFonts w:ascii="方正楷体_GBK" w:eastAsia="方正楷体_GBK" w:cs="方正楷体_GBK" w:hint="eastAsia"/>
          <w:b/>
          <w:bCs/>
          <w:sz w:val="32"/>
          <w:szCs w:val="22"/>
        </w:rPr>
        <w:t>（四）多维度拓展政务公开平台</w:t>
      </w:r>
      <w:r>
        <w:rPr>
          <w:rFonts w:ascii="方正楷体_GBK" w:eastAsia="方正楷体_GBK" w:cs="方正楷体_GBK"/>
          <w:b/>
          <w:bCs/>
          <w:sz w:val="32"/>
          <w:szCs w:val="22"/>
        </w:rPr>
        <w:t>。</w:t>
      </w:r>
    </w:p>
    <w:p>
      <w:pPr>
        <w:pStyle w:val="44"/>
        <w:spacing w:line="560" w:lineRule="exact"/>
        <w:ind w:firstLineChars="200" w:firstLine="640"/>
      </w:pPr>
      <w:r>
        <w:t>及时</w:t>
      </w:r>
      <w:r>
        <w:rPr>
          <w:rFonts w:hint="eastAsia"/>
        </w:rPr>
        <w:t>维护</w:t>
      </w:r>
      <w:r>
        <w:t>基层政务公开专区便民</w:t>
      </w:r>
      <w:r>
        <w:rPr>
          <w:rFonts w:hint="eastAsia"/>
        </w:rPr>
        <w:t>服务设施，及时更新公告</w:t>
      </w:r>
      <w:r>
        <w:t>栏</w:t>
      </w:r>
      <w:r>
        <w:rPr>
          <w:rFonts w:hint="eastAsia"/>
        </w:rPr>
        <w:t>内容，</w:t>
      </w:r>
      <w:r>
        <w:t>运用</w:t>
      </w:r>
      <w:r>
        <w:rPr>
          <w:rFonts w:hint="eastAsia"/>
        </w:rPr>
        <w:t>专区</w:t>
      </w:r>
      <w:r>
        <w:t>这一线下互动渠道</w:t>
      </w:r>
      <w:r>
        <w:rPr>
          <w:rFonts w:hint="eastAsia"/>
        </w:rPr>
        <w:t>开展国家安全、食品安全等“面对面”政策</w:t>
      </w:r>
      <w:r>
        <w:t>宣讲</w:t>
      </w:r>
      <w:r>
        <w:rPr>
          <w:rFonts w:hint="eastAsia"/>
        </w:rPr>
        <w:t>，</w:t>
      </w:r>
      <w:r>
        <w:t>月度</w:t>
      </w:r>
      <w:r>
        <w:rPr>
          <w:rFonts w:hint="eastAsia"/>
        </w:rPr>
        <w:t>巡查与随机抽查结合，强化窗口工作作风建设。建立“普法</w:t>
      </w:r>
      <w:r>
        <w:t>日历</w:t>
      </w:r>
      <w:r>
        <w:rPr>
          <w:rFonts w:hint="eastAsia"/>
        </w:rPr>
        <w:t>”，紧扣</w:t>
      </w:r>
      <w:r>
        <w:t>国际</w:t>
      </w:r>
      <w:r>
        <w:rPr>
          <w:rFonts w:hint="eastAsia"/>
        </w:rPr>
        <w:t>消费者权益日、</w:t>
      </w:r>
      <w:r>
        <w:t>世界</w:t>
      </w:r>
      <w:r>
        <w:rPr>
          <w:rFonts w:hint="eastAsia"/>
        </w:rPr>
        <w:t>知识产权日、</w:t>
      </w:r>
      <w:r>
        <w:t>国家宪法日</w:t>
      </w:r>
      <w:r>
        <w:rPr>
          <w:rFonts w:hint="eastAsia"/>
        </w:rPr>
        <w:t>等节点提前谋划，开展</w:t>
      </w:r>
      <w:r>
        <w:t>广州海关</w:t>
      </w:r>
      <w:r>
        <w:rPr>
          <w:rFonts w:hint="eastAsia"/>
        </w:rPr>
        <w:t>“海关进企业、海关进社区、海关进校园”——“三进”品牌活动</w:t>
      </w:r>
      <w:r>
        <w:t>76</w:t>
      </w:r>
      <w:r>
        <w:rPr>
          <w:rFonts w:hint="eastAsia"/>
        </w:rPr>
        <w:t>次，</w:t>
      </w:r>
      <w:r>
        <w:rPr>
          <w:rFonts w:hint="eastAsia"/>
          <w:szCs w:val="32"/>
        </w:rPr>
        <w:t>覆盖企业商户</w:t>
      </w:r>
      <w:r>
        <w:rPr>
          <w:szCs w:val="32"/>
        </w:rPr>
        <w:t>567</w:t>
      </w:r>
      <w:r>
        <w:rPr>
          <w:rFonts w:hint="eastAsia"/>
          <w:szCs w:val="32"/>
        </w:rPr>
        <w:t>家、</w:t>
      </w:r>
      <w:r>
        <w:rPr>
          <w:szCs w:val="32"/>
        </w:rPr>
        <w:t>居民</w:t>
      </w:r>
      <w:r>
        <w:rPr>
          <w:rFonts w:hint="eastAsia"/>
          <w:szCs w:val="32"/>
        </w:rPr>
        <w:t>师生</w:t>
      </w:r>
      <w:r>
        <w:rPr>
          <w:szCs w:val="32"/>
        </w:rPr>
        <w:t>1700</w:t>
      </w:r>
      <w:r>
        <w:rPr>
          <w:rFonts w:hint="eastAsia"/>
          <w:szCs w:val="32"/>
        </w:rPr>
        <w:t>人</w:t>
      </w:r>
      <w:r>
        <w:rPr>
          <w:rFonts w:hint="eastAsia"/>
        </w:rPr>
        <w:t>。紧跟海关业务改革，依托</w:t>
      </w:r>
      <w:r>
        <w:rPr>
          <w:rStyle w:val="236Char"/>
          <w:rFonts w:eastAsia="方正仿宋_GBK"/>
          <w:sz w:val="32"/>
          <w:szCs w:val="22"/>
        </w:rPr>
        <w:t>广东广播电视台</w:t>
      </w:r>
      <w:r>
        <w:rPr>
          <w:rStyle w:val="236Char"/>
          <w:rFonts w:eastAsia="方正仿宋_GBK" w:hint="eastAsia"/>
          <w:sz w:val="32"/>
          <w:szCs w:val="22"/>
        </w:rPr>
        <w:t>“</w:t>
      </w:r>
      <w:r>
        <w:rPr>
          <w:rStyle w:val="236Char"/>
          <w:rFonts w:eastAsia="方正仿宋_GBK"/>
          <w:sz w:val="32"/>
          <w:szCs w:val="22"/>
        </w:rPr>
        <w:t>粤TV</w:t>
      </w:r>
      <w:r>
        <w:rPr>
          <w:rStyle w:val="236Char"/>
          <w:rFonts w:eastAsia="方正仿宋_GBK" w:hint="eastAsia"/>
          <w:sz w:val="32"/>
          <w:szCs w:val="22"/>
        </w:rPr>
        <w:t>”</w:t>
      </w:r>
      <w:r>
        <w:rPr>
          <w:rStyle w:val="236Char"/>
          <w:rFonts w:eastAsia="方正仿宋_GBK"/>
          <w:sz w:val="32"/>
          <w:szCs w:val="22"/>
        </w:rPr>
        <w:t>、</w:t>
      </w:r>
      <w:r>
        <w:t>广州广播电视台</w:t>
      </w:r>
      <w:r>
        <w:rPr>
          <w:rFonts w:hint="eastAsia"/>
        </w:rPr>
        <w:t>“广州政务讲堂”</w:t>
      </w:r>
      <w:r>
        <w:rPr>
          <w:rStyle w:val="54Char"/>
          <w:rFonts w:eastAsia="方正仿宋_GBK" w:hint="eastAsia"/>
          <w:sz w:val="32"/>
          <w:szCs w:val="22"/>
        </w:rPr>
        <w:t>直播</w:t>
      </w:r>
      <w:r>
        <w:rPr>
          <w:rFonts w:hint="eastAsia"/>
        </w:rPr>
        <w:t>平台，宣讲市场采购贸易便利化政策，依托“广州海关12360”公众号</w:t>
      </w:r>
      <w:r>
        <w:t>发布解读</w:t>
      </w:r>
      <w:r>
        <w:rPr>
          <w:rFonts w:hint="eastAsia"/>
        </w:rPr>
        <w:t>推文5篇、《中国海关》《中国国门时报》等</w:t>
      </w:r>
      <w:r>
        <w:t>媒体发布</w:t>
      </w:r>
      <w:r>
        <w:rPr>
          <w:rFonts w:hint="eastAsia"/>
        </w:rPr>
        <w:t>科普新闻5篇</w:t>
      </w:r>
      <w:r>
        <w:t>，积极</w:t>
      </w:r>
      <w:r>
        <w:rPr>
          <w:rFonts w:hint="eastAsia"/>
        </w:rPr>
        <w:t>扩大政策解读覆盖面。强化精准服务“直达企业”，结合“关长送政策上门”“关长联系企业”“企航2025”联系服务重点企业工作等</w:t>
      </w:r>
      <w:r>
        <w:t>深化</w:t>
      </w:r>
      <w:r>
        <w:rPr>
          <w:rFonts w:hint="eastAsia"/>
        </w:rPr>
        <w:t>企业调研，解决企业诉求</w:t>
      </w:r>
      <w:r>
        <w:t>71</w:t>
      </w:r>
      <w:r>
        <w:rPr>
          <w:rFonts w:hint="eastAsia"/>
        </w:rPr>
        <w:t>个，收到锦旗、感谢信</w:t>
      </w:r>
      <w:r>
        <w:t>6</w:t>
      </w:r>
      <w:r>
        <w:rPr>
          <w:rFonts w:hint="eastAsia"/>
        </w:rPr>
        <w:t>个。</w:t>
      </w:r>
    </w:p>
    <w:p>
      <w:pPr>
        <w:adjustRightInd w:val="0"/>
        <w:spacing w:line="560" w:lineRule="exact"/>
        <w:ind w:firstLineChars="200" w:firstLine="640"/>
        <w:rPr>
          <w:rFonts w:ascii="方正楷体_GBK" w:eastAsia="方正楷体_GBK" w:cs="方正楷体_GBK"/>
          <w:b/>
          <w:bCs/>
          <w:sz w:val="32"/>
          <w:szCs w:val="22"/>
        </w:rPr>
      </w:pPr>
      <w:r>
        <w:rPr>
          <w:rFonts w:ascii="方正楷体_GBK" w:eastAsia="方正楷体_GBK" w:cs="方正楷体_GBK" w:hint="eastAsia"/>
          <w:b/>
          <w:bCs/>
          <w:sz w:val="32"/>
          <w:szCs w:val="22"/>
        </w:rPr>
        <w:t>（五）夯实监督保障基础支撑</w:t>
      </w:r>
      <w:r>
        <w:rPr>
          <w:rFonts w:ascii="方正楷体_GBK" w:eastAsia="方正楷体_GBK" w:cs="方正楷体_GBK"/>
          <w:b/>
          <w:bCs/>
          <w:sz w:val="32"/>
          <w:szCs w:val="22"/>
        </w:rPr>
        <w:t>。</w:t>
      </w:r>
    </w:p>
    <w:p>
      <w:pPr>
        <w:pStyle w:val="44"/>
        <w:spacing w:line="560" w:lineRule="exact"/>
        <w:ind w:firstLineChars="200" w:firstLine="640"/>
      </w:pPr>
      <w:r>
        <w:rPr>
          <w:rFonts w:hint="eastAsia"/>
        </w:rPr>
        <w:t>抓实能力提升，通过日常提醒、专题培训、实战演练等，</w:t>
      </w:r>
      <w:r>
        <w:t>强化</w:t>
      </w:r>
      <w:r>
        <w:rPr>
          <w:rFonts w:hint="eastAsia"/>
        </w:rPr>
        <w:t>信息公开责任体系。开展周总结、月评估及季度汇报，组织</w:t>
      </w:r>
      <w:r>
        <w:t>信息公开发布</w:t>
      </w:r>
      <w:r>
        <w:rPr>
          <w:rFonts w:hint="eastAsia"/>
        </w:rPr>
        <w:t>审查</w:t>
      </w:r>
      <w:r>
        <w:t>资料</w:t>
      </w:r>
      <w:r>
        <w:rPr>
          <w:rFonts w:hint="eastAsia"/>
        </w:rPr>
        <w:t>、行政处罚公示</w:t>
      </w:r>
      <w:r>
        <w:t>内容</w:t>
      </w:r>
      <w:r>
        <w:rPr>
          <w:rFonts w:hint="eastAsia"/>
        </w:rPr>
        <w:t>等专项</w:t>
      </w:r>
      <w:r>
        <w:t>检</w:t>
      </w:r>
      <w:r>
        <w:rPr>
          <w:rFonts w:hint="eastAsia"/>
        </w:rPr>
        <w:t>查，精准提升信息公开质效。</w:t>
      </w:r>
    </w:p>
    <w:p>
      <w:pPr>
        <w:pStyle w:val="57"/>
        <w:adjustRightInd w:val="0"/>
        <w:snapToGrid w:val="0"/>
        <w:spacing w:beforeLines="50" w:before="156" w:afterLines="50" w:after="156"/>
        <w:ind w:firstLineChars="200" w:firstLine="624"/>
        <w:rPr>
          <w:rFonts w:ascii="方正黑体_GBK" w:eastAsia="方正黑体_GBK" w:cs="楷体_GB2312"/>
          <w:bCs/>
          <w:szCs w:val="32"/>
          <w:shd w:val="clear" w:color="auto" w:fill="FFFFFF"/>
        </w:rPr>
      </w:pPr>
      <w:r>
        <w:rPr>
          <w:rFonts w:ascii="方正黑体_GBK" w:eastAsia="方正黑体_GBK" w:cs="楷体_GB2312" w:hint="eastAsia"/>
          <w:bCs/>
          <w:szCs w:val="32"/>
          <w:shd w:val="clear" w:color="auto" w:fill="FFFFFF"/>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20"/>
        <w:gridCol w:w="2183"/>
        <w:gridCol w:w="1936"/>
        <w:gridCol w:w="2156"/>
      </w:tblGrid>
      <w:tr>
        <w:trPr>
          <w:trHeight w:val="495"/>
        </w:trPr>
        <w:tc>
          <w:tcPr>
            <w:tcW w:w="8995"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第二十条第（一）项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信息内容</w:t>
            </w:r>
          </w:p>
        </w:tc>
        <w:tc>
          <w:tcPr>
            <w:tcW w:w="2183"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本年</w:t>
            </w:r>
            <w:r>
              <w:rPr>
                <w:kern w:val="0"/>
                <w:sz w:val="24"/>
                <w:szCs w:val="24"/>
              </w:rPr>
              <w:t>制发件数</w:t>
            </w:r>
          </w:p>
        </w:tc>
        <w:tc>
          <w:tcPr>
            <w:tcW w:w="193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本年废止件</w:t>
            </w:r>
            <w:r>
              <w:rPr>
                <w:kern w:val="0"/>
                <w:sz w:val="24"/>
                <w:szCs w:val="24"/>
              </w:rPr>
              <w:t>数</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58"/>
              <w:widowControl/>
              <w:spacing w:line="560" w:lineRule="exact"/>
              <w:jc w:val="center"/>
              <w:rPr>
                <w:sz w:val="24"/>
                <w:szCs w:val="24"/>
              </w:rPr>
            </w:pPr>
            <w:r>
              <w:rPr>
                <w:rFonts w:ascii="宋体" w:cs="宋体" w:hint="eastAsia"/>
                <w:kern w:val="0"/>
                <w:sz w:val="24"/>
                <w:szCs w:val="24"/>
              </w:rPr>
              <w:t>现行有效件数</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规章</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58"/>
              <w:spacing w:line="560" w:lineRule="exact"/>
              <w:jc w:val="center"/>
              <w:rPr>
                <w:rFonts w:eastAsia="方正仿宋_GBK"/>
                <w:sz w:val="24"/>
                <w:szCs w:val="24"/>
              </w:rPr>
            </w:pPr>
            <w:r>
              <w:rPr>
                <w:rFonts w:eastAsia="方正仿宋_GBK"/>
                <w:sz w:val="24"/>
                <w:szCs w:val="24"/>
              </w:rPr>
              <w:t>0</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行政规范性文件</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58"/>
              <w:spacing w:line="560" w:lineRule="exact"/>
              <w:jc w:val="center"/>
              <w:rPr>
                <w:rFonts w:eastAsia="方正仿宋_GBK"/>
                <w:sz w:val="24"/>
                <w:szCs w:val="24"/>
              </w:rPr>
            </w:pPr>
            <w:r>
              <w:rPr>
                <w:rFonts w:eastAsia="方正仿宋_GBK"/>
                <w:sz w:val="24"/>
                <w:szCs w:val="24"/>
              </w:rPr>
              <w:t>0</w:t>
            </w:r>
          </w:p>
        </w:tc>
      </w:tr>
      <w:tr>
        <w:trPr>
          <w:trHeight w:val="435"/>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第二十条第（五）项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0"/>
              <w:widowControl/>
              <w:adjustRightInd w:val="0"/>
              <w:snapToGrid w:val="0"/>
              <w:spacing w:line="560" w:lineRule="exact"/>
              <w:jc w:val="center"/>
              <w:rPr>
                <w:sz w:val="24"/>
                <w:szCs w:val="24"/>
              </w:rPr>
            </w:pPr>
            <w:r>
              <w:rPr>
                <w:rFonts w:ascii="宋体" w:cs="宋体" w:hint="eastAsia"/>
                <w:kern w:val="0"/>
                <w:sz w:val="24"/>
                <w:szCs w:val="24"/>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行政许可</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1"/>
              <w:spacing w:line="560" w:lineRule="exact"/>
              <w:jc w:val="center"/>
              <w:rPr>
                <w:rFonts w:eastAsia="方正仿宋_GBK" w:cs="宋体"/>
                <w:sz w:val="24"/>
                <w:szCs w:val="24"/>
              </w:rPr>
            </w:pPr>
            <w:r>
              <w:rPr>
                <w:rFonts w:eastAsia="方正仿宋_GBK" w:cs="宋体"/>
                <w:sz w:val="24"/>
                <w:szCs w:val="24"/>
              </w:rPr>
              <w:t>0</w:t>
            </w:r>
          </w:p>
        </w:tc>
      </w:tr>
      <w:tr>
        <w:trPr>
          <w:trHeight w:val="406"/>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第二十条第（六）项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2"/>
              <w:widowControl/>
              <w:adjustRightInd w:val="0"/>
              <w:snapToGrid w:val="0"/>
              <w:spacing w:line="560" w:lineRule="exact"/>
              <w:jc w:val="center"/>
              <w:rPr>
                <w:sz w:val="24"/>
                <w:szCs w:val="24"/>
              </w:rPr>
            </w:pPr>
            <w:r>
              <w:rPr>
                <w:rFonts w:ascii="宋体" w:cs="宋体" w:hint="eastAsia"/>
                <w:kern w:val="0"/>
                <w:sz w:val="24"/>
                <w:szCs w:val="24"/>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行政处罚</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pPr>
            <w:r>
              <w:rPr>
                <w:rFonts w:eastAsia="方正仿宋_GBK" w:cs="宋体"/>
                <w:sz w:val="24"/>
                <w:szCs w:val="24"/>
              </w:rPr>
              <w:t>30</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行政强制</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3"/>
              <w:spacing w:line="560" w:lineRule="exact"/>
              <w:jc w:val="center"/>
              <w:rPr>
                <w:rFonts w:eastAsia="方正仿宋_GBK" w:cs="宋体"/>
                <w:sz w:val="24"/>
                <w:szCs w:val="24"/>
              </w:rPr>
            </w:pPr>
            <w:r>
              <w:rPr>
                <w:rFonts w:eastAsia="方正仿宋_GBK" w:cs="宋体"/>
                <w:sz w:val="24"/>
                <w:szCs w:val="24"/>
              </w:rPr>
              <w:t>0</w:t>
            </w:r>
          </w:p>
        </w:tc>
      </w:tr>
      <w:tr>
        <w:trPr>
          <w:trHeight w:val="474"/>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第二十条第（八）项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64"/>
              <w:widowControl/>
              <w:adjustRightInd w:val="0"/>
              <w:snapToGrid w:val="0"/>
              <w:spacing w:line="560" w:lineRule="exact"/>
              <w:jc w:val="center"/>
              <w:rPr>
                <w:sz w:val="24"/>
                <w:szCs w:val="24"/>
              </w:rPr>
            </w:pPr>
            <w:r>
              <w:rPr>
                <w:rFonts w:ascii="宋体" w:cs="宋体" w:hint="eastAsia"/>
                <w:kern w:val="0"/>
                <w:sz w:val="24"/>
                <w:szCs w:val="24"/>
              </w:rPr>
              <w:t>本年收费金额（单位：万元）</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adjustRightInd w:val="0"/>
              <w:snapToGrid w:val="0"/>
              <w:spacing w:line="560" w:lineRule="exact"/>
              <w:jc w:val="center"/>
            </w:pPr>
            <w:r>
              <w:rPr>
                <w:rFonts w:ascii="宋体" w:cs="宋体" w:hint="eastAsia"/>
                <w:kern w:val="0"/>
                <w:sz w:val="24"/>
                <w:szCs w:val="24"/>
              </w:rPr>
              <w:t>行政事业性收费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58"/>
              <w:spacing w:line="560" w:lineRule="exact"/>
              <w:jc w:val="center"/>
              <w:rPr>
                <w:rFonts w:eastAsia="方正仿宋_GBK" w:cs="宋体"/>
                <w:sz w:val="24"/>
                <w:szCs w:val="24"/>
              </w:rPr>
            </w:pPr>
            <w:r>
              <w:rPr>
                <w:rFonts w:eastAsia="方正仿宋_GBK" w:cs="宋体"/>
                <w:sz w:val="24"/>
                <w:szCs w:val="24"/>
              </w:rPr>
              <w:t>0</w:t>
            </w:r>
          </w:p>
        </w:tc>
      </w:tr>
    </w:tbl>
    <w:p>
      <w:pPr>
        <w:pStyle w:val="247"/>
        <w:widowControl/>
        <w:adjustRightInd w:val="0"/>
        <w:snapToGrid w:val="0"/>
        <w:spacing w:before="0" w:beforeAutospacing="0" w:after="0" w:afterAutospacing="0" w:line="560" w:lineRule="exact"/>
        <w:ind w:firstLineChars="200" w:firstLine="640"/>
        <w:jc w:val="both"/>
        <w:rPr>
          <w:rFonts w:eastAsia="方正仿宋_GBK" w:cs="方正黑体_GBK"/>
          <w:kern w:val="2"/>
          <w:sz w:val="32"/>
          <w:szCs w:val="32"/>
        </w:rPr>
      </w:pPr>
      <w:r>
        <w:rPr>
          <w:rFonts w:eastAsia="方正仿宋_GBK" w:cs="方正黑体_GBK" w:hint="eastAsia"/>
          <w:kern w:val="2"/>
          <w:sz w:val="32"/>
          <w:szCs w:val="32"/>
        </w:rPr>
        <w:t>*备注：本表格行政许可的处理决定数量，包括本机关在本年度内作出的准予许可决定、不予许可决定、变更许可决定、延期（延续）许可决定、撤销许可决定、撤回许可决定等。</w:t>
      </w:r>
    </w:p>
    <w:p>
      <w:pPr>
        <w:pStyle w:val="65"/>
        <w:widowControl/>
        <w:shd w:val="clear" w:color="auto" w:fill="FFFFFF"/>
        <w:adjustRightInd w:val="0"/>
        <w:snapToGrid w:val="0"/>
        <w:spacing w:beforeAutospacing="0" w:afterLines="50" w:after="156" w:afterAutospacing="0" w:line="560" w:lineRule="exact"/>
        <w:ind w:firstLineChars="200" w:firstLine="640"/>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自然人</w:t>
            </w:r>
          </w:p>
        </w:tc>
        <w:tc>
          <w:tcPr>
            <w:tcW w:w="3452"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商业企业</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科研机构</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社会公益组织</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法律服务机构</w:t>
            </w:r>
          </w:p>
        </w:tc>
        <w:tc>
          <w:tcPr>
            <w:tcW w:w="497"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pPr>
            <w:r>
              <w:rPr>
                <w:rFonts w:ascii="宋体" w:cs="宋体" w:hint="eastAsia"/>
                <w:kern w:val="0"/>
                <w:sz w:val="20"/>
                <w:szCs w:val="20"/>
              </w:rPr>
              <w:t>其他</w:t>
            </w:r>
          </w:p>
        </w:tc>
        <w:tc>
          <w:tcPr>
            <w:tcW w:w="682"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58"/>
              <w:widowControl/>
              <w:spacing w:line="560" w:lineRule="exact"/>
              <w:jc w:val="left"/>
              <w:rPr>
                <w:sz w:val="24"/>
                <w:szCs w:val="24"/>
              </w:rPr>
            </w:pPr>
            <w:r>
              <w:rPr>
                <w:rFonts w:ascii="宋体" w:cs="宋体" w:hint="eastAsia"/>
                <w:kern w:val="0"/>
                <w:sz w:val="24"/>
                <w:szCs w:val="24"/>
              </w:rPr>
              <w:t>一、本年新收政府信息公开申请数量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1</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58"/>
              <w:widowControl/>
              <w:spacing w:line="560" w:lineRule="exact"/>
              <w:jc w:val="left"/>
              <w:rPr>
                <w:sz w:val="24"/>
                <w:szCs w:val="24"/>
              </w:rPr>
            </w:pPr>
            <w:r>
              <w:rPr>
                <w:rFonts w:ascii="宋体" w:cs="宋体" w:hint="eastAsia"/>
                <w:kern w:val="0"/>
                <w:sz w:val="24"/>
                <w:szCs w:val="24"/>
              </w:rPr>
              <w:t>二、上年结转政府信息公开申请数量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r>
      <w:tr>
        <w:tc>
          <w:tcPr>
            <w:tcW w:w="696"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三、本年度办理结果</w:t>
            </w: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left"/>
              <w:rPr>
                <w:sz w:val="24"/>
                <w:szCs w:val="24"/>
              </w:rPr>
            </w:pPr>
            <w:r>
              <w:rPr>
                <w:rFonts w:ascii="楷体" w:eastAsia="楷体" w:cs="楷体" w:hint="eastAsia"/>
                <w:kern w:val="0"/>
                <w:sz w:val="24"/>
                <w:szCs w:val="24"/>
              </w:rPr>
              <w:t>（一）予以公开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spacing w:line="560" w:lineRule="exact"/>
              <w:jc w:val="center"/>
              <w:rPr>
                <w:rFonts w:eastAsia="方正仿宋_GBK"/>
                <w:sz w:val="24"/>
                <w:szCs w:val="24"/>
              </w:rPr>
            </w:pPr>
            <w:r>
              <w:rPr>
                <w:rFonts w:eastAsia="方正仿宋_GBK"/>
                <w:sz w:val="24"/>
                <w:szCs w:val="24"/>
              </w:rPr>
              <w:t>1</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left"/>
              <w:rPr>
                <w:sz w:val="24"/>
                <w:szCs w:val="24"/>
              </w:rPr>
            </w:pPr>
            <w:r>
              <w:rPr>
                <w:rFonts w:ascii="楷体" w:eastAsia="楷体" w:cs="楷体" w:hint="eastAsia"/>
                <w:kern w:val="0"/>
                <w:sz w:val="24"/>
                <w:szCs w:val="24"/>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9"/>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3"/>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4"/>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5"/>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（三）不予公开</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1.属于国家秘密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6"/>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7"/>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7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1"/>
              <w:spacing w:line="560" w:lineRule="exact"/>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2"/>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2.其他法律行政法规禁止公开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3"/>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4"/>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7"/>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9"/>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3.危及“三安全一稳定”</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1"/>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4"/>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5"/>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6"/>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4.保护第三方合法权益</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7"/>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1"/>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2"/>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3"/>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5.属于三类内部事务信息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4"/>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5"/>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9"/>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0"/>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6.属于四类过程性信息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1"/>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2"/>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5"/>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6"/>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7"/>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7.属于行政执法案卷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8"/>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9"/>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2"/>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3"/>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4"/>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8.属于行政查询事项</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5"/>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6"/>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9"/>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1"/>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（四）无法提供</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1.本机关不掌握相关政府信息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2"/>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3"/>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6"/>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7"/>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8"/>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2.没有现成信息需要另行制作</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9"/>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3"/>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4"/>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5"/>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3.补正后申请内容仍不明确</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6"/>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7"/>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1"/>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2"/>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（五）不予处理</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1.信访举报投诉类申请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3"/>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4"/>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7"/>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9"/>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2.重复申请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1"/>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4"/>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5"/>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6"/>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3.要求提供公开出版物</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7"/>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8"/>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1"/>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2"/>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3"/>
              <w:spacing w:line="560" w:lineRule="exact"/>
              <w:jc w:val="center"/>
              <w:rPr>
                <w:rFonts w:eastAsia="方正仿宋_GBK"/>
                <w:sz w:val="24"/>
                <w:szCs w:val="24"/>
              </w:rPr>
            </w:pPr>
            <w:r>
              <w:rPr>
                <w:rFonts w:eastAsia="方正仿宋_GBK"/>
                <w:sz w:val="24"/>
                <w:szCs w:val="24"/>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4.无正当理由大量反复申请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4"/>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5"/>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8"/>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9"/>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0"/>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5.要求行政机关确认或重新出具已获取信息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1"/>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2"/>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3"/>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5"/>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6"/>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7"/>
              <w:spacing w:line="560" w:lineRule="exact"/>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（六）其他处理</w:t>
            </w:r>
          </w:p>
        </w:tc>
        <w:tc>
          <w:tcPr>
            <w:tcW w:w="267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58"/>
              <w:widowControl/>
              <w:spacing w:line="560" w:lineRule="exact"/>
              <w:rPr>
                <w:rFonts w:ascii="楷体" w:eastAsia="楷体" w:cs="楷体"/>
                <w:kern w:val="0"/>
                <w:sz w:val="24"/>
                <w:szCs w:val="24"/>
              </w:rPr>
            </w:pPr>
            <w:r>
              <w:rPr>
                <w:rFonts w:ascii="楷体" w:eastAsia="楷体" w:cs="楷体" w:hint="eastAsia"/>
                <w:kern w:val="0"/>
                <w:sz w:val="24"/>
                <w:szCs w:val="24"/>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8"/>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9"/>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2"/>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3"/>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4"/>
              <w:spacing w:line="560" w:lineRule="exact"/>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58"/>
              <w:widowControl/>
              <w:spacing w:line="560" w:lineRule="exact"/>
              <w:rPr>
                <w:rFonts w:ascii="楷体" w:eastAsia="楷体" w:cs="楷体"/>
                <w:kern w:val="0"/>
                <w:sz w:val="24"/>
                <w:szCs w:val="24"/>
              </w:rPr>
            </w:pPr>
            <w:r>
              <w:rPr>
                <w:rFonts w:ascii="楷体" w:eastAsia="楷体" w:cs="楷体" w:hint="eastAsia"/>
                <w:kern w:val="0"/>
                <w:sz w:val="24"/>
                <w:szCs w:val="24"/>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195"/>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196"/>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197"/>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19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199"/>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0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01"/>
              <w:spacing w:line="560" w:lineRule="exact"/>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58"/>
              <w:widowControl/>
              <w:spacing w:line="560" w:lineRule="exact"/>
              <w:rPr>
                <w:rFonts w:ascii="楷体" w:eastAsia="楷体" w:cs="楷体"/>
                <w:kern w:val="0"/>
                <w:sz w:val="24"/>
                <w:szCs w:val="24"/>
              </w:rPr>
            </w:pPr>
            <w:r>
              <w:rPr>
                <w:rFonts w:ascii="楷体" w:eastAsia="楷体" w:cs="楷体" w:hint="eastAsia"/>
                <w:kern w:val="0"/>
                <w:sz w:val="24"/>
                <w:szCs w:val="24"/>
              </w:rPr>
              <w:t>3.咨询事项，指引咨询渠道</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02"/>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03"/>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04"/>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0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06"/>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07"/>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08"/>
              <w:spacing w:line="560" w:lineRule="exact"/>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58"/>
              <w:widowControl/>
              <w:spacing w:line="560" w:lineRule="exact"/>
              <w:rPr>
                <w:rFonts w:ascii="楷体" w:eastAsia="楷体" w:cs="楷体"/>
                <w:kern w:val="0"/>
                <w:sz w:val="24"/>
                <w:szCs w:val="24"/>
              </w:rPr>
            </w:pPr>
            <w:r>
              <w:rPr>
                <w:rFonts w:ascii="楷体" w:eastAsia="楷体" w:cs="楷体" w:hint="eastAsia"/>
                <w:kern w:val="0"/>
                <w:sz w:val="24"/>
                <w:szCs w:val="24"/>
              </w:rPr>
              <w:t>4.申请人撤销申请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09"/>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1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11"/>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12"/>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13"/>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14"/>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15"/>
              <w:spacing w:line="560" w:lineRule="exact"/>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rPr>
                <w:sz w:val="24"/>
                <w:szCs w:val="24"/>
              </w:rPr>
            </w:pPr>
            <w:r>
              <w:rPr>
                <w:rFonts w:ascii="楷体" w:eastAsia="楷体" w:cs="楷体" w:hint="eastAsia"/>
                <w:kern w:val="0"/>
                <w:sz w:val="24"/>
                <w:szCs w:val="24"/>
              </w:rPr>
              <w:t>（七）总计</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6"/>
              <w:spacing w:line="560" w:lineRule="exact"/>
              <w:jc w:val="center"/>
              <w:rPr>
                <w:rFonts w:eastAsia="方正仿宋_GBK"/>
                <w:sz w:val="24"/>
                <w:szCs w:val="24"/>
              </w:rPr>
            </w:pPr>
            <w:r>
              <w:rPr>
                <w:rFonts w:eastAsia="方正仿宋_GBK"/>
                <w:sz w:val="24"/>
                <w:szCs w:val="24"/>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7"/>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8"/>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9"/>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1"/>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2"/>
              <w:spacing w:line="560" w:lineRule="exact"/>
              <w:jc w:val="center"/>
              <w:rPr>
                <w:rFonts w:eastAsia="方正仿宋_GBK"/>
                <w:sz w:val="24"/>
                <w:szCs w:val="24"/>
              </w:rPr>
            </w:pPr>
            <w:r>
              <w:rPr>
                <w:rFonts w:eastAsia="方正仿宋_GBK"/>
                <w:sz w:val="24"/>
                <w:szCs w:val="24"/>
              </w:rPr>
              <w:t>1</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left"/>
            </w:pPr>
            <w:r>
              <w:rPr>
                <w:rFonts w:ascii="宋体" w:cs="宋体" w:hint="eastAsia"/>
                <w:kern w:val="0"/>
                <w:sz w:val="24"/>
                <w:szCs w:val="24"/>
              </w:rPr>
              <w:t>四、结转下年度继续办理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3"/>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4"/>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5"/>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6"/>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7"/>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8"/>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9"/>
              <w:spacing w:line="560" w:lineRule="exact"/>
              <w:jc w:val="center"/>
              <w:rPr>
                <w:rFonts w:eastAsia="方正仿宋_GBK"/>
                <w:sz w:val="24"/>
                <w:szCs w:val="24"/>
              </w:rPr>
            </w:pPr>
            <w:r>
              <w:rPr>
                <w:rFonts w:eastAsia="方正仿宋_GBK"/>
                <w:sz w:val="24"/>
                <w:szCs w:val="24"/>
              </w:rPr>
              <w:t>0</w:t>
            </w:r>
          </w:p>
        </w:tc>
      </w:tr>
    </w:tbl>
    <w:p>
      <w:pPr>
        <w:pStyle w:val="65"/>
        <w:widowControl/>
        <w:shd w:val="clear" w:color="auto" w:fill="FFFFFF"/>
        <w:spacing w:beforeLines="50" w:before="156" w:beforeAutospacing="0" w:after="120" w:afterAutospacing="0" w:line="560" w:lineRule="exact"/>
        <w:ind w:firstLineChars="200" w:firstLine="640"/>
        <w:jc w:val="both"/>
        <w:rPr>
          <w:rFonts w:ascii="宋体" w:cs="宋体"/>
          <w:szCs w:val="24"/>
        </w:rPr>
      </w:pPr>
      <w:r>
        <w:rPr>
          <w:rFonts w:ascii="方正黑体_GBK" w:eastAsia="方正黑体_GBK" w:cs="楷体_GB2312" w:hint="eastAsia"/>
          <w:bCs/>
          <w:sz w:val="32"/>
          <w:szCs w:val="32"/>
          <w:shd w:val="clear" w:color="auto" w:fill="FFFFFF"/>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行政复议</w:t>
            </w:r>
          </w:p>
        </w:tc>
        <w:tc>
          <w:tcPr>
            <w:tcW w:w="5997" w:type="dxa"/>
            <w:gridSpan w:val="10"/>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结果维持</w:t>
            </w:r>
          </w:p>
        </w:tc>
        <w:tc>
          <w:tcPr>
            <w:tcW w:w="604"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结果纠正</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其他结果</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尚未审结</w:t>
            </w:r>
          </w:p>
        </w:tc>
        <w:tc>
          <w:tcPr>
            <w:tcW w:w="658"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总计</w:t>
            </w:r>
          </w:p>
        </w:tc>
        <w:tc>
          <w:tcPr>
            <w:tcW w:w="2970"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复议后起诉</w:t>
            </w:r>
          </w:p>
        </w:tc>
      </w:tr>
      <w:tr>
        <w:tc>
          <w:tcPr>
            <w:tcW w:w="604"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结果维持</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其他结果</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尚未审结</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总计</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结果维持</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其他结果</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尚未审结</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4"/>
                <w:szCs w:val="24"/>
              </w:rPr>
            </w:pPr>
            <w:r>
              <w:rPr>
                <w:rFonts w:ascii="宋体" w:cs="宋体" w:hint="eastAsia"/>
                <w:kern w:val="0"/>
                <w:sz w:val="24"/>
                <w:szCs w:val="24"/>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58"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sz w:val="28"/>
                <w:szCs w:val="28"/>
              </w:rPr>
            </w:pPr>
            <w:r>
              <w:rPr>
                <w:sz w:val="28"/>
                <w:szCs w:val="28"/>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kern w:val="0"/>
                <w:sz w:val="28"/>
                <w:szCs w:val="28"/>
              </w:rPr>
            </w:pPr>
            <w:r>
              <w:rPr>
                <w:kern w:val="0"/>
                <w:sz w:val="28"/>
                <w:szCs w:val="28"/>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8"/>
              <w:widowControl/>
              <w:spacing w:line="560" w:lineRule="exact"/>
              <w:jc w:val="center"/>
              <w:rPr>
                <w:kern w:val="0"/>
                <w:sz w:val="28"/>
                <w:szCs w:val="28"/>
              </w:rPr>
            </w:pPr>
            <w:r>
              <w:rPr>
                <w:kern w:val="0"/>
                <w:sz w:val="28"/>
                <w:szCs w:val="28"/>
              </w:rPr>
              <w:t>0</w:t>
            </w:r>
          </w:p>
        </w:tc>
      </w:tr>
    </w:tbl>
    <w:p>
      <w:pPr>
        <w:pStyle w:val="65"/>
        <w:widowControl/>
        <w:shd w:val="clear" w:color="auto" w:fill="FFFFFF"/>
        <w:spacing w:beforeLines="50" w:before="156" w:beforeAutospacing="0" w:afterAutospacing="0" w:line="560" w:lineRule="exact"/>
        <w:ind w:firstLineChars="200" w:firstLine="640"/>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五、存在的主要问题及改进情况</w:t>
      </w:r>
    </w:p>
    <w:p>
      <w:pPr>
        <w:pStyle w:val="66"/>
        <w:adjustRightInd w:val="0"/>
        <w:snapToGrid w:val="0"/>
        <w:ind w:firstLineChars="200" w:firstLine="624"/>
        <w:rPr>
          <w:rFonts w:ascii="方正楷体_GBK" w:eastAsia="方正楷体_GBK"/>
          <w:b/>
          <w:bCs/>
        </w:rPr>
      </w:pPr>
      <w:r>
        <w:rPr>
          <w:rFonts w:ascii="方正楷体_GBK" w:eastAsia="方正楷体_GBK" w:hint="eastAsia"/>
          <w:b/>
          <w:bCs/>
        </w:rPr>
        <w:t>（一）202</w:t>
      </w:r>
      <w:r>
        <w:rPr>
          <w:rFonts w:ascii="方正楷体_GBK" w:eastAsia="方正楷体_GBK"/>
          <w:b/>
          <w:bCs/>
        </w:rPr>
        <w:t>4</w:t>
      </w:r>
      <w:r>
        <w:rPr>
          <w:rFonts w:ascii="方正楷体_GBK" w:eastAsia="方正楷体_GBK" w:hint="eastAsia"/>
          <w:b/>
          <w:bCs/>
        </w:rPr>
        <w:t>年年报中所提问题整改情况。</w:t>
      </w:r>
    </w:p>
    <w:p>
      <w:pPr>
        <w:pStyle w:val="66"/>
        <w:adjustRightInd w:val="0"/>
        <w:snapToGrid w:val="0"/>
        <w:ind w:firstLineChars="200" w:firstLine="624"/>
      </w:pPr>
      <w:r>
        <w:rPr>
          <w:bCs/>
        </w:rPr>
        <w:t>荔湾海关2024年年报中提出以下问题：</w:t>
      </w:r>
      <w:r>
        <w:t>依申请公开工作办理水平仍不够熟练，需进一步提升岗位人员专业能力。</w:t>
      </w:r>
    </w:p>
    <w:p>
      <w:pPr>
        <w:pStyle w:val="66"/>
        <w:adjustRightInd w:val="0"/>
        <w:snapToGrid w:val="0"/>
        <w:ind w:firstLineChars="200" w:firstLine="624"/>
      </w:pPr>
      <w:r>
        <w:t>上述问题在2025年已采取措施并完成整改：</w:t>
      </w:r>
      <w:r>
        <w:rPr>
          <w:rFonts w:hint="eastAsia"/>
          <w:b/>
          <w:bCs/>
        </w:rPr>
        <w:t>一是</w:t>
      </w:r>
      <w:r>
        <w:rPr>
          <w:rFonts w:hint="eastAsia"/>
        </w:rPr>
        <w:t>梳理</w:t>
      </w:r>
      <w:r>
        <w:t>相关</w:t>
      </w:r>
      <w:r>
        <w:rPr>
          <w:rFonts w:hint="eastAsia"/>
        </w:rPr>
        <w:t>文件、专业书籍</w:t>
      </w:r>
      <w:r>
        <w:t>、</w:t>
      </w:r>
      <w:r>
        <w:rPr>
          <w:rFonts w:hint="eastAsia"/>
        </w:rPr>
        <w:t>典型案例等，建立学习“资源库”，重点整理易错</w:t>
      </w:r>
      <w:r>
        <w:t>易</w:t>
      </w:r>
      <w:r>
        <w:rPr>
          <w:rFonts w:hint="eastAsia"/>
        </w:rPr>
        <w:t>漏项</w:t>
      </w:r>
      <w:r>
        <w:t>，</w:t>
      </w:r>
      <w:r>
        <w:rPr>
          <w:rFonts w:hint="eastAsia"/>
        </w:rPr>
        <w:t>建立“错题本”，积极开展模拟案例</w:t>
      </w:r>
      <w:r>
        <w:t>实训</w:t>
      </w:r>
      <w:r>
        <w:rPr>
          <w:rFonts w:hint="eastAsia"/>
        </w:rPr>
        <w:t>，提升</w:t>
      </w:r>
      <w:r>
        <w:t>办理</w:t>
      </w:r>
      <w:r>
        <w:rPr>
          <w:rFonts w:hint="eastAsia"/>
        </w:rPr>
        <w:t>能力。</w:t>
      </w:r>
      <w:r>
        <w:rPr>
          <w:rFonts w:hint="eastAsia"/>
          <w:b/>
          <w:bCs/>
        </w:rPr>
        <w:t>二是</w:t>
      </w:r>
      <w:r>
        <w:rPr>
          <w:rFonts w:hint="eastAsia"/>
        </w:rPr>
        <w:t>分层分类培训，相关科室岗位全员培训</w:t>
      </w:r>
      <w:r>
        <w:t>，强化</w:t>
      </w:r>
      <w:r>
        <w:rPr>
          <w:rFonts w:hint="eastAsia"/>
        </w:rPr>
        <w:t>《条例》理解，专职经办人员深度培训，围绕流程规范、时限要求、文书使用、沟通技巧等</w:t>
      </w:r>
      <w:r>
        <w:t>提升专业水平。</w:t>
      </w:r>
      <w:r>
        <w:rPr>
          <w:rFonts w:hint="eastAsia"/>
          <w:b/>
          <w:bCs/>
        </w:rPr>
        <w:t>三是</w:t>
      </w:r>
      <w:r>
        <w:rPr>
          <w:rFonts w:hint="eastAsia"/>
        </w:rPr>
        <w:t>围绕办理疑难环节，加强内部协同会商，统筹</w:t>
      </w:r>
      <w:r>
        <w:t>公职律师</w:t>
      </w:r>
      <w:r>
        <w:rPr>
          <w:rFonts w:hint="eastAsia"/>
        </w:rPr>
        <w:t>、业务骨干等力量，</w:t>
      </w:r>
      <w:r>
        <w:t>并结合</w:t>
      </w:r>
      <w:r>
        <w:rPr>
          <w:rFonts w:hint="eastAsia"/>
        </w:rPr>
        <w:t>跨部门研讨和向上请示</w:t>
      </w:r>
      <w:r>
        <w:t>汇报</w:t>
      </w:r>
      <w:r>
        <w:rPr>
          <w:rFonts w:hint="eastAsia"/>
        </w:rPr>
        <w:t>，</w:t>
      </w:r>
      <w:r>
        <w:t>提升办理质量。</w:t>
      </w:r>
      <w:r>
        <w:rPr>
          <w:b/>
          <w:bCs/>
        </w:rPr>
        <w:t>四是</w:t>
      </w:r>
      <w:r>
        <w:rPr>
          <w:rFonts w:hint="eastAsia"/>
        </w:rPr>
        <w:t>以企业</w:t>
      </w:r>
      <w:r>
        <w:t>公</w:t>
      </w:r>
      <w:r>
        <w:rPr>
          <w:rFonts w:hint="eastAsia"/>
        </w:rPr>
        <w:t>众需求为导向，提升服务意识，加强沟通交流</w:t>
      </w:r>
      <w:r>
        <w:t>，及时</w:t>
      </w:r>
      <w:r>
        <w:rPr>
          <w:rFonts w:hint="eastAsia"/>
        </w:rPr>
        <w:t>答疑解惑，推动解决申请人实质信息需求。</w:t>
      </w:r>
    </w:p>
    <w:p>
      <w:pPr>
        <w:pStyle w:val="66"/>
        <w:adjustRightInd w:val="0"/>
        <w:snapToGrid w:val="0"/>
        <w:ind w:firstLineChars="200" w:firstLine="624"/>
        <w:rPr>
          <w:rFonts w:ascii="方正楷体_GBK" w:eastAsia="方正楷体_GBK"/>
          <w:b/>
          <w:bCs/>
        </w:rPr>
      </w:pPr>
      <w:r>
        <w:rPr>
          <w:rFonts w:ascii="方正楷体_GBK" w:eastAsia="方正楷体_GBK" w:hint="eastAsia"/>
          <w:b/>
          <w:bCs/>
        </w:rPr>
        <w:t>（二）目前存在问题。</w:t>
      </w:r>
    </w:p>
    <w:p>
      <w:pPr>
        <w:pStyle w:val="66"/>
        <w:adjustRightInd w:val="0"/>
        <w:snapToGrid w:val="0"/>
        <w:ind w:firstLineChars="200" w:firstLine="624"/>
      </w:pPr>
      <w:r>
        <w:t>相关政务服务活动的公众参与度及互动性有待提</w:t>
      </w:r>
      <w:r>
        <w:rPr>
          <w:rFonts w:hint="eastAsia"/>
        </w:rPr>
        <w:t>高</w:t>
      </w:r>
      <w:r>
        <w:t>，需要进一步完善反馈闭环以进行针对性优化。</w:t>
      </w:r>
    </w:p>
    <w:p>
      <w:pPr>
        <w:pStyle w:val="65"/>
        <w:widowControl/>
        <w:shd w:val="clear" w:color="auto" w:fill="FFFFFF"/>
        <w:spacing w:beforeAutospacing="0" w:afterAutospacing="0" w:line="560" w:lineRule="exact"/>
        <w:ind w:firstLineChars="200" w:firstLine="640"/>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六、其他需要报告的事项</w:t>
      </w:r>
    </w:p>
    <w:p>
      <w:pPr>
        <w:pStyle w:val="233"/>
        <w:adjustRightInd w:val="0"/>
        <w:snapToGrid w:val="0"/>
        <w:ind w:firstLineChars="200" w:firstLine="624"/>
      </w:pPr>
      <w:r>
        <w:rPr>
          <w:rFonts w:hint="eastAsia"/>
        </w:rPr>
        <w:t>荔湾海关严格按照《国务院办公厅关于印发〈政府信息公开信息处理费管理办法〉的通知》，规范政府信息公开信息处理费收取工作，202</w:t>
      </w:r>
      <w:r>
        <w:t>5</w:t>
      </w:r>
      <w:r>
        <w:rPr>
          <w:rFonts w:hint="eastAsia"/>
        </w:rPr>
        <w:t>年未收取政府信息公开信息处理费。</w:t>
      </w:r>
    </w:p>
    <w:p>
      <w:pPr>
        <w:pStyle w:val="44"/>
        <w:spacing w:line="560" w:lineRule="exact"/>
      </w:pPr>
    </w:p>
    <w:sectPr>
      <w:pgSz w:w="11907" w:h="16839"/>
      <w:pgMar w:top="1440" w:right="1155" w:bottom="1440" w:left="1469"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00"/>
    <w:family w:val="auto"/>
    <w:pitch w:val="variable"/>
    <w:sig w:usb0="00000000" w:usb1="00000000" w:usb2="00000000" w:usb3="00000000" w:csb0="00000000" w:csb1="00000000"/>
  </w:font>
  <w:font w:name="方正楷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华文宋体"/>
    <w:panose1 w:val="02010600030101010101"/>
    <w:charset w:val="86"/>
    <w:family w:val="auto"/>
    <w:pitch w:val="variable"/>
    <w:sig w:usb0="00000003" w:usb1="288F0000" w:usb2="00000016" w:usb3="00000000" w:csb0="00040001" w:csb1="00000000"/>
  </w:font>
  <w:font w:name="楷体">
    <w:altName w:val="方正楷体_GBK"/>
    <w:panose1 w:val="02010609060101010101"/>
    <w:charset w:val="86"/>
    <w:family w:val="modern"/>
    <w:pitch w:val="variable"/>
    <w:sig w:usb0="800002BF" w:usb1="38CF7CFA" w:usb2="00000016" w:usb3="00000000" w:csb0="00040001" w:csb1="00000000"/>
  </w:font>
  <w:font w:name="Times New Roman">
    <w:altName w:val="DejaVu Sans"/>
    <w:panose1 w:val="02020603050405020304"/>
    <w:charset w:val="00"/>
    <w:family w:val="roman"/>
    <w:pitch w:val="variable"/>
    <w:sig w:usb0="E0002AFF" w:usb1="C0007841" w:usb2="00000009" w:usb3="00000000" w:csb0="000001FF" w:csb1="00000000"/>
  </w:font>
  <w:font w:name="Lucida Sans">
    <w:altName w:val="DejaVu Sans"/>
    <w:panose1 w:val="020B0602030504020204"/>
    <w:charset w:val="00"/>
    <w:family w:val="swiss"/>
    <w:pitch w:val="variable"/>
    <w:sig w:usb0="A1002AEF" w:usb1="8000787B" w:usb2="00000008" w:usb3="00000000" w:csb0="000100FF" w:csb1="00000000"/>
  </w:font>
  <w:font w:name="黑体">
    <w:altName w:val="华文细黑"/>
    <w:panose1 w:val="02010609060101010101"/>
    <w:charset w:val="86"/>
    <w:family w:val="modern"/>
    <w:pitch w:val="variable"/>
    <w:sig w:usb0="00000001" w:usb1="080E0000" w:usb2="00000010" w:usb3="00000000" w:csb0="00040000" w:csb1="00000000"/>
  </w:font>
  <w:font w:name="Calibri">
    <w:altName w:val="DejaVu Sans"/>
    <w:panose1 w:val="020F0502020204030204"/>
    <w:charset w:val="00"/>
    <w:family w:val="swiss"/>
    <w:pitch w:val="variable"/>
    <w:sig w:usb0="E00002FF" w:usb1="4000ACFF" w:usb2="00000001" w:usb3="00000000" w:csb0="0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90"/>
  <w:doNotDisplayPageBoundaries/>
  <w:displayBackgroundShape/>
  <w:bordersDoNotSurroundHeader/>
  <w:bordersDoNotSurroundFooter/>
  <w:trackRevisions/>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compatSetting w:name="compatibilityMode" w:uri="http://schemas.microsoft.com/office/word" w:val="14"/>
  </w:compat>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Lucida Sans"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eastAsia="黑体"/>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index 6"/>
    <w:basedOn w:val="0"/>
    <w:autoRedefine/>
    <w:next w:val="0"/>
    <w:pPr>
      <w:ind w:left="2100"/>
    </w:pPr>
  </w:style>
  <w:style w:type="paragraph" w:styleId="16">
    <w:name w:val="index 9"/>
    <w:basedOn w:val="0"/>
    <w:autoRedefine/>
    <w:next w:val="0"/>
    <w:pPr>
      <w:ind w:left="3360"/>
    </w:pPr>
  </w:style>
  <w:style w:type="paragraph" w:styleId="17">
    <w:name w:val="toc 1"/>
    <w:basedOn w:val="0"/>
    <w:autoRedefine/>
    <w:next w:val="0"/>
  </w:style>
  <w:style w:type="paragraph" w:styleId="18">
    <w:name w:val="toc 2"/>
    <w:basedOn w:val="0"/>
    <w:autoRedefine/>
    <w:next w:val="0"/>
    <w:pPr>
      <w:ind w:left="420"/>
    </w:pPr>
    <w:rPr>
      <w:rFonts w:eastAsia="方正仿宋_GBK" w:cs="Times New Roman"/>
      <w:sz w:val="32"/>
      <w:szCs w:val="22"/>
    </w:rPr>
  </w:style>
  <w:style w:type="paragraph" w:styleId="19">
    <w:name w:val="toc 5"/>
    <w:basedOn w:val="0"/>
    <w:autoRedefine/>
    <w:next w:val="0"/>
    <w:pPr>
      <w:ind w:left="1680"/>
    </w:pPr>
  </w:style>
  <w:style w:type="paragraph" w:styleId="20">
    <w:name w:val="footer"/>
    <w:basedOn w:val="0"/>
    <w:next w:val="15"/>
    <w:pPr>
      <w:tabs>
        <w:tab w:val="center" w:pos="4153"/>
        <w:tab w:val="right" w:pos="8306"/>
      </w:tabs>
      <w:snapToGrid w:val="0"/>
      <w:jc w:val="left"/>
    </w:pPr>
    <w:rPr>
      <w:rFonts w:eastAsia="方正仿宋_GBK" w:cs="Times New Roman"/>
      <w:sz w:val="18"/>
      <w:szCs w:val="18"/>
    </w:rPr>
  </w:style>
  <w:style w:type="character" w:styleId="21">
    <w:name w:val="footnote reference"/>
    <w:basedOn w:val="10"/>
    <w:rPr>
      <w:vertAlign w:val="superscript"/>
    </w:rPr>
  </w:style>
  <w:style w:type="character" w:styleId="22">
    <w:name w:val="annotation reference"/>
    <w:basedOn w:val="10"/>
    <w:rPr>
      <w:sz w:val="21"/>
      <w:szCs w:val="21"/>
    </w:rPr>
  </w:style>
  <w:style w:type="character" w:styleId="23">
    <w:name w:val="line number"/>
    <w:basedOn w:val="10"/>
  </w:style>
  <w:style w:type="paragraph" w:styleId="24">
    <w:name w:val="table of authorities"/>
    <w:basedOn w:val="0"/>
    <w:next w:val="0"/>
    <w:pPr>
      <w:ind w:left="420"/>
    </w:pPr>
  </w:style>
  <w:style w:type="paragraph" w:styleId="25">
    <w:name w:val="List 3"/>
    <w:basedOn w:val="0"/>
    <w:pPr>
      <w:ind w:left="1260" w:hanging="420"/>
    </w:pPr>
  </w:style>
  <w:style w:type="paragraph" w:styleId="26">
    <w:name w:val="List Bullet 2"/>
    <w:basedOn w:val="0"/>
    <w:pPr>
      <w:tabs>
        <w:tab w:val="left" w:pos="780"/>
      </w:tabs>
      <w:ind w:left="780" w:hanging="360"/>
    </w:pPr>
  </w:style>
  <w:style w:type="paragraph" w:styleId="27">
    <w:name w:val="List Bullet 3"/>
    <w:basedOn w:val="0"/>
    <w:pPr>
      <w:tabs>
        <w:tab w:val="left" w:pos="1200"/>
      </w:tabs>
      <w:ind w:left="1200" w:hanging="360"/>
    </w:pPr>
  </w:style>
  <w:style w:type="paragraph" w:styleId="28">
    <w:name w:val="List Bullet 5"/>
    <w:basedOn w:val="0"/>
    <w:pPr>
      <w:tabs>
        <w:tab w:val="left" w:pos="2040"/>
      </w:tabs>
      <w:ind w:left="2040" w:hanging="360"/>
    </w:pPr>
  </w:style>
  <w:style w:type="paragraph" w:styleId="29">
    <w:name w:val="List Number 2"/>
    <w:basedOn w:val="0"/>
    <w:pPr>
      <w:tabs>
        <w:tab w:val="left" w:pos="780"/>
      </w:tabs>
      <w:ind w:left="780" w:hanging="360"/>
    </w:pPr>
  </w:style>
  <w:style w:type="paragraph" w:styleId="30">
    <w:name w:val="Title"/>
    <w:basedOn w:val="0"/>
    <w:pPr>
      <w:spacing w:before="240" w:after="60"/>
      <w:jc w:val="center"/>
      <w:outlineLvl w:val="0"/>
    </w:pPr>
    <w:rPr>
      <w:b/>
      <w:bCs/>
      <w:sz w:val="32"/>
      <w:szCs w:val="32"/>
    </w:rPr>
  </w:style>
  <w:style w:type="paragraph" w:styleId="31">
    <w:name w:val="Closing"/>
    <w:basedOn w:val="0"/>
    <w:pPr>
      <w:ind w:left="4320"/>
    </w:pPr>
  </w:style>
  <w:style w:type="paragraph" w:styleId="32">
    <w:name w:val="Body Text Indent"/>
    <w:basedOn w:val="0"/>
    <w:pPr>
      <w:spacing w:after="120"/>
      <w:ind w:left="420"/>
    </w:pPr>
  </w:style>
  <w:style w:type="paragraph" w:styleId="33">
    <w:name w:val="List Continue 4"/>
    <w:basedOn w:val="0"/>
    <w:pPr>
      <w:spacing w:after="120"/>
      <w:ind w:left="1680"/>
    </w:pPr>
  </w:style>
  <w:style w:type="paragraph" w:styleId="34">
    <w:name w:val="List Continue 5"/>
    <w:basedOn w:val="0"/>
    <w:pPr>
      <w:spacing w:after="120"/>
      <w:ind w:left="2100"/>
    </w:pPr>
  </w:style>
  <w:style w:type="character" w:styleId="35">
    <w:name w:val="Hyperlink"/>
    <w:basedOn w:val="10"/>
    <w:rPr>
      <w:color w:val="0000FF"/>
      <w:u w:val="single"/>
    </w:rPr>
  </w:style>
  <w:style w:type="character" w:styleId="36">
    <w:name w:val="FollowedHyperlink"/>
    <w:basedOn w:val="10"/>
    <w:rPr>
      <w:color w:val="800080"/>
      <w:u w:val="single"/>
    </w:rPr>
  </w:style>
  <w:style w:type="paragraph" w:styleId="37">
    <w:name w:val="Normal (Web)"/>
    <w:next w:val="15"/>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38">
    <w:name w:val="No Spacing"/>
    <w:rPr>
      <w:rFonts w:ascii="Times New Roman" w:eastAsia="宋体" w:cs="Lucida Sans" w:hAnsi="Times New Roman"/>
      <w:sz w:val="20"/>
      <w:szCs w:val="20"/>
      <w:lang w:val="en-US" w:eastAsia="zh-CN" w:bidi="ar-SA"/>
    </w:rPr>
  </w:style>
  <w:style w:type="paragraph" w:customStyle="1" w:styleId="39">
    <w:name w:val="样式 6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40">
    <w:name w:val="样式 1 小四"/>
    <w:pPr>
      <w:widowControl w:val="0"/>
    </w:pPr>
    <w:rPr>
      <w:rFonts w:ascii="宋体" w:eastAsia="宋体" w:cs="Times New Roman"/>
      <w:kern w:val="2"/>
      <w:sz w:val="24"/>
      <w:szCs w:val="20"/>
      <w:lang w:val="en-US" w:eastAsia="zh-CN" w:bidi="ar-SA"/>
    </w:rPr>
  </w:style>
  <w:style w:type="paragraph" w:customStyle="1" w:styleId="41">
    <w:name w:val="样式 17 三号"/>
    <w:pPr>
      <w:widowControl w:val="0"/>
      <w:jc w:val="both"/>
    </w:pPr>
    <w:rPr>
      <w:rFonts w:ascii="Times New Roman" w:eastAsia="方正仿宋_GBK" w:cs="Times New Roman" w:hAnsi="Times New Roman"/>
      <w:kern w:val="2"/>
      <w:sz w:val="32"/>
      <w:szCs w:val="20"/>
      <w:lang w:val="en-US" w:eastAsia="zh-CN" w:bidi="ar-SA"/>
    </w:rPr>
  </w:style>
  <w:style w:type="paragraph" w:customStyle="1" w:styleId="42">
    <w:name w:val="样式 18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3">
    <w:name w:val="样式 三号"/>
    <w:pPr>
      <w:widowControl w:val="0"/>
      <w:jc w:val="both"/>
    </w:pPr>
    <w:rPr>
      <w:rFonts w:ascii="Times New Roman" w:eastAsia="方正仿宋_GBK" w:cs="Times New Roman" w:hAnsi="Times New Roman"/>
      <w:kern w:val="2"/>
      <w:sz w:val="32"/>
      <w:szCs w:val="20"/>
      <w:lang w:val="en-US" w:eastAsia="zh-CN" w:bidi="ar-SA"/>
    </w:rPr>
  </w:style>
  <w:style w:type="paragraph" w:customStyle="1" w:styleId="44">
    <w:name w:val="样式 1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45">
    <w:name w:val="样式 10 磅"/>
    <w:pPr>
      <w:widowControl w:val="0"/>
      <w:jc w:val="both"/>
    </w:pPr>
    <w:rPr>
      <w:rFonts w:ascii="Times New Roman" w:eastAsia="宋体" w:cs="Lucida Sans" w:hAnsi="Times New Roman"/>
      <w:kern w:val="2"/>
      <w:sz w:val="21"/>
      <w:szCs w:val="21"/>
      <w:lang w:val="en-US" w:eastAsia="zh-CN" w:bidi="ar-SA"/>
    </w:rPr>
  </w:style>
  <w:style w:type="paragraph" w:customStyle="1" w:styleId="46">
    <w:name w:val="样式 1 10 磅"/>
    <w:pPr>
      <w:widowControl w:val="0"/>
      <w:jc w:val="both"/>
    </w:pPr>
    <w:rPr>
      <w:rFonts w:ascii="Times New Roman" w:eastAsia="宋体" w:cs="Lucida Sans" w:hAnsi="Times New Roman"/>
      <w:kern w:val="2"/>
      <w:sz w:val="21"/>
      <w:szCs w:val="21"/>
      <w:lang w:val="en-US" w:eastAsia="zh-CN" w:bidi="ar-SA"/>
    </w:rPr>
  </w:style>
  <w:style w:type="paragraph" w:customStyle="1" w:styleId="47">
    <w:name w:val="样式 20 三号"/>
    <w:basedOn w:val="0"/>
    <w:pPr>
      <w:spacing w:line="560" w:lineRule="exact"/>
    </w:pPr>
    <w:rPr>
      <w:rFonts w:eastAsia="方正仿宋_GBK" w:cs="Times New Roman"/>
      <w:spacing w:val="-4"/>
      <w:sz w:val="32"/>
      <w:szCs w:val="20"/>
    </w:rPr>
  </w:style>
  <w:style w:type="paragraph" w:customStyle="1" w:styleId="48">
    <w:name w:val="样式 19 10 磅"/>
    <w:pPr>
      <w:widowControl w:val="0"/>
      <w:jc w:val="both"/>
    </w:pPr>
    <w:rPr>
      <w:rFonts w:ascii="Calibri" w:eastAsia="宋体" w:cs="Times New Roman" w:hAnsi="Calibri"/>
      <w:kern w:val="2"/>
      <w:sz w:val="21"/>
      <w:szCs w:val="24"/>
      <w:lang w:val="en-US" w:eastAsia="zh-CN" w:bidi="ar-SA"/>
    </w:rPr>
  </w:style>
  <w:style w:type="paragraph" w:customStyle="1" w:styleId="49">
    <w:name w:val="样式 2 三号"/>
    <w:basedOn w:val="0"/>
    <w:pPr>
      <w:spacing w:line="560" w:lineRule="exact"/>
    </w:pPr>
    <w:rPr>
      <w:rFonts w:eastAsia="方正仿宋_GBK" w:cs="Times New Roman"/>
      <w:spacing w:val="-4"/>
      <w:sz w:val="32"/>
      <w:szCs w:val="20"/>
    </w:rPr>
  </w:style>
  <w:style w:type="paragraph" w:customStyle="1" w:styleId="50">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1">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2">
    <w:name w:val="样式 2 10 磅"/>
    <w:pPr>
      <w:widowControl w:val="0"/>
      <w:jc w:val="both"/>
    </w:pPr>
    <w:rPr>
      <w:rFonts w:ascii="Times New Roman" w:eastAsia="宋体" w:cs="Lucida Sans" w:hAnsi="Times New Roman"/>
      <w:kern w:val="2"/>
      <w:sz w:val="21"/>
      <w:szCs w:val="21"/>
      <w:lang w:val="en-US" w:eastAsia="zh-CN" w:bidi="ar-SA"/>
    </w:rPr>
  </w:style>
  <w:style w:type="paragraph" w:customStyle="1" w:styleId="53">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4">
    <w:name w:val="样式 3 10 磅"/>
    <w:link w:val="54Char"/>
    <w:pPr>
      <w:widowControl w:val="0"/>
      <w:jc w:val="both"/>
    </w:pPr>
    <w:rPr>
      <w:rFonts w:ascii="Times New Roman" w:eastAsia="宋体" w:cs="Lucida Sans" w:hAnsi="Times New Roman"/>
      <w:kern w:val="2"/>
      <w:sz w:val="21"/>
      <w:szCs w:val="21"/>
      <w:lang w:val="en-US" w:eastAsia="zh-CN" w:bidi="ar-SA"/>
    </w:rPr>
  </w:style>
  <w:style w:type="character" w:customStyle="1" w:styleId="54Char">
    <w:name w:val="样式 3 10 磅 Char"/>
    <w:basedOn w:val="10"/>
    <w:link w:val="54"/>
    <w:rPr>
      <w:rFonts w:ascii="Times New Roman" w:eastAsia="宋体" w:cs="Lucida Sans" w:hAnsi="Times New Roman"/>
      <w:kern w:val="2"/>
      <w:sz w:val="21"/>
      <w:szCs w:val="21"/>
      <w:lang w:val="en-US" w:eastAsia="zh-CN" w:bidi="ar-SA"/>
    </w:rPr>
  </w:style>
  <w:style w:type="paragraph" w:customStyle="1" w:styleId="55">
    <w:name w:val="样式 7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6">
    <w:name w:val="样式 8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7">
    <w:name w:val="样式 5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58">
    <w:name w:val="样式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9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60">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64">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65">
    <w:name w:val="样式 小四"/>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66">
    <w:name w:val="样式 1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67">
    <w:name w:val="样式 13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68">
    <w:name w:val="样式 11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69">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71">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72">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73">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74">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75">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76">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77">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78">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79">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80">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81">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82">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83">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84">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85">
    <w:name w:val="样式 22 小三"/>
    <w:pPr>
      <w:widowControl w:val="0"/>
      <w:jc w:val="both"/>
    </w:pPr>
    <w:rPr>
      <w:rFonts w:ascii="Times New Roman" w:eastAsia="宋体" w:cs="Times New Roman" w:hAnsi="Times New Roman"/>
      <w:kern w:val="2"/>
      <w:sz w:val="30"/>
      <w:szCs w:val="30"/>
      <w:lang w:val="en-US" w:eastAsia="zh-CN" w:bidi="ar-SA"/>
    </w:rPr>
  </w:style>
  <w:style w:type="paragraph" w:customStyle="1" w:styleId="86">
    <w:name w:val="样式 23 小三"/>
    <w:pPr>
      <w:widowControl w:val="0"/>
      <w:jc w:val="both"/>
    </w:pPr>
    <w:rPr>
      <w:rFonts w:ascii="Times New Roman" w:eastAsia="宋体" w:cs="Times New Roman" w:hAnsi="Times New Roman"/>
      <w:kern w:val="2"/>
      <w:sz w:val="30"/>
      <w:szCs w:val="30"/>
      <w:lang w:val="en-US" w:eastAsia="zh-CN" w:bidi="ar-SA"/>
    </w:rPr>
  </w:style>
  <w:style w:type="paragraph" w:customStyle="1" w:styleId="87">
    <w:name w:val="样式 24 小三"/>
    <w:pPr>
      <w:widowControl w:val="0"/>
      <w:jc w:val="both"/>
    </w:pPr>
    <w:rPr>
      <w:rFonts w:ascii="Times New Roman" w:eastAsia="宋体" w:cs="Times New Roman" w:hAnsi="Times New Roman"/>
      <w:kern w:val="2"/>
      <w:sz w:val="30"/>
      <w:szCs w:val="30"/>
      <w:lang w:val="en-US" w:eastAsia="zh-CN" w:bidi="ar-SA"/>
    </w:rPr>
  </w:style>
  <w:style w:type="paragraph" w:customStyle="1" w:styleId="88">
    <w:name w:val="样式 25 小三"/>
    <w:pPr>
      <w:widowControl w:val="0"/>
      <w:jc w:val="both"/>
    </w:pPr>
    <w:rPr>
      <w:rFonts w:ascii="Times New Roman" w:eastAsia="宋体" w:cs="Times New Roman" w:hAnsi="Times New Roman"/>
      <w:kern w:val="2"/>
      <w:sz w:val="30"/>
      <w:szCs w:val="30"/>
      <w:lang w:val="en-US" w:eastAsia="zh-CN" w:bidi="ar-SA"/>
    </w:rPr>
  </w:style>
  <w:style w:type="paragraph" w:customStyle="1" w:styleId="89">
    <w:name w:val="样式 26 小三"/>
    <w:pPr>
      <w:widowControl w:val="0"/>
      <w:jc w:val="both"/>
    </w:pPr>
    <w:rPr>
      <w:rFonts w:ascii="Times New Roman" w:eastAsia="宋体" w:cs="Times New Roman" w:hAnsi="Times New Roman"/>
      <w:kern w:val="2"/>
      <w:sz w:val="30"/>
      <w:szCs w:val="30"/>
      <w:lang w:val="en-US" w:eastAsia="zh-CN" w:bidi="ar-SA"/>
    </w:rPr>
  </w:style>
  <w:style w:type="paragraph" w:customStyle="1" w:styleId="90">
    <w:name w:val="样式 27 小三"/>
    <w:pPr>
      <w:widowControl w:val="0"/>
      <w:jc w:val="both"/>
    </w:pPr>
    <w:rPr>
      <w:rFonts w:ascii="Times New Roman" w:eastAsia="宋体" w:cs="Times New Roman" w:hAnsi="Times New Roman"/>
      <w:kern w:val="2"/>
      <w:sz w:val="30"/>
      <w:szCs w:val="30"/>
      <w:lang w:val="en-US" w:eastAsia="zh-CN" w:bidi="ar-SA"/>
    </w:rPr>
  </w:style>
  <w:style w:type="paragraph" w:customStyle="1" w:styleId="91">
    <w:name w:val="样式 28 小三"/>
    <w:pPr>
      <w:widowControl w:val="0"/>
      <w:jc w:val="both"/>
    </w:pPr>
    <w:rPr>
      <w:rFonts w:ascii="Times New Roman" w:eastAsia="宋体" w:cs="Times New Roman" w:hAnsi="Times New Roman"/>
      <w:kern w:val="2"/>
      <w:sz w:val="30"/>
      <w:szCs w:val="30"/>
      <w:lang w:val="en-US" w:eastAsia="zh-CN" w:bidi="ar-SA"/>
    </w:rPr>
  </w:style>
  <w:style w:type="paragraph" w:customStyle="1" w:styleId="92">
    <w:name w:val="样式 29 小三"/>
    <w:pPr>
      <w:widowControl w:val="0"/>
      <w:jc w:val="both"/>
    </w:pPr>
    <w:rPr>
      <w:rFonts w:ascii="Times New Roman" w:eastAsia="宋体" w:cs="Times New Roman" w:hAnsi="Times New Roman"/>
      <w:kern w:val="2"/>
      <w:sz w:val="30"/>
      <w:szCs w:val="30"/>
      <w:lang w:val="en-US" w:eastAsia="zh-CN" w:bidi="ar-SA"/>
    </w:rPr>
  </w:style>
  <w:style w:type="paragraph" w:customStyle="1" w:styleId="93">
    <w:name w:val="样式 30 小三"/>
    <w:pPr>
      <w:widowControl w:val="0"/>
      <w:jc w:val="both"/>
    </w:pPr>
    <w:rPr>
      <w:rFonts w:ascii="Times New Roman" w:eastAsia="宋体" w:cs="Times New Roman" w:hAnsi="Times New Roman"/>
      <w:kern w:val="2"/>
      <w:sz w:val="30"/>
      <w:szCs w:val="30"/>
      <w:lang w:val="en-US" w:eastAsia="zh-CN" w:bidi="ar-SA"/>
    </w:rPr>
  </w:style>
  <w:style w:type="paragraph" w:customStyle="1" w:styleId="94">
    <w:name w:val="样式 31 小三"/>
    <w:pPr>
      <w:widowControl w:val="0"/>
      <w:jc w:val="both"/>
    </w:pPr>
    <w:rPr>
      <w:rFonts w:ascii="Times New Roman" w:eastAsia="宋体" w:cs="Times New Roman" w:hAnsi="Times New Roman"/>
      <w:kern w:val="2"/>
      <w:sz w:val="30"/>
      <w:szCs w:val="30"/>
      <w:lang w:val="en-US" w:eastAsia="zh-CN" w:bidi="ar-SA"/>
    </w:rPr>
  </w:style>
  <w:style w:type="paragraph" w:customStyle="1" w:styleId="95">
    <w:name w:val="样式 32 小三"/>
    <w:pPr>
      <w:widowControl w:val="0"/>
      <w:jc w:val="both"/>
    </w:pPr>
    <w:rPr>
      <w:rFonts w:ascii="Times New Roman" w:eastAsia="宋体" w:cs="Times New Roman" w:hAnsi="Times New Roman"/>
      <w:kern w:val="2"/>
      <w:sz w:val="30"/>
      <w:szCs w:val="30"/>
      <w:lang w:val="en-US" w:eastAsia="zh-CN" w:bidi="ar-SA"/>
    </w:rPr>
  </w:style>
  <w:style w:type="paragraph" w:customStyle="1" w:styleId="96">
    <w:name w:val="样式 33 小三"/>
    <w:pPr>
      <w:widowControl w:val="0"/>
      <w:jc w:val="both"/>
    </w:pPr>
    <w:rPr>
      <w:rFonts w:ascii="Times New Roman" w:eastAsia="宋体" w:cs="Times New Roman" w:hAnsi="Times New Roman"/>
      <w:kern w:val="2"/>
      <w:sz w:val="30"/>
      <w:szCs w:val="30"/>
      <w:lang w:val="en-US" w:eastAsia="zh-CN" w:bidi="ar-SA"/>
    </w:rPr>
  </w:style>
  <w:style w:type="paragraph" w:customStyle="1" w:styleId="97">
    <w:name w:val="样式 34 小三"/>
    <w:pPr>
      <w:widowControl w:val="0"/>
      <w:jc w:val="both"/>
    </w:pPr>
    <w:rPr>
      <w:rFonts w:ascii="Times New Roman" w:eastAsia="宋体" w:cs="Times New Roman" w:hAnsi="Times New Roman"/>
      <w:kern w:val="2"/>
      <w:sz w:val="30"/>
      <w:szCs w:val="30"/>
      <w:lang w:val="en-US" w:eastAsia="zh-CN" w:bidi="ar-SA"/>
    </w:rPr>
  </w:style>
  <w:style w:type="paragraph" w:customStyle="1" w:styleId="98">
    <w:name w:val="样式 35 小三"/>
    <w:pPr>
      <w:widowControl w:val="0"/>
      <w:jc w:val="both"/>
    </w:pPr>
    <w:rPr>
      <w:rFonts w:ascii="Times New Roman" w:eastAsia="宋体" w:cs="Times New Roman" w:hAnsi="Times New Roman"/>
      <w:kern w:val="2"/>
      <w:sz w:val="30"/>
      <w:szCs w:val="30"/>
      <w:lang w:val="en-US" w:eastAsia="zh-CN" w:bidi="ar-SA"/>
    </w:rPr>
  </w:style>
  <w:style w:type="paragraph" w:customStyle="1" w:styleId="99">
    <w:name w:val="样式 36 小三"/>
    <w:pPr>
      <w:widowControl w:val="0"/>
      <w:jc w:val="both"/>
    </w:pPr>
    <w:rPr>
      <w:rFonts w:ascii="Times New Roman" w:eastAsia="宋体" w:cs="Times New Roman" w:hAnsi="Times New Roman"/>
      <w:kern w:val="2"/>
      <w:sz w:val="30"/>
      <w:szCs w:val="30"/>
      <w:lang w:val="en-US" w:eastAsia="zh-CN" w:bidi="ar-SA"/>
    </w:rPr>
  </w:style>
  <w:style w:type="paragraph" w:customStyle="1" w:styleId="100">
    <w:name w:val="样式 37 小三"/>
    <w:pPr>
      <w:widowControl w:val="0"/>
      <w:jc w:val="both"/>
    </w:pPr>
    <w:rPr>
      <w:rFonts w:ascii="Times New Roman" w:eastAsia="宋体" w:cs="Times New Roman" w:hAnsi="Times New Roman"/>
      <w:kern w:val="2"/>
      <w:sz w:val="30"/>
      <w:szCs w:val="30"/>
      <w:lang w:val="en-US" w:eastAsia="zh-CN" w:bidi="ar-SA"/>
    </w:rPr>
  </w:style>
  <w:style w:type="paragraph" w:customStyle="1" w:styleId="101">
    <w:name w:val="样式 38 小三"/>
    <w:pPr>
      <w:widowControl w:val="0"/>
      <w:jc w:val="both"/>
    </w:pPr>
    <w:rPr>
      <w:rFonts w:ascii="Times New Roman" w:eastAsia="宋体" w:cs="Times New Roman" w:hAnsi="Times New Roman"/>
      <w:kern w:val="2"/>
      <w:sz w:val="30"/>
      <w:szCs w:val="30"/>
      <w:lang w:val="en-US" w:eastAsia="zh-CN" w:bidi="ar-SA"/>
    </w:rPr>
  </w:style>
  <w:style w:type="paragraph" w:customStyle="1" w:styleId="102">
    <w:name w:val="样式 39 小三"/>
    <w:pPr>
      <w:widowControl w:val="0"/>
      <w:jc w:val="both"/>
    </w:pPr>
    <w:rPr>
      <w:rFonts w:ascii="Times New Roman" w:eastAsia="宋体" w:cs="Times New Roman" w:hAnsi="Times New Roman"/>
      <w:kern w:val="2"/>
      <w:sz w:val="30"/>
      <w:szCs w:val="30"/>
      <w:lang w:val="en-US" w:eastAsia="zh-CN" w:bidi="ar-SA"/>
    </w:rPr>
  </w:style>
  <w:style w:type="paragraph" w:customStyle="1" w:styleId="103">
    <w:name w:val="样式 40 小三"/>
    <w:pPr>
      <w:widowControl w:val="0"/>
      <w:jc w:val="both"/>
    </w:pPr>
    <w:rPr>
      <w:rFonts w:ascii="Times New Roman" w:eastAsia="宋体" w:cs="Times New Roman" w:hAnsi="Times New Roman"/>
      <w:kern w:val="2"/>
      <w:sz w:val="30"/>
      <w:szCs w:val="30"/>
      <w:lang w:val="en-US" w:eastAsia="zh-CN" w:bidi="ar-SA"/>
    </w:rPr>
  </w:style>
  <w:style w:type="paragraph" w:customStyle="1" w:styleId="104">
    <w:name w:val="样式 41 小三"/>
    <w:pPr>
      <w:widowControl w:val="0"/>
      <w:jc w:val="both"/>
    </w:pPr>
    <w:rPr>
      <w:rFonts w:ascii="Times New Roman" w:eastAsia="宋体" w:cs="Times New Roman" w:hAnsi="Times New Roman"/>
      <w:kern w:val="2"/>
      <w:sz w:val="30"/>
      <w:szCs w:val="30"/>
      <w:lang w:val="en-US" w:eastAsia="zh-CN" w:bidi="ar-SA"/>
    </w:rPr>
  </w:style>
  <w:style w:type="paragraph" w:customStyle="1" w:styleId="105">
    <w:name w:val="样式 42 小三"/>
    <w:pPr>
      <w:widowControl w:val="0"/>
      <w:jc w:val="both"/>
    </w:pPr>
    <w:rPr>
      <w:rFonts w:ascii="Times New Roman" w:eastAsia="宋体" w:cs="Times New Roman" w:hAnsi="Times New Roman"/>
      <w:kern w:val="2"/>
      <w:sz w:val="30"/>
      <w:szCs w:val="30"/>
      <w:lang w:val="en-US" w:eastAsia="zh-CN" w:bidi="ar-SA"/>
    </w:rPr>
  </w:style>
  <w:style w:type="paragraph" w:customStyle="1" w:styleId="106">
    <w:name w:val="样式 43 小三"/>
    <w:pPr>
      <w:widowControl w:val="0"/>
      <w:jc w:val="both"/>
    </w:pPr>
    <w:rPr>
      <w:rFonts w:ascii="Times New Roman" w:eastAsia="宋体" w:cs="Times New Roman" w:hAnsi="Times New Roman"/>
      <w:kern w:val="2"/>
      <w:sz w:val="30"/>
      <w:szCs w:val="30"/>
      <w:lang w:val="en-US" w:eastAsia="zh-CN" w:bidi="ar-SA"/>
    </w:rPr>
  </w:style>
  <w:style w:type="paragraph" w:customStyle="1" w:styleId="107">
    <w:name w:val="样式 44 小三"/>
    <w:pPr>
      <w:widowControl w:val="0"/>
      <w:jc w:val="both"/>
    </w:pPr>
    <w:rPr>
      <w:rFonts w:ascii="Times New Roman" w:eastAsia="宋体" w:cs="Times New Roman" w:hAnsi="Times New Roman"/>
      <w:kern w:val="2"/>
      <w:sz w:val="30"/>
      <w:szCs w:val="30"/>
      <w:lang w:val="en-US" w:eastAsia="zh-CN" w:bidi="ar-SA"/>
    </w:rPr>
  </w:style>
  <w:style w:type="paragraph" w:customStyle="1" w:styleId="108">
    <w:name w:val="样式 45 小三"/>
    <w:pPr>
      <w:widowControl w:val="0"/>
      <w:jc w:val="both"/>
    </w:pPr>
    <w:rPr>
      <w:rFonts w:ascii="Times New Roman" w:eastAsia="宋体" w:cs="Times New Roman" w:hAnsi="Times New Roman"/>
      <w:kern w:val="2"/>
      <w:sz w:val="30"/>
      <w:szCs w:val="30"/>
      <w:lang w:val="en-US" w:eastAsia="zh-CN" w:bidi="ar-SA"/>
    </w:rPr>
  </w:style>
  <w:style w:type="paragraph" w:customStyle="1" w:styleId="109">
    <w:name w:val="样式 46 小三"/>
    <w:pPr>
      <w:widowControl w:val="0"/>
      <w:jc w:val="both"/>
    </w:pPr>
    <w:rPr>
      <w:rFonts w:ascii="Times New Roman" w:eastAsia="宋体" w:cs="Times New Roman" w:hAnsi="Times New Roman"/>
      <w:kern w:val="2"/>
      <w:sz w:val="30"/>
      <w:szCs w:val="30"/>
      <w:lang w:val="en-US" w:eastAsia="zh-CN" w:bidi="ar-SA"/>
    </w:rPr>
  </w:style>
  <w:style w:type="paragraph" w:customStyle="1" w:styleId="110">
    <w:name w:val="样式 47 小三"/>
    <w:pPr>
      <w:widowControl w:val="0"/>
      <w:jc w:val="both"/>
    </w:pPr>
    <w:rPr>
      <w:rFonts w:ascii="Times New Roman" w:eastAsia="宋体" w:cs="Times New Roman" w:hAnsi="Times New Roman"/>
      <w:kern w:val="2"/>
      <w:sz w:val="30"/>
      <w:szCs w:val="30"/>
      <w:lang w:val="en-US" w:eastAsia="zh-CN" w:bidi="ar-SA"/>
    </w:rPr>
  </w:style>
  <w:style w:type="paragraph" w:customStyle="1" w:styleId="111">
    <w:name w:val="样式 48 小三"/>
    <w:pPr>
      <w:widowControl w:val="0"/>
      <w:jc w:val="both"/>
    </w:pPr>
    <w:rPr>
      <w:rFonts w:ascii="Times New Roman" w:eastAsia="宋体" w:cs="Times New Roman" w:hAnsi="Times New Roman"/>
      <w:kern w:val="2"/>
      <w:sz w:val="30"/>
      <w:szCs w:val="30"/>
      <w:lang w:val="en-US" w:eastAsia="zh-CN" w:bidi="ar-SA"/>
    </w:rPr>
  </w:style>
  <w:style w:type="paragraph" w:customStyle="1" w:styleId="112">
    <w:name w:val="样式 49 小三"/>
    <w:pPr>
      <w:widowControl w:val="0"/>
      <w:jc w:val="both"/>
    </w:pPr>
    <w:rPr>
      <w:rFonts w:ascii="Times New Roman" w:eastAsia="宋体" w:cs="Times New Roman" w:hAnsi="Times New Roman"/>
      <w:kern w:val="2"/>
      <w:sz w:val="30"/>
      <w:szCs w:val="30"/>
      <w:lang w:val="en-US" w:eastAsia="zh-CN" w:bidi="ar-SA"/>
    </w:rPr>
  </w:style>
  <w:style w:type="paragraph" w:customStyle="1" w:styleId="113">
    <w:name w:val="样式 50 小三"/>
    <w:pPr>
      <w:widowControl w:val="0"/>
      <w:jc w:val="both"/>
    </w:pPr>
    <w:rPr>
      <w:rFonts w:ascii="Times New Roman" w:eastAsia="宋体" w:cs="Times New Roman" w:hAnsi="Times New Roman"/>
      <w:kern w:val="2"/>
      <w:sz w:val="30"/>
      <w:szCs w:val="30"/>
      <w:lang w:val="en-US" w:eastAsia="zh-CN" w:bidi="ar-SA"/>
    </w:rPr>
  </w:style>
  <w:style w:type="paragraph" w:customStyle="1" w:styleId="114">
    <w:name w:val="样式 51 小三"/>
    <w:pPr>
      <w:widowControl w:val="0"/>
      <w:jc w:val="both"/>
    </w:pPr>
    <w:rPr>
      <w:rFonts w:ascii="Times New Roman" w:eastAsia="宋体" w:cs="Times New Roman" w:hAnsi="Times New Roman"/>
      <w:kern w:val="2"/>
      <w:sz w:val="30"/>
      <w:szCs w:val="30"/>
      <w:lang w:val="en-US" w:eastAsia="zh-CN" w:bidi="ar-SA"/>
    </w:rPr>
  </w:style>
  <w:style w:type="paragraph" w:customStyle="1" w:styleId="115">
    <w:name w:val="样式 52 小三"/>
    <w:pPr>
      <w:widowControl w:val="0"/>
      <w:jc w:val="both"/>
    </w:pPr>
    <w:rPr>
      <w:rFonts w:ascii="Times New Roman" w:eastAsia="宋体" w:cs="Times New Roman" w:hAnsi="Times New Roman"/>
      <w:kern w:val="2"/>
      <w:sz w:val="30"/>
      <w:szCs w:val="30"/>
      <w:lang w:val="en-US" w:eastAsia="zh-CN" w:bidi="ar-SA"/>
    </w:rPr>
  </w:style>
  <w:style w:type="paragraph" w:customStyle="1" w:styleId="116">
    <w:name w:val="样式 53 小三"/>
    <w:pPr>
      <w:widowControl w:val="0"/>
      <w:jc w:val="both"/>
    </w:pPr>
    <w:rPr>
      <w:rFonts w:ascii="Times New Roman" w:eastAsia="宋体" w:cs="Times New Roman" w:hAnsi="Times New Roman"/>
      <w:kern w:val="2"/>
      <w:sz w:val="30"/>
      <w:szCs w:val="30"/>
      <w:lang w:val="en-US" w:eastAsia="zh-CN" w:bidi="ar-SA"/>
    </w:rPr>
  </w:style>
  <w:style w:type="paragraph" w:customStyle="1" w:styleId="117">
    <w:name w:val="样式 54 小三"/>
    <w:pPr>
      <w:widowControl w:val="0"/>
      <w:jc w:val="both"/>
    </w:pPr>
    <w:rPr>
      <w:rFonts w:ascii="Times New Roman" w:eastAsia="宋体" w:cs="Times New Roman" w:hAnsi="Times New Roman"/>
      <w:kern w:val="2"/>
      <w:sz w:val="30"/>
      <w:szCs w:val="30"/>
      <w:lang w:val="en-US" w:eastAsia="zh-CN" w:bidi="ar-SA"/>
    </w:rPr>
  </w:style>
  <w:style w:type="paragraph" w:customStyle="1" w:styleId="118">
    <w:name w:val="样式 55 小三"/>
    <w:pPr>
      <w:widowControl w:val="0"/>
      <w:jc w:val="both"/>
    </w:pPr>
    <w:rPr>
      <w:rFonts w:ascii="Times New Roman" w:eastAsia="宋体" w:cs="Times New Roman" w:hAnsi="Times New Roman"/>
      <w:kern w:val="2"/>
      <w:sz w:val="30"/>
      <w:szCs w:val="30"/>
      <w:lang w:val="en-US" w:eastAsia="zh-CN" w:bidi="ar-SA"/>
    </w:rPr>
  </w:style>
  <w:style w:type="paragraph" w:customStyle="1" w:styleId="119">
    <w:name w:val="样式 56 小三"/>
    <w:pPr>
      <w:widowControl w:val="0"/>
      <w:jc w:val="both"/>
    </w:pPr>
    <w:rPr>
      <w:rFonts w:ascii="Times New Roman" w:eastAsia="宋体" w:cs="Times New Roman" w:hAnsi="Times New Roman"/>
      <w:kern w:val="2"/>
      <w:sz w:val="30"/>
      <w:szCs w:val="30"/>
      <w:lang w:val="en-US" w:eastAsia="zh-CN" w:bidi="ar-SA"/>
    </w:rPr>
  </w:style>
  <w:style w:type="paragraph" w:customStyle="1" w:styleId="120">
    <w:name w:val="样式 57 小三"/>
    <w:pPr>
      <w:widowControl w:val="0"/>
      <w:jc w:val="both"/>
    </w:pPr>
    <w:rPr>
      <w:rFonts w:ascii="Times New Roman" w:eastAsia="宋体" w:cs="Times New Roman" w:hAnsi="Times New Roman"/>
      <w:kern w:val="2"/>
      <w:sz w:val="30"/>
      <w:szCs w:val="30"/>
      <w:lang w:val="en-US" w:eastAsia="zh-CN" w:bidi="ar-SA"/>
    </w:rPr>
  </w:style>
  <w:style w:type="paragraph" w:customStyle="1" w:styleId="121">
    <w:name w:val="样式 58 小三"/>
    <w:pPr>
      <w:widowControl w:val="0"/>
      <w:jc w:val="both"/>
    </w:pPr>
    <w:rPr>
      <w:rFonts w:ascii="Times New Roman" w:eastAsia="宋体" w:cs="Times New Roman" w:hAnsi="Times New Roman"/>
      <w:kern w:val="2"/>
      <w:sz w:val="30"/>
      <w:szCs w:val="30"/>
      <w:lang w:val="en-US" w:eastAsia="zh-CN" w:bidi="ar-SA"/>
    </w:rPr>
  </w:style>
  <w:style w:type="paragraph" w:customStyle="1" w:styleId="122">
    <w:name w:val="样式 59 小三"/>
    <w:pPr>
      <w:widowControl w:val="0"/>
      <w:jc w:val="both"/>
    </w:pPr>
    <w:rPr>
      <w:rFonts w:ascii="Times New Roman" w:eastAsia="宋体" w:cs="Times New Roman" w:hAnsi="Times New Roman"/>
      <w:kern w:val="2"/>
      <w:sz w:val="30"/>
      <w:szCs w:val="30"/>
      <w:lang w:val="en-US" w:eastAsia="zh-CN" w:bidi="ar-SA"/>
    </w:rPr>
  </w:style>
  <w:style w:type="paragraph" w:customStyle="1" w:styleId="123">
    <w:name w:val="样式 60 小三"/>
    <w:pPr>
      <w:widowControl w:val="0"/>
      <w:jc w:val="both"/>
    </w:pPr>
    <w:rPr>
      <w:rFonts w:ascii="Times New Roman" w:eastAsia="宋体" w:cs="Times New Roman" w:hAnsi="Times New Roman"/>
      <w:kern w:val="2"/>
      <w:sz w:val="30"/>
      <w:szCs w:val="30"/>
      <w:lang w:val="en-US" w:eastAsia="zh-CN" w:bidi="ar-SA"/>
    </w:rPr>
  </w:style>
  <w:style w:type="paragraph" w:customStyle="1" w:styleId="124">
    <w:name w:val="样式 61 小三"/>
    <w:pPr>
      <w:widowControl w:val="0"/>
      <w:jc w:val="both"/>
    </w:pPr>
    <w:rPr>
      <w:rFonts w:ascii="Times New Roman" w:eastAsia="宋体" w:cs="Times New Roman" w:hAnsi="Times New Roman"/>
      <w:kern w:val="2"/>
      <w:sz w:val="30"/>
      <w:szCs w:val="30"/>
      <w:lang w:val="en-US" w:eastAsia="zh-CN" w:bidi="ar-SA"/>
    </w:rPr>
  </w:style>
  <w:style w:type="paragraph" w:customStyle="1" w:styleId="125">
    <w:name w:val="样式 62 小三"/>
    <w:pPr>
      <w:widowControl w:val="0"/>
      <w:jc w:val="both"/>
    </w:pPr>
    <w:rPr>
      <w:rFonts w:ascii="Times New Roman" w:eastAsia="宋体" w:cs="Times New Roman" w:hAnsi="Times New Roman"/>
      <w:kern w:val="2"/>
      <w:sz w:val="30"/>
      <w:szCs w:val="30"/>
      <w:lang w:val="en-US" w:eastAsia="zh-CN" w:bidi="ar-SA"/>
    </w:rPr>
  </w:style>
  <w:style w:type="paragraph" w:customStyle="1" w:styleId="126">
    <w:name w:val="样式 63 小三"/>
    <w:pPr>
      <w:widowControl w:val="0"/>
      <w:jc w:val="both"/>
    </w:pPr>
    <w:rPr>
      <w:rFonts w:ascii="Times New Roman" w:eastAsia="宋体" w:cs="Times New Roman" w:hAnsi="Times New Roman"/>
      <w:kern w:val="2"/>
      <w:sz w:val="30"/>
      <w:szCs w:val="30"/>
      <w:lang w:val="en-US" w:eastAsia="zh-CN" w:bidi="ar-SA"/>
    </w:rPr>
  </w:style>
  <w:style w:type="paragraph" w:customStyle="1" w:styleId="127">
    <w:name w:val="样式 64 小三"/>
    <w:pPr>
      <w:widowControl w:val="0"/>
      <w:jc w:val="both"/>
    </w:pPr>
    <w:rPr>
      <w:rFonts w:ascii="Times New Roman" w:eastAsia="宋体" w:cs="Times New Roman" w:hAnsi="Times New Roman"/>
      <w:kern w:val="2"/>
      <w:sz w:val="30"/>
      <w:szCs w:val="30"/>
      <w:lang w:val="en-US" w:eastAsia="zh-CN" w:bidi="ar-SA"/>
    </w:rPr>
  </w:style>
  <w:style w:type="paragraph" w:customStyle="1" w:styleId="128">
    <w:name w:val="样式 65 小三"/>
    <w:pPr>
      <w:widowControl w:val="0"/>
      <w:jc w:val="both"/>
    </w:pPr>
    <w:rPr>
      <w:rFonts w:ascii="Times New Roman" w:eastAsia="宋体" w:cs="Times New Roman" w:hAnsi="Times New Roman"/>
      <w:kern w:val="2"/>
      <w:sz w:val="30"/>
      <w:szCs w:val="30"/>
      <w:lang w:val="en-US" w:eastAsia="zh-CN" w:bidi="ar-SA"/>
    </w:rPr>
  </w:style>
  <w:style w:type="paragraph" w:customStyle="1" w:styleId="129">
    <w:name w:val="样式 66 小三"/>
    <w:pPr>
      <w:widowControl w:val="0"/>
      <w:jc w:val="both"/>
    </w:pPr>
    <w:rPr>
      <w:rFonts w:ascii="Times New Roman" w:eastAsia="宋体" w:cs="Times New Roman" w:hAnsi="Times New Roman"/>
      <w:kern w:val="2"/>
      <w:sz w:val="30"/>
      <w:szCs w:val="30"/>
      <w:lang w:val="en-US" w:eastAsia="zh-CN" w:bidi="ar-SA"/>
    </w:rPr>
  </w:style>
  <w:style w:type="paragraph" w:customStyle="1" w:styleId="130">
    <w:name w:val="样式 67 小三"/>
    <w:pPr>
      <w:widowControl w:val="0"/>
      <w:jc w:val="both"/>
    </w:pPr>
    <w:rPr>
      <w:rFonts w:ascii="Times New Roman" w:eastAsia="宋体" w:cs="Times New Roman" w:hAnsi="Times New Roman"/>
      <w:kern w:val="2"/>
      <w:sz w:val="30"/>
      <w:szCs w:val="30"/>
      <w:lang w:val="en-US" w:eastAsia="zh-CN" w:bidi="ar-SA"/>
    </w:rPr>
  </w:style>
  <w:style w:type="paragraph" w:customStyle="1" w:styleId="131">
    <w:name w:val="样式 68 小三"/>
    <w:pPr>
      <w:widowControl w:val="0"/>
      <w:jc w:val="both"/>
    </w:pPr>
    <w:rPr>
      <w:rFonts w:ascii="Times New Roman" w:eastAsia="宋体" w:cs="Times New Roman" w:hAnsi="Times New Roman"/>
      <w:kern w:val="2"/>
      <w:sz w:val="30"/>
      <w:szCs w:val="30"/>
      <w:lang w:val="en-US" w:eastAsia="zh-CN" w:bidi="ar-SA"/>
    </w:rPr>
  </w:style>
  <w:style w:type="paragraph" w:customStyle="1" w:styleId="132">
    <w:name w:val="样式 69 小三"/>
    <w:pPr>
      <w:widowControl w:val="0"/>
      <w:jc w:val="both"/>
    </w:pPr>
    <w:rPr>
      <w:rFonts w:ascii="Times New Roman" w:eastAsia="宋体" w:cs="Times New Roman" w:hAnsi="Times New Roman"/>
      <w:kern w:val="2"/>
      <w:sz w:val="30"/>
      <w:szCs w:val="30"/>
      <w:lang w:val="en-US" w:eastAsia="zh-CN" w:bidi="ar-SA"/>
    </w:rPr>
  </w:style>
  <w:style w:type="paragraph" w:customStyle="1" w:styleId="133">
    <w:name w:val="样式 70 小三"/>
    <w:pPr>
      <w:widowControl w:val="0"/>
      <w:jc w:val="both"/>
    </w:pPr>
    <w:rPr>
      <w:rFonts w:ascii="Times New Roman" w:eastAsia="宋体" w:cs="Times New Roman" w:hAnsi="Times New Roman"/>
      <w:kern w:val="2"/>
      <w:sz w:val="30"/>
      <w:szCs w:val="30"/>
      <w:lang w:val="en-US" w:eastAsia="zh-CN" w:bidi="ar-SA"/>
    </w:rPr>
  </w:style>
  <w:style w:type="paragraph" w:customStyle="1" w:styleId="134">
    <w:name w:val="样式 71 小三"/>
    <w:pPr>
      <w:widowControl w:val="0"/>
      <w:jc w:val="both"/>
    </w:pPr>
    <w:rPr>
      <w:rFonts w:ascii="Times New Roman" w:eastAsia="宋体" w:cs="Times New Roman" w:hAnsi="Times New Roman"/>
      <w:kern w:val="2"/>
      <w:sz w:val="30"/>
      <w:szCs w:val="30"/>
      <w:lang w:val="en-US" w:eastAsia="zh-CN" w:bidi="ar-SA"/>
    </w:rPr>
  </w:style>
  <w:style w:type="paragraph" w:customStyle="1" w:styleId="135">
    <w:name w:val="样式 72 小三"/>
    <w:pPr>
      <w:widowControl w:val="0"/>
      <w:jc w:val="both"/>
    </w:pPr>
    <w:rPr>
      <w:rFonts w:ascii="Times New Roman" w:eastAsia="宋体" w:cs="Times New Roman" w:hAnsi="Times New Roman"/>
      <w:kern w:val="2"/>
      <w:sz w:val="30"/>
      <w:szCs w:val="30"/>
      <w:lang w:val="en-US" w:eastAsia="zh-CN" w:bidi="ar-SA"/>
    </w:rPr>
  </w:style>
  <w:style w:type="paragraph" w:customStyle="1" w:styleId="136">
    <w:name w:val="样式 73 小三"/>
    <w:pPr>
      <w:widowControl w:val="0"/>
      <w:jc w:val="both"/>
    </w:pPr>
    <w:rPr>
      <w:rFonts w:ascii="Times New Roman" w:eastAsia="宋体" w:cs="Times New Roman" w:hAnsi="Times New Roman"/>
      <w:kern w:val="2"/>
      <w:sz w:val="30"/>
      <w:szCs w:val="30"/>
      <w:lang w:val="en-US" w:eastAsia="zh-CN" w:bidi="ar-SA"/>
    </w:rPr>
  </w:style>
  <w:style w:type="paragraph" w:customStyle="1" w:styleId="137">
    <w:name w:val="样式 74 小三"/>
    <w:pPr>
      <w:widowControl w:val="0"/>
      <w:jc w:val="both"/>
    </w:pPr>
    <w:rPr>
      <w:rFonts w:ascii="Times New Roman" w:eastAsia="宋体" w:cs="Times New Roman" w:hAnsi="Times New Roman"/>
      <w:kern w:val="2"/>
      <w:sz w:val="30"/>
      <w:szCs w:val="30"/>
      <w:lang w:val="en-US" w:eastAsia="zh-CN" w:bidi="ar-SA"/>
    </w:rPr>
  </w:style>
  <w:style w:type="paragraph" w:customStyle="1" w:styleId="138">
    <w:name w:val="样式 75 小三"/>
    <w:pPr>
      <w:widowControl w:val="0"/>
      <w:jc w:val="both"/>
    </w:pPr>
    <w:rPr>
      <w:rFonts w:ascii="Times New Roman" w:eastAsia="宋体" w:cs="Times New Roman" w:hAnsi="Times New Roman"/>
      <w:kern w:val="2"/>
      <w:sz w:val="30"/>
      <w:szCs w:val="30"/>
      <w:lang w:val="en-US" w:eastAsia="zh-CN" w:bidi="ar-SA"/>
    </w:rPr>
  </w:style>
  <w:style w:type="paragraph" w:customStyle="1" w:styleId="139">
    <w:name w:val="样式 76 小三"/>
    <w:pPr>
      <w:widowControl w:val="0"/>
      <w:jc w:val="both"/>
    </w:pPr>
    <w:rPr>
      <w:rFonts w:ascii="Times New Roman" w:eastAsia="宋体" w:cs="Times New Roman" w:hAnsi="Times New Roman"/>
      <w:kern w:val="2"/>
      <w:sz w:val="30"/>
      <w:szCs w:val="30"/>
      <w:lang w:val="en-US" w:eastAsia="zh-CN" w:bidi="ar-SA"/>
    </w:rPr>
  </w:style>
  <w:style w:type="paragraph" w:customStyle="1" w:styleId="140">
    <w:name w:val="样式 77 小三"/>
    <w:pPr>
      <w:widowControl w:val="0"/>
      <w:jc w:val="both"/>
    </w:pPr>
    <w:rPr>
      <w:rFonts w:ascii="Times New Roman" w:eastAsia="宋体" w:cs="Times New Roman" w:hAnsi="Times New Roman"/>
      <w:kern w:val="2"/>
      <w:sz w:val="30"/>
      <w:szCs w:val="30"/>
      <w:lang w:val="en-US" w:eastAsia="zh-CN" w:bidi="ar-SA"/>
    </w:rPr>
  </w:style>
  <w:style w:type="paragraph" w:customStyle="1" w:styleId="141">
    <w:name w:val="样式 78 小三"/>
    <w:pPr>
      <w:widowControl w:val="0"/>
      <w:jc w:val="both"/>
    </w:pPr>
    <w:rPr>
      <w:rFonts w:ascii="Times New Roman" w:eastAsia="宋体" w:cs="Times New Roman" w:hAnsi="Times New Roman"/>
      <w:kern w:val="2"/>
      <w:sz w:val="30"/>
      <w:szCs w:val="30"/>
      <w:lang w:val="en-US" w:eastAsia="zh-CN" w:bidi="ar-SA"/>
    </w:rPr>
  </w:style>
  <w:style w:type="paragraph" w:customStyle="1" w:styleId="142">
    <w:name w:val="样式 79 小三"/>
    <w:pPr>
      <w:widowControl w:val="0"/>
      <w:jc w:val="both"/>
    </w:pPr>
    <w:rPr>
      <w:rFonts w:ascii="Times New Roman" w:eastAsia="宋体" w:cs="Times New Roman" w:hAnsi="Times New Roman"/>
      <w:kern w:val="2"/>
      <w:sz w:val="30"/>
      <w:szCs w:val="30"/>
      <w:lang w:val="en-US" w:eastAsia="zh-CN" w:bidi="ar-SA"/>
    </w:rPr>
  </w:style>
  <w:style w:type="paragraph" w:customStyle="1" w:styleId="143">
    <w:name w:val="样式 80 小三"/>
    <w:pPr>
      <w:widowControl w:val="0"/>
      <w:jc w:val="both"/>
    </w:pPr>
    <w:rPr>
      <w:rFonts w:ascii="Times New Roman" w:eastAsia="宋体" w:cs="Times New Roman" w:hAnsi="Times New Roman"/>
      <w:kern w:val="2"/>
      <w:sz w:val="30"/>
      <w:szCs w:val="30"/>
      <w:lang w:val="en-US" w:eastAsia="zh-CN" w:bidi="ar-SA"/>
    </w:rPr>
  </w:style>
  <w:style w:type="paragraph" w:customStyle="1" w:styleId="144">
    <w:name w:val="样式 81 小三"/>
    <w:pPr>
      <w:widowControl w:val="0"/>
      <w:jc w:val="both"/>
    </w:pPr>
    <w:rPr>
      <w:rFonts w:ascii="Times New Roman" w:eastAsia="宋体" w:cs="Times New Roman" w:hAnsi="Times New Roman"/>
      <w:kern w:val="2"/>
      <w:sz w:val="30"/>
      <w:szCs w:val="30"/>
      <w:lang w:val="en-US" w:eastAsia="zh-CN" w:bidi="ar-SA"/>
    </w:rPr>
  </w:style>
  <w:style w:type="paragraph" w:customStyle="1" w:styleId="145">
    <w:name w:val="样式 82 小三"/>
    <w:pPr>
      <w:widowControl w:val="0"/>
      <w:jc w:val="both"/>
    </w:pPr>
    <w:rPr>
      <w:rFonts w:ascii="Times New Roman" w:eastAsia="宋体" w:cs="Times New Roman" w:hAnsi="Times New Roman"/>
      <w:kern w:val="2"/>
      <w:sz w:val="30"/>
      <w:szCs w:val="30"/>
      <w:lang w:val="en-US" w:eastAsia="zh-CN" w:bidi="ar-SA"/>
    </w:rPr>
  </w:style>
  <w:style w:type="paragraph" w:customStyle="1" w:styleId="146">
    <w:name w:val="样式 83 小三"/>
    <w:pPr>
      <w:widowControl w:val="0"/>
      <w:jc w:val="both"/>
    </w:pPr>
    <w:rPr>
      <w:rFonts w:ascii="Times New Roman" w:eastAsia="宋体" w:cs="Times New Roman" w:hAnsi="Times New Roman"/>
      <w:kern w:val="2"/>
      <w:sz w:val="30"/>
      <w:szCs w:val="30"/>
      <w:lang w:val="en-US" w:eastAsia="zh-CN" w:bidi="ar-SA"/>
    </w:rPr>
  </w:style>
  <w:style w:type="paragraph" w:customStyle="1" w:styleId="147">
    <w:name w:val="样式 84 小三"/>
    <w:pPr>
      <w:widowControl w:val="0"/>
      <w:jc w:val="both"/>
    </w:pPr>
    <w:rPr>
      <w:rFonts w:ascii="Times New Roman" w:eastAsia="宋体" w:cs="Times New Roman" w:hAnsi="Times New Roman"/>
      <w:kern w:val="2"/>
      <w:sz w:val="30"/>
      <w:szCs w:val="30"/>
      <w:lang w:val="en-US" w:eastAsia="zh-CN" w:bidi="ar-SA"/>
    </w:rPr>
  </w:style>
  <w:style w:type="paragraph" w:customStyle="1" w:styleId="148">
    <w:name w:val="样式 85 小三"/>
    <w:pPr>
      <w:widowControl w:val="0"/>
      <w:jc w:val="both"/>
    </w:pPr>
    <w:rPr>
      <w:rFonts w:ascii="Times New Roman" w:eastAsia="宋体" w:cs="Times New Roman" w:hAnsi="Times New Roman"/>
      <w:kern w:val="2"/>
      <w:sz w:val="30"/>
      <w:szCs w:val="30"/>
      <w:lang w:val="en-US" w:eastAsia="zh-CN" w:bidi="ar-SA"/>
    </w:rPr>
  </w:style>
  <w:style w:type="paragraph" w:customStyle="1" w:styleId="149">
    <w:name w:val="样式 86 小三"/>
    <w:pPr>
      <w:widowControl w:val="0"/>
      <w:jc w:val="both"/>
    </w:pPr>
    <w:rPr>
      <w:rFonts w:ascii="Times New Roman" w:eastAsia="宋体" w:cs="Times New Roman" w:hAnsi="Times New Roman"/>
      <w:kern w:val="2"/>
      <w:sz w:val="30"/>
      <w:szCs w:val="30"/>
      <w:lang w:val="en-US" w:eastAsia="zh-CN" w:bidi="ar-SA"/>
    </w:rPr>
  </w:style>
  <w:style w:type="paragraph" w:customStyle="1" w:styleId="150">
    <w:name w:val="样式 87 小三"/>
    <w:pPr>
      <w:widowControl w:val="0"/>
      <w:jc w:val="both"/>
    </w:pPr>
    <w:rPr>
      <w:rFonts w:ascii="Times New Roman" w:eastAsia="宋体" w:cs="Times New Roman" w:hAnsi="Times New Roman"/>
      <w:kern w:val="2"/>
      <w:sz w:val="30"/>
      <w:szCs w:val="30"/>
      <w:lang w:val="en-US" w:eastAsia="zh-CN" w:bidi="ar-SA"/>
    </w:rPr>
  </w:style>
  <w:style w:type="paragraph" w:customStyle="1" w:styleId="151">
    <w:name w:val="样式 88 小三"/>
    <w:pPr>
      <w:widowControl w:val="0"/>
      <w:jc w:val="both"/>
    </w:pPr>
    <w:rPr>
      <w:rFonts w:ascii="Times New Roman" w:eastAsia="宋体" w:cs="Times New Roman" w:hAnsi="Times New Roman"/>
      <w:kern w:val="2"/>
      <w:sz w:val="30"/>
      <w:szCs w:val="30"/>
      <w:lang w:val="en-US" w:eastAsia="zh-CN" w:bidi="ar-SA"/>
    </w:rPr>
  </w:style>
  <w:style w:type="paragraph" w:customStyle="1" w:styleId="152">
    <w:name w:val="样式 89 小三"/>
    <w:pPr>
      <w:widowControl w:val="0"/>
      <w:jc w:val="both"/>
    </w:pPr>
    <w:rPr>
      <w:rFonts w:ascii="Times New Roman" w:eastAsia="宋体" w:cs="Times New Roman" w:hAnsi="Times New Roman"/>
      <w:kern w:val="2"/>
      <w:sz w:val="30"/>
      <w:szCs w:val="30"/>
      <w:lang w:val="en-US" w:eastAsia="zh-CN" w:bidi="ar-SA"/>
    </w:rPr>
  </w:style>
  <w:style w:type="paragraph" w:customStyle="1" w:styleId="153">
    <w:name w:val="样式 90 小三"/>
    <w:pPr>
      <w:widowControl w:val="0"/>
      <w:jc w:val="both"/>
    </w:pPr>
    <w:rPr>
      <w:rFonts w:ascii="Times New Roman" w:eastAsia="宋体" w:cs="Times New Roman" w:hAnsi="Times New Roman"/>
      <w:kern w:val="2"/>
      <w:sz w:val="30"/>
      <w:szCs w:val="30"/>
      <w:lang w:val="en-US" w:eastAsia="zh-CN" w:bidi="ar-SA"/>
    </w:rPr>
  </w:style>
  <w:style w:type="paragraph" w:customStyle="1" w:styleId="154">
    <w:name w:val="样式 91 小三"/>
    <w:pPr>
      <w:widowControl w:val="0"/>
      <w:jc w:val="both"/>
    </w:pPr>
    <w:rPr>
      <w:rFonts w:ascii="Times New Roman" w:eastAsia="宋体" w:cs="Times New Roman" w:hAnsi="Times New Roman"/>
      <w:kern w:val="2"/>
      <w:sz w:val="30"/>
      <w:szCs w:val="30"/>
      <w:lang w:val="en-US" w:eastAsia="zh-CN" w:bidi="ar-SA"/>
    </w:rPr>
  </w:style>
  <w:style w:type="paragraph" w:customStyle="1" w:styleId="155">
    <w:name w:val="样式 92 小三"/>
    <w:pPr>
      <w:widowControl w:val="0"/>
      <w:jc w:val="both"/>
    </w:pPr>
    <w:rPr>
      <w:rFonts w:ascii="Times New Roman" w:eastAsia="宋体" w:cs="Times New Roman" w:hAnsi="Times New Roman"/>
      <w:kern w:val="2"/>
      <w:sz w:val="30"/>
      <w:szCs w:val="30"/>
      <w:lang w:val="en-US" w:eastAsia="zh-CN" w:bidi="ar-SA"/>
    </w:rPr>
  </w:style>
  <w:style w:type="paragraph" w:customStyle="1" w:styleId="156">
    <w:name w:val="样式 93 小三"/>
    <w:pPr>
      <w:widowControl w:val="0"/>
      <w:jc w:val="both"/>
    </w:pPr>
    <w:rPr>
      <w:rFonts w:ascii="Times New Roman" w:eastAsia="宋体" w:cs="Times New Roman" w:hAnsi="Times New Roman"/>
      <w:kern w:val="2"/>
      <w:sz w:val="30"/>
      <w:szCs w:val="30"/>
      <w:lang w:val="en-US" w:eastAsia="zh-CN" w:bidi="ar-SA"/>
    </w:rPr>
  </w:style>
  <w:style w:type="paragraph" w:customStyle="1" w:styleId="157">
    <w:name w:val="样式 94 小三"/>
    <w:pPr>
      <w:widowControl w:val="0"/>
      <w:jc w:val="both"/>
    </w:pPr>
    <w:rPr>
      <w:rFonts w:ascii="Times New Roman" w:eastAsia="宋体" w:cs="Times New Roman" w:hAnsi="Times New Roman"/>
      <w:kern w:val="2"/>
      <w:sz w:val="30"/>
      <w:szCs w:val="30"/>
      <w:lang w:val="en-US" w:eastAsia="zh-CN" w:bidi="ar-SA"/>
    </w:rPr>
  </w:style>
  <w:style w:type="paragraph" w:customStyle="1" w:styleId="158">
    <w:name w:val="样式 95 小三"/>
    <w:pPr>
      <w:widowControl w:val="0"/>
      <w:jc w:val="both"/>
    </w:pPr>
    <w:rPr>
      <w:rFonts w:ascii="Times New Roman" w:eastAsia="宋体" w:cs="Times New Roman" w:hAnsi="Times New Roman"/>
      <w:kern w:val="2"/>
      <w:sz w:val="30"/>
      <w:szCs w:val="30"/>
      <w:lang w:val="en-US" w:eastAsia="zh-CN" w:bidi="ar-SA"/>
    </w:rPr>
  </w:style>
  <w:style w:type="paragraph" w:customStyle="1" w:styleId="159">
    <w:name w:val="样式 96 小三"/>
    <w:pPr>
      <w:widowControl w:val="0"/>
      <w:jc w:val="both"/>
    </w:pPr>
    <w:rPr>
      <w:rFonts w:ascii="Times New Roman" w:eastAsia="宋体" w:cs="Times New Roman" w:hAnsi="Times New Roman"/>
      <w:kern w:val="2"/>
      <w:sz w:val="30"/>
      <w:szCs w:val="30"/>
      <w:lang w:val="en-US" w:eastAsia="zh-CN" w:bidi="ar-SA"/>
    </w:rPr>
  </w:style>
  <w:style w:type="paragraph" w:customStyle="1" w:styleId="160">
    <w:name w:val="样式 97 小三"/>
    <w:pPr>
      <w:widowControl w:val="0"/>
      <w:jc w:val="both"/>
    </w:pPr>
    <w:rPr>
      <w:rFonts w:ascii="Times New Roman" w:eastAsia="宋体" w:cs="Times New Roman" w:hAnsi="Times New Roman"/>
      <w:kern w:val="2"/>
      <w:sz w:val="30"/>
      <w:szCs w:val="30"/>
      <w:lang w:val="en-US" w:eastAsia="zh-CN" w:bidi="ar-SA"/>
    </w:rPr>
  </w:style>
  <w:style w:type="paragraph" w:customStyle="1" w:styleId="161">
    <w:name w:val="样式 98 小三"/>
    <w:pPr>
      <w:widowControl w:val="0"/>
      <w:jc w:val="both"/>
    </w:pPr>
    <w:rPr>
      <w:rFonts w:ascii="Times New Roman" w:eastAsia="宋体" w:cs="Times New Roman" w:hAnsi="Times New Roman"/>
      <w:kern w:val="2"/>
      <w:sz w:val="30"/>
      <w:szCs w:val="30"/>
      <w:lang w:val="en-US" w:eastAsia="zh-CN" w:bidi="ar-SA"/>
    </w:rPr>
  </w:style>
  <w:style w:type="paragraph" w:customStyle="1" w:styleId="162">
    <w:name w:val="样式 99 小三"/>
    <w:pPr>
      <w:widowControl w:val="0"/>
      <w:jc w:val="both"/>
    </w:pPr>
    <w:rPr>
      <w:rFonts w:ascii="Times New Roman" w:eastAsia="宋体" w:cs="Times New Roman" w:hAnsi="Times New Roman"/>
      <w:kern w:val="2"/>
      <w:sz w:val="30"/>
      <w:szCs w:val="30"/>
      <w:lang w:val="en-US" w:eastAsia="zh-CN" w:bidi="ar-SA"/>
    </w:rPr>
  </w:style>
  <w:style w:type="paragraph" w:customStyle="1" w:styleId="163">
    <w:name w:val="样式 100 小三"/>
    <w:pPr>
      <w:widowControl w:val="0"/>
      <w:jc w:val="both"/>
    </w:pPr>
    <w:rPr>
      <w:rFonts w:ascii="Times New Roman" w:eastAsia="宋体" w:cs="Times New Roman" w:hAnsi="Times New Roman"/>
      <w:kern w:val="2"/>
      <w:sz w:val="30"/>
      <w:szCs w:val="30"/>
      <w:lang w:val="en-US" w:eastAsia="zh-CN" w:bidi="ar-SA"/>
    </w:rPr>
  </w:style>
  <w:style w:type="paragraph" w:customStyle="1" w:styleId="164">
    <w:name w:val="样式 101 小三"/>
    <w:pPr>
      <w:widowControl w:val="0"/>
      <w:jc w:val="both"/>
    </w:pPr>
    <w:rPr>
      <w:rFonts w:ascii="Times New Roman" w:eastAsia="宋体" w:cs="Times New Roman" w:hAnsi="Times New Roman"/>
      <w:kern w:val="2"/>
      <w:sz w:val="30"/>
      <w:szCs w:val="30"/>
      <w:lang w:val="en-US" w:eastAsia="zh-CN" w:bidi="ar-SA"/>
    </w:rPr>
  </w:style>
  <w:style w:type="paragraph" w:customStyle="1" w:styleId="165">
    <w:name w:val="样式 102 小三"/>
    <w:pPr>
      <w:widowControl w:val="0"/>
      <w:jc w:val="both"/>
    </w:pPr>
    <w:rPr>
      <w:rFonts w:ascii="Times New Roman" w:eastAsia="宋体" w:cs="Times New Roman" w:hAnsi="Times New Roman"/>
      <w:kern w:val="2"/>
      <w:sz w:val="30"/>
      <w:szCs w:val="30"/>
      <w:lang w:val="en-US" w:eastAsia="zh-CN" w:bidi="ar-SA"/>
    </w:rPr>
  </w:style>
  <w:style w:type="paragraph" w:customStyle="1" w:styleId="166">
    <w:name w:val="样式 103 小三"/>
    <w:pPr>
      <w:widowControl w:val="0"/>
      <w:jc w:val="both"/>
    </w:pPr>
    <w:rPr>
      <w:rFonts w:ascii="Times New Roman" w:eastAsia="宋体" w:cs="Times New Roman" w:hAnsi="Times New Roman"/>
      <w:kern w:val="2"/>
      <w:sz w:val="30"/>
      <w:szCs w:val="30"/>
      <w:lang w:val="en-US" w:eastAsia="zh-CN" w:bidi="ar-SA"/>
    </w:rPr>
  </w:style>
  <w:style w:type="paragraph" w:customStyle="1" w:styleId="167">
    <w:name w:val="样式 104 小三"/>
    <w:pPr>
      <w:widowControl w:val="0"/>
      <w:jc w:val="both"/>
    </w:pPr>
    <w:rPr>
      <w:rFonts w:ascii="Times New Roman" w:eastAsia="宋体" w:cs="Times New Roman" w:hAnsi="Times New Roman"/>
      <w:kern w:val="2"/>
      <w:sz w:val="30"/>
      <w:szCs w:val="30"/>
      <w:lang w:val="en-US" w:eastAsia="zh-CN" w:bidi="ar-SA"/>
    </w:rPr>
  </w:style>
  <w:style w:type="paragraph" w:customStyle="1" w:styleId="168">
    <w:name w:val="样式 105 小三"/>
    <w:pPr>
      <w:widowControl w:val="0"/>
      <w:jc w:val="both"/>
    </w:pPr>
    <w:rPr>
      <w:rFonts w:ascii="Times New Roman" w:eastAsia="宋体" w:cs="Times New Roman" w:hAnsi="Times New Roman"/>
      <w:kern w:val="2"/>
      <w:sz w:val="30"/>
      <w:szCs w:val="30"/>
      <w:lang w:val="en-US" w:eastAsia="zh-CN" w:bidi="ar-SA"/>
    </w:rPr>
  </w:style>
  <w:style w:type="paragraph" w:customStyle="1" w:styleId="169">
    <w:name w:val="样式 106 小三"/>
    <w:pPr>
      <w:widowControl w:val="0"/>
      <w:jc w:val="both"/>
    </w:pPr>
    <w:rPr>
      <w:rFonts w:ascii="Times New Roman" w:eastAsia="宋体" w:cs="Times New Roman" w:hAnsi="Times New Roman"/>
      <w:kern w:val="2"/>
      <w:sz w:val="30"/>
      <w:szCs w:val="30"/>
      <w:lang w:val="en-US" w:eastAsia="zh-CN" w:bidi="ar-SA"/>
    </w:rPr>
  </w:style>
  <w:style w:type="paragraph" w:customStyle="1" w:styleId="170">
    <w:name w:val="样式 107 小三"/>
    <w:pPr>
      <w:widowControl w:val="0"/>
      <w:jc w:val="both"/>
    </w:pPr>
    <w:rPr>
      <w:rFonts w:ascii="Times New Roman" w:eastAsia="宋体" w:cs="Times New Roman" w:hAnsi="Times New Roman"/>
      <w:kern w:val="2"/>
      <w:sz w:val="30"/>
      <w:szCs w:val="30"/>
      <w:lang w:val="en-US" w:eastAsia="zh-CN" w:bidi="ar-SA"/>
    </w:rPr>
  </w:style>
  <w:style w:type="paragraph" w:customStyle="1" w:styleId="171">
    <w:name w:val="样式 108 小三"/>
    <w:pPr>
      <w:widowControl w:val="0"/>
      <w:jc w:val="both"/>
    </w:pPr>
    <w:rPr>
      <w:rFonts w:ascii="Times New Roman" w:eastAsia="宋体" w:cs="Times New Roman" w:hAnsi="Times New Roman"/>
      <w:kern w:val="2"/>
      <w:sz w:val="30"/>
      <w:szCs w:val="30"/>
      <w:lang w:val="en-US" w:eastAsia="zh-CN" w:bidi="ar-SA"/>
    </w:rPr>
  </w:style>
  <w:style w:type="paragraph" w:customStyle="1" w:styleId="172">
    <w:name w:val="样式 109 小三"/>
    <w:pPr>
      <w:widowControl w:val="0"/>
      <w:jc w:val="both"/>
    </w:pPr>
    <w:rPr>
      <w:rFonts w:ascii="Times New Roman" w:eastAsia="宋体" w:cs="Times New Roman" w:hAnsi="Times New Roman"/>
      <w:kern w:val="2"/>
      <w:sz w:val="30"/>
      <w:szCs w:val="30"/>
      <w:lang w:val="en-US" w:eastAsia="zh-CN" w:bidi="ar-SA"/>
    </w:rPr>
  </w:style>
  <w:style w:type="paragraph" w:customStyle="1" w:styleId="173">
    <w:name w:val="样式 110 小三"/>
    <w:pPr>
      <w:widowControl w:val="0"/>
      <w:jc w:val="both"/>
    </w:pPr>
    <w:rPr>
      <w:rFonts w:ascii="Times New Roman" w:eastAsia="宋体" w:cs="Times New Roman" w:hAnsi="Times New Roman"/>
      <w:kern w:val="2"/>
      <w:sz w:val="30"/>
      <w:szCs w:val="30"/>
      <w:lang w:val="en-US" w:eastAsia="zh-CN" w:bidi="ar-SA"/>
    </w:rPr>
  </w:style>
  <w:style w:type="paragraph" w:customStyle="1" w:styleId="174">
    <w:name w:val="样式 111 小三"/>
    <w:pPr>
      <w:widowControl w:val="0"/>
      <w:jc w:val="both"/>
    </w:pPr>
    <w:rPr>
      <w:rFonts w:ascii="Times New Roman" w:eastAsia="宋体" w:cs="Times New Roman" w:hAnsi="Times New Roman"/>
      <w:kern w:val="2"/>
      <w:sz w:val="30"/>
      <w:szCs w:val="30"/>
      <w:lang w:val="en-US" w:eastAsia="zh-CN" w:bidi="ar-SA"/>
    </w:rPr>
  </w:style>
  <w:style w:type="paragraph" w:customStyle="1" w:styleId="175">
    <w:name w:val="样式 112 小三"/>
    <w:pPr>
      <w:widowControl w:val="0"/>
      <w:jc w:val="both"/>
    </w:pPr>
    <w:rPr>
      <w:rFonts w:ascii="Times New Roman" w:eastAsia="宋体" w:cs="Times New Roman" w:hAnsi="Times New Roman"/>
      <w:kern w:val="2"/>
      <w:sz w:val="30"/>
      <w:szCs w:val="30"/>
      <w:lang w:val="en-US" w:eastAsia="zh-CN" w:bidi="ar-SA"/>
    </w:rPr>
  </w:style>
  <w:style w:type="paragraph" w:customStyle="1" w:styleId="176">
    <w:name w:val="样式 113 小三"/>
    <w:pPr>
      <w:widowControl w:val="0"/>
      <w:jc w:val="both"/>
    </w:pPr>
    <w:rPr>
      <w:rFonts w:ascii="Times New Roman" w:eastAsia="宋体" w:cs="Times New Roman" w:hAnsi="Times New Roman"/>
      <w:kern w:val="2"/>
      <w:sz w:val="30"/>
      <w:szCs w:val="30"/>
      <w:lang w:val="en-US" w:eastAsia="zh-CN" w:bidi="ar-SA"/>
    </w:rPr>
  </w:style>
  <w:style w:type="paragraph" w:customStyle="1" w:styleId="177">
    <w:name w:val="样式 114 小三"/>
    <w:pPr>
      <w:widowControl w:val="0"/>
      <w:jc w:val="both"/>
    </w:pPr>
    <w:rPr>
      <w:rFonts w:ascii="Times New Roman" w:eastAsia="宋体" w:cs="Times New Roman" w:hAnsi="Times New Roman"/>
      <w:kern w:val="2"/>
      <w:sz w:val="30"/>
      <w:szCs w:val="30"/>
      <w:lang w:val="en-US" w:eastAsia="zh-CN" w:bidi="ar-SA"/>
    </w:rPr>
  </w:style>
  <w:style w:type="paragraph" w:customStyle="1" w:styleId="178">
    <w:name w:val="样式 115 小三"/>
    <w:pPr>
      <w:widowControl w:val="0"/>
      <w:jc w:val="both"/>
    </w:pPr>
    <w:rPr>
      <w:rFonts w:ascii="Times New Roman" w:eastAsia="宋体" w:cs="Times New Roman" w:hAnsi="Times New Roman"/>
      <w:kern w:val="2"/>
      <w:sz w:val="30"/>
      <w:szCs w:val="30"/>
      <w:lang w:val="en-US" w:eastAsia="zh-CN" w:bidi="ar-SA"/>
    </w:rPr>
  </w:style>
  <w:style w:type="paragraph" w:customStyle="1" w:styleId="179">
    <w:name w:val="样式 116 小三"/>
    <w:pPr>
      <w:widowControl w:val="0"/>
      <w:jc w:val="both"/>
    </w:pPr>
    <w:rPr>
      <w:rFonts w:ascii="Times New Roman" w:eastAsia="宋体" w:cs="Times New Roman" w:hAnsi="Times New Roman"/>
      <w:kern w:val="2"/>
      <w:sz w:val="30"/>
      <w:szCs w:val="30"/>
      <w:lang w:val="en-US" w:eastAsia="zh-CN" w:bidi="ar-SA"/>
    </w:rPr>
  </w:style>
  <w:style w:type="paragraph" w:customStyle="1" w:styleId="180">
    <w:name w:val="样式 117 小三"/>
    <w:pPr>
      <w:widowControl w:val="0"/>
      <w:jc w:val="both"/>
    </w:pPr>
    <w:rPr>
      <w:rFonts w:ascii="Times New Roman" w:eastAsia="宋体" w:cs="Times New Roman" w:hAnsi="Times New Roman"/>
      <w:kern w:val="2"/>
      <w:sz w:val="30"/>
      <w:szCs w:val="30"/>
      <w:lang w:val="en-US" w:eastAsia="zh-CN" w:bidi="ar-SA"/>
    </w:rPr>
  </w:style>
  <w:style w:type="paragraph" w:customStyle="1" w:styleId="181">
    <w:name w:val="样式 118 小三"/>
    <w:pPr>
      <w:widowControl w:val="0"/>
      <w:jc w:val="both"/>
    </w:pPr>
    <w:rPr>
      <w:rFonts w:ascii="Times New Roman" w:eastAsia="宋体" w:cs="Times New Roman" w:hAnsi="Times New Roman"/>
      <w:kern w:val="2"/>
      <w:sz w:val="30"/>
      <w:szCs w:val="30"/>
      <w:lang w:val="en-US" w:eastAsia="zh-CN" w:bidi="ar-SA"/>
    </w:rPr>
  </w:style>
  <w:style w:type="paragraph" w:customStyle="1" w:styleId="182">
    <w:name w:val="样式 119 小三"/>
    <w:pPr>
      <w:widowControl w:val="0"/>
      <w:jc w:val="both"/>
    </w:pPr>
    <w:rPr>
      <w:rFonts w:ascii="Times New Roman" w:eastAsia="宋体" w:cs="Times New Roman" w:hAnsi="Times New Roman"/>
      <w:kern w:val="2"/>
      <w:sz w:val="30"/>
      <w:szCs w:val="30"/>
      <w:lang w:val="en-US" w:eastAsia="zh-CN" w:bidi="ar-SA"/>
    </w:rPr>
  </w:style>
  <w:style w:type="paragraph" w:customStyle="1" w:styleId="183">
    <w:name w:val="样式 120 小三"/>
    <w:pPr>
      <w:widowControl w:val="0"/>
      <w:jc w:val="both"/>
    </w:pPr>
    <w:rPr>
      <w:rFonts w:ascii="Times New Roman" w:eastAsia="宋体" w:cs="Times New Roman" w:hAnsi="Times New Roman"/>
      <w:kern w:val="2"/>
      <w:sz w:val="30"/>
      <w:szCs w:val="30"/>
      <w:lang w:val="en-US" w:eastAsia="zh-CN" w:bidi="ar-SA"/>
    </w:rPr>
  </w:style>
  <w:style w:type="paragraph" w:customStyle="1" w:styleId="184">
    <w:name w:val="样式 121 小三"/>
    <w:pPr>
      <w:widowControl w:val="0"/>
      <w:jc w:val="both"/>
    </w:pPr>
    <w:rPr>
      <w:rFonts w:ascii="Times New Roman" w:eastAsia="宋体" w:cs="Times New Roman" w:hAnsi="Times New Roman"/>
      <w:kern w:val="2"/>
      <w:sz w:val="30"/>
      <w:szCs w:val="30"/>
      <w:lang w:val="en-US" w:eastAsia="zh-CN" w:bidi="ar-SA"/>
    </w:rPr>
  </w:style>
  <w:style w:type="paragraph" w:customStyle="1" w:styleId="185">
    <w:name w:val="样式 122 小三"/>
    <w:pPr>
      <w:widowControl w:val="0"/>
      <w:jc w:val="both"/>
    </w:pPr>
    <w:rPr>
      <w:rFonts w:ascii="Times New Roman" w:eastAsia="宋体" w:cs="Times New Roman" w:hAnsi="Times New Roman"/>
      <w:kern w:val="2"/>
      <w:sz w:val="30"/>
      <w:szCs w:val="30"/>
      <w:lang w:val="en-US" w:eastAsia="zh-CN" w:bidi="ar-SA"/>
    </w:rPr>
  </w:style>
  <w:style w:type="paragraph" w:customStyle="1" w:styleId="186">
    <w:name w:val="样式 123 小三"/>
    <w:pPr>
      <w:widowControl w:val="0"/>
      <w:jc w:val="both"/>
    </w:pPr>
    <w:rPr>
      <w:rFonts w:ascii="Times New Roman" w:eastAsia="宋体" w:cs="Times New Roman" w:hAnsi="Times New Roman"/>
      <w:kern w:val="2"/>
      <w:sz w:val="30"/>
      <w:szCs w:val="30"/>
      <w:lang w:val="en-US" w:eastAsia="zh-CN" w:bidi="ar-SA"/>
    </w:rPr>
  </w:style>
  <w:style w:type="paragraph" w:customStyle="1" w:styleId="187">
    <w:name w:val="样式 124 小三"/>
    <w:pPr>
      <w:widowControl w:val="0"/>
      <w:jc w:val="both"/>
    </w:pPr>
    <w:rPr>
      <w:rFonts w:ascii="Times New Roman" w:eastAsia="宋体" w:cs="Times New Roman" w:hAnsi="Times New Roman"/>
      <w:kern w:val="2"/>
      <w:sz w:val="30"/>
      <w:szCs w:val="30"/>
      <w:lang w:val="en-US" w:eastAsia="zh-CN" w:bidi="ar-SA"/>
    </w:rPr>
  </w:style>
  <w:style w:type="paragraph" w:customStyle="1" w:styleId="188">
    <w:name w:val="样式 125 小三"/>
    <w:pPr>
      <w:widowControl w:val="0"/>
      <w:jc w:val="both"/>
    </w:pPr>
    <w:rPr>
      <w:rFonts w:ascii="Times New Roman" w:eastAsia="宋体" w:cs="Times New Roman" w:hAnsi="Times New Roman"/>
      <w:kern w:val="2"/>
      <w:sz w:val="30"/>
      <w:szCs w:val="30"/>
      <w:lang w:val="en-US" w:eastAsia="zh-CN" w:bidi="ar-SA"/>
    </w:rPr>
  </w:style>
  <w:style w:type="paragraph" w:customStyle="1" w:styleId="189">
    <w:name w:val="样式 126 小三"/>
    <w:pPr>
      <w:widowControl w:val="0"/>
      <w:jc w:val="both"/>
    </w:pPr>
    <w:rPr>
      <w:rFonts w:ascii="Times New Roman" w:eastAsia="宋体" w:cs="Times New Roman" w:hAnsi="Times New Roman"/>
      <w:kern w:val="2"/>
      <w:sz w:val="30"/>
      <w:szCs w:val="30"/>
      <w:lang w:val="en-US" w:eastAsia="zh-CN" w:bidi="ar-SA"/>
    </w:rPr>
  </w:style>
  <w:style w:type="paragraph" w:customStyle="1" w:styleId="190">
    <w:name w:val="样式 127 小三"/>
    <w:pPr>
      <w:widowControl w:val="0"/>
      <w:jc w:val="both"/>
    </w:pPr>
    <w:rPr>
      <w:rFonts w:ascii="Times New Roman" w:eastAsia="宋体" w:cs="Times New Roman" w:hAnsi="Times New Roman"/>
      <w:kern w:val="2"/>
      <w:sz w:val="30"/>
      <w:szCs w:val="30"/>
      <w:lang w:val="en-US" w:eastAsia="zh-CN" w:bidi="ar-SA"/>
    </w:rPr>
  </w:style>
  <w:style w:type="paragraph" w:customStyle="1" w:styleId="191">
    <w:name w:val="样式 128 小三"/>
    <w:pPr>
      <w:widowControl w:val="0"/>
      <w:jc w:val="both"/>
    </w:pPr>
    <w:rPr>
      <w:rFonts w:ascii="Times New Roman" w:eastAsia="宋体" w:cs="Times New Roman" w:hAnsi="Times New Roman"/>
      <w:kern w:val="2"/>
      <w:sz w:val="30"/>
      <w:szCs w:val="30"/>
      <w:lang w:val="en-US" w:eastAsia="zh-CN" w:bidi="ar-SA"/>
    </w:rPr>
  </w:style>
  <w:style w:type="paragraph" w:customStyle="1" w:styleId="192">
    <w:name w:val="样式 129 小三"/>
    <w:pPr>
      <w:widowControl w:val="0"/>
      <w:jc w:val="both"/>
    </w:pPr>
    <w:rPr>
      <w:rFonts w:ascii="Times New Roman" w:eastAsia="宋体" w:cs="Times New Roman" w:hAnsi="Times New Roman"/>
      <w:kern w:val="2"/>
      <w:sz w:val="30"/>
      <w:szCs w:val="30"/>
      <w:lang w:val="en-US" w:eastAsia="zh-CN" w:bidi="ar-SA"/>
    </w:rPr>
  </w:style>
  <w:style w:type="paragraph" w:customStyle="1" w:styleId="193">
    <w:name w:val="样式 130 小三"/>
    <w:pPr>
      <w:widowControl w:val="0"/>
      <w:jc w:val="both"/>
    </w:pPr>
    <w:rPr>
      <w:rFonts w:ascii="Times New Roman" w:eastAsia="宋体" w:cs="Times New Roman" w:hAnsi="Times New Roman"/>
      <w:kern w:val="2"/>
      <w:sz w:val="30"/>
      <w:szCs w:val="30"/>
      <w:lang w:val="en-US" w:eastAsia="zh-CN" w:bidi="ar-SA"/>
    </w:rPr>
  </w:style>
  <w:style w:type="paragraph" w:customStyle="1" w:styleId="194">
    <w:name w:val="样式 131 小三"/>
    <w:pPr>
      <w:widowControl w:val="0"/>
      <w:jc w:val="both"/>
    </w:pPr>
    <w:rPr>
      <w:rFonts w:ascii="Times New Roman" w:eastAsia="宋体" w:cs="Times New Roman" w:hAnsi="Times New Roman"/>
      <w:kern w:val="2"/>
      <w:sz w:val="30"/>
      <w:szCs w:val="30"/>
      <w:lang w:val="en-US" w:eastAsia="zh-CN" w:bidi="ar-SA"/>
    </w:rPr>
  </w:style>
  <w:style w:type="paragraph" w:customStyle="1" w:styleId="195">
    <w:name w:val="样式 132 小三"/>
    <w:pPr>
      <w:widowControl w:val="0"/>
      <w:jc w:val="both"/>
    </w:pPr>
    <w:rPr>
      <w:rFonts w:ascii="Times New Roman" w:eastAsia="宋体" w:cs="Times New Roman" w:hAnsi="Times New Roman"/>
      <w:kern w:val="2"/>
      <w:sz w:val="30"/>
      <w:szCs w:val="30"/>
      <w:lang w:val="en-US" w:eastAsia="zh-CN" w:bidi="ar-SA"/>
    </w:rPr>
  </w:style>
  <w:style w:type="paragraph" w:customStyle="1" w:styleId="196">
    <w:name w:val="样式 133 小三"/>
    <w:pPr>
      <w:widowControl w:val="0"/>
      <w:jc w:val="both"/>
    </w:pPr>
    <w:rPr>
      <w:rFonts w:ascii="Times New Roman" w:eastAsia="宋体" w:cs="Times New Roman" w:hAnsi="Times New Roman"/>
      <w:kern w:val="2"/>
      <w:sz w:val="30"/>
      <w:szCs w:val="30"/>
      <w:lang w:val="en-US" w:eastAsia="zh-CN" w:bidi="ar-SA"/>
    </w:rPr>
  </w:style>
  <w:style w:type="paragraph" w:customStyle="1" w:styleId="197">
    <w:name w:val="样式 134 小三"/>
    <w:pPr>
      <w:widowControl w:val="0"/>
      <w:jc w:val="both"/>
    </w:pPr>
    <w:rPr>
      <w:rFonts w:ascii="Times New Roman" w:eastAsia="宋体" w:cs="Times New Roman" w:hAnsi="Times New Roman"/>
      <w:kern w:val="2"/>
      <w:sz w:val="30"/>
      <w:szCs w:val="30"/>
      <w:lang w:val="en-US" w:eastAsia="zh-CN" w:bidi="ar-SA"/>
    </w:rPr>
  </w:style>
  <w:style w:type="paragraph" w:customStyle="1" w:styleId="198">
    <w:name w:val="样式 135 小三"/>
    <w:pPr>
      <w:widowControl w:val="0"/>
      <w:jc w:val="both"/>
    </w:pPr>
    <w:rPr>
      <w:rFonts w:ascii="Times New Roman" w:eastAsia="宋体" w:cs="Times New Roman" w:hAnsi="Times New Roman"/>
      <w:kern w:val="2"/>
      <w:sz w:val="30"/>
      <w:szCs w:val="30"/>
      <w:lang w:val="en-US" w:eastAsia="zh-CN" w:bidi="ar-SA"/>
    </w:rPr>
  </w:style>
  <w:style w:type="paragraph" w:customStyle="1" w:styleId="199">
    <w:name w:val="样式 136 小三"/>
    <w:pPr>
      <w:widowControl w:val="0"/>
      <w:jc w:val="both"/>
    </w:pPr>
    <w:rPr>
      <w:rFonts w:ascii="Times New Roman" w:eastAsia="宋体" w:cs="Times New Roman" w:hAnsi="Times New Roman"/>
      <w:kern w:val="2"/>
      <w:sz w:val="30"/>
      <w:szCs w:val="30"/>
      <w:lang w:val="en-US" w:eastAsia="zh-CN" w:bidi="ar-SA"/>
    </w:rPr>
  </w:style>
  <w:style w:type="paragraph" w:customStyle="1" w:styleId="200">
    <w:name w:val="样式 137 小三"/>
    <w:pPr>
      <w:widowControl w:val="0"/>
      <w:jc w:val="both"/>
    </w:pPr>
    <w:rPr>
      <w:rFonts w:ascii="Times New Roman" w:eastAsia="宋体" w:cs="Times New Roman" w:hAnsi="Times New Roman"/>
      <w:kern w:val="2"/>
      <w:sz w:val="30"/>
      <w:szCs w:val="30"/>
      <w:lang w:val="en-US" w:eastAsia="zh-CN" w:bidi="ar-SA"/>
    </w:rPr>
  </w:style>
  <w:style w:type="paragraph" w:customStyle="1" w:styleId="201">
    <w:name w:val="样式 138 小三"/>
    <w:pPr>
      <w:widowControl w:val="0"/>
      <w:jc w:val="both"/>
    </w:pPr>
    <w:rPr>
      <w:rFonts w:ascii="Times New Roman" w:eastAsia="宋体" w:cs="Times New Roman" w:hAnsi="Times New Roman"/>
      <w:kern w:val="2"/>
      <w:sz w:val="30"/>
      <w:szCs w:val="30"/>
      <w:lang w:val="en-US" w:eastAsia="zh-CN" w:bidi="ar-SA"/>
    </w:rPr>
  </w:style>
  <w:style w:type="paragraph" w:customStyle="1" w:styleId="202">
    <w:name w:val="样式 139 小三"/>
    <w:pPr>
      <w:widowControl w:val="0"/>
      <w:jc w:val="both"/>
    </w:pPr>
    <w:rPr>
      <w:rFonts w:ascii="Times New Roman" w:eastAsia="宋体" w:cs="Times New Roman" w:hAnsi="Times New Roman"/>
      <w:kern w:val="2"/>
      <w:sz w:val="30"/>
      <w:szCs w:val="30"/>
      <w:lang w:val="en-US" w:eastAsia="zh-CN" w:bidi="ar-SA"/>
    </w:rPr>
  </w:style>
  <w:style w:type="paragraph" w:customStyle="1" w:styleId="203">
    <w:name w:val="样式 140 小三"/>
    <w:pPr>
      <w:widowControl w:val="0"/>
      <w:jc w:val="both"/>
    </w:pPr>
    <w:rPr>
      <w:rFonts w:ascii="Times New Roman" w:eastAsia="宋体" w:cs="Times New Roman" w:hAnsi="Times New Roman"/>
      <w:kern w:val="2"/>
      <w:sz w:val="30"/>
      <w:szCs w:val="30"/>
      <w:lang w:val="en-US" w:eastAsia="zh-CN" w:bidi="ar-SA"/>
    </w:rPr>
  </w:style>
  <w:style w:type="paragraph" w:customStyle="1" w:styleId="204">
    <w:name w:val="样式 141 小三"/>
    <w:pPr>
      <w:widowControl w:val="0"/>
      <w:jc w:val="both"/>
    </w:pPr>
    <w:rPr>
      <w:rFonts w:ascii="Times New Roman" w:eastAsia="宋体" w:cs="Times New Roman" w:hAnsi="Times New Roman"/>
      <w:kern w:val="2"/>
      <w:sz w:val="30"/>
      <w:szCs w:val="30"/>
      <w:lang w:val="en-US" w:eastAsia="zh-CN" w:bidi="ar-SA"/>
    </w:rPr>
  </w:style>
  <w:style w:type="paragraph" w:customStyle="1" w:styleId="205">
    <w:name w:val="样式 142 小三"/>
    <w:pPr>
      <w:widowControl w:val="0"/>
      <w:jc w:val="both"/>
    </w:pPr>
    <w:rPr>
      <w:rFonts w:ascii="Times New Roman" w:eastAsia="宋体" w:cs="Times New Roman" w:hAnsi="Times New Roman"/>
      <w:kern w:val="2"/>
      <w:sz w:val="30"/>
      <w:szCs w:val="30"/>
      <w:lang w:val="en-US" w:eastAsia="zh-CN" w:bidi="ar-SA"/>
    </w:rPr>
  </w:style>
  <w:style w:type="paragraph" w:customStyle="1" w:styleId="206">
    <w:name w:val="样式 143 小三"/>
    <w:pPr>
      <w:widowControl w:val="0"/>
      <w:jc w:val="both"/>
    </w:pPr>
    <w:rPr>
      <w:rFonts w:ascii="Times New Roman" w:eastAsia="宋体" w:cs="Times New Roman" w:hAnsi="Times New Roman"/>
      <w:kern w:val="2"/>
      <w:sz w:val="30"/>
      <w:szCs w:val="30"/>
      <w:lang w:val="en-US" w:eastAsia="zh-CN" w:bidi="ar-SA"/>
    </w:rPr>
  </w:style>
  <w:style w:type="paragraph" w:customStyle="1" w:styleId="207">
    <w:name w:val="样式 144 小三"/>
    <w:pPr>
      <w:widowControl w:val="0"/>
      <w:jc w:val="both"/>
    </w:pPr>
    <w:rPr>
      <w:rFonts w:ascii="Times New Roman" w:eastAsia="宋体" w:cs="Times New Roman" w:hAnsi="Times New Roman"/>
      <w:kern w:val="2"/>
      <w:sz w:val="30"/>
      <w:szCs w:val="30"/>
      <w:lang w:val="en-US" w:eastAsia="zh-CN" w:bidi="ar-SA"/>
    </w:rPr>
  </w:style>
  <w:style w:type="paragraph" w:customStyle="1" w:styleId="208">
    <w:name w:val="样式 145 小三"/>
    <w:pPr>
      <w:widowControl w:val="0"/>
      <w:jc w:val="both"/>
    </w:pPr>
    <w:rPr>
      <w:rFonts w:ascii="Times New Roman" w:eastAsia="宋体" w:cs="Times New Roman" w:hAnsi="Times New Roman"/>
      <w:kern w:val="2"/>
      <w:sz w:val="30"/>
      <w:szCs w:val="30"/>
      <w:lang w:val="en-US" w:eastAsia="zh-CN" w:bidi="ar-SA"/>
    </w:rPr>
  </w:style>
  <w:style w:type="paragraph" w:customStyle="1" w:styleId="209">
    <w:name w:val="样式 146 小三"/>
    <w:pPr>
      <w:widowControl w:val="0"/>
      <w:jc w:val="both"/>
    </w:pPr>
    <w:rPr>
      <w:rFonts w:ascii="Times New Roman" w:eastAsia="宋体" w:cs="Times New Roman" w:hAnsi="Times New Roman"/>
      <w:kern w:val="2"/>
      <w:sz w:val="30"/>
      <w:szCs w:val="30"/>
      <w:lang w:val="en-US" w:eastAsia="zh-CN" w:bidi="ar-SA"/>
    </w:rPr>
  </w:style>
  <w:style w:type="paragraph" w:customStyle="1" w:styleId="210">
    <w:name w:val="样式 147 小三"/>
    <w:pPr>
      <w:widowControl w:val="0"/>
      <w:jc w:val="both"/>
    </w:pPr>
    <w:rPr>
      <w:rFonts w:ascii="Times New Roman" w:eastAsia="宋体" w:cs="Times New Roman" w:hAnsi="Times New Roman"/>
      <w:kern w:val="2"/>
      <w:sz w:val="30"/>
      <w:szCs w:val="30"/>
      <w:lang w:val="en-US" w:eastAsia="zh-CN" w:bidi="ar-SA"/>
    </w:rPr>
  </w:style>
  <w:style w:type="paragraph" w:customStyle="1" w:styleId="211">
    <w:name w:val="样式 148 小三"/>
    <w:pPr>
      <w:widowControl w:val="0"/>
      <w:jc w:val="both"/>
    </w:pPr>
    <w:rPr>
      <w:rFonts w:ascii="Times New Roman" w:eastAsia="宋体" w:cs="Times New Roman" w:hAnsi="Times New Roman"/>
      <w:kern w:val="2"/>
      <w:sz w:val="30"/>
      <w:szCs w:val="30"/>
      <w:lang w:val="en-US" w:eastAsia="zh-CN" w:bidi="ar-SA"/>
    </w:rPr>
  </w:style>
  <w:style w:type="paragraph" w:customStyle="1" w:styleId="212">
    <w:name w:val="样式 149 小三"/>
    <w:pPr>
      <w:widowControl w:val="0"/>
      <w:jc w:val="both"/>
    </w:pPr>
    <w:rPr>
      <w:rFonts w:ascii="Times New Roman" w:eastAsia="宋体" w:cs="Times New Roman" w:hAnsi="Times New Roman"/>
      <w:kern w:val="2"/>
      <w:sz w:val="30"/>
      <w:szCs w:val="30"/>
      <w:lang w:val="en-US" w:eastAsia="zh-CN" w:bidi="ar-SA"/>
    </w:rPr>
  </w:style>
  <w:style w:type="paragraph" w:customStyle="1" w:styleId="213">
    <w:name w:val="样式 150 小三"/>
    <w:pPr>
      <w:widowControl w:val="0"/>
      <w:jc w:val="both"/>
    </w:pPr>
    <w:rPr>
      <w:rFonts w:ascii="Times New Roman" w:eastAsia="宋体" w:cs="Times New Roman" w:hAnsi="Times New Roman"/>
      <w:kern w:val="2"/>
      <w:sz w:val="30"/>
      <w:szCs w:val="30"/>
      <w:lang w:val="en-US" w:eastAsia="zh-CN" w:bidi="ar-SA"/>
    </w:rPr>
  </w:style>
  <w:style w:type="paragraph" w:customStyle="1" w:styleId="214">
    <w:name w:val="样式 151 小三"/>
    <w:pPr>
      <w:widowControl w:val="0"/>
      <w:jc w:val="both"/>
    </w:pPr>
    <w:rPr>
      <w:rFonts w:ascii="Times New Roman" w:eastAsia="宋体" w:cs="Times New Roman" w:hAnsi="Times New Roman"/>
      <w:kern w:val="2"/>
      <w:sz w:val="30"/>
      <w:szCs w:val="30"/>
      <w:lang w:val="en-US" w:eastAsia="zh-CN" w:bidi="ar-SA"/>
    </w:rPr>
  </w:style>
  <w:style w:type="paragraph" w:customStyle="1" w:styleId="215">
    <w:name w:val="样式 152 小三"/>
    <w:pPr>
      <w:widowControl w:val="0"/>
      <w:jc w:val="both"/>
    </w:pPr>
    <w:rPr>
      <w:rFonts w:ascii="Times New Roman" w:eastAsia="宋体" w:cs="Times New Roman" w:hAnsi="Times New Roman"/>
      <w:kern w:val="2"/>
      <w:sz w:val="30"/>
      <w:szCs w:val="30"/>
      <w:lang w:val="en-US" w:eastAsia="zh-CN" w:bidi="ar-SA"/>
    </w:rPr>
  </w:style>
  <w:style w:type="paragraph" w:customStyle="1" w:styleId="216">
    <w:name w:val="样式 153 小三"/>
    <w:pPr>
      <w:widowControl w:val="0"/>
      <w:jc w:val="both"/>
    </w:pPr>
    <w:rPr>
      <w:rFonts w:ascii="Times New Roman" w:eastAsia="宋体" w:cs="Times New Roman" w:hAnsi="Times New Roman"/>
      <w:kern w:val="2"/>
      <w:sz w:val="30"/>
      <w:szCs w:val="30"/>
      <w:lang w:val="en-US" w:eastAsia="zh-CN" w:bidi="ar-SA"/>
    </w:rPr>
  </w:style>
  <w:style w:type="paragraph" w:customStyle="1" w:styleId="217">
    <w:name w:val="样式 154 小三"/>
    <w:pPr>
      <w:widowControl w:val="0"/>
      <w:jc w:val="both"/>
    </w:pPr>
    <w:rPr>
      <w:rFonts w:ascii="Times New Roman" w:eastAsia="宋体" w:cs="Times New Roman" w:hAnsi="Times New Roman"/>
      <w:kern w:val="2"/>
      <w:sz w:val="30"/>
      <w:szCs w:val="30"/>
      <w:lang w:val="en-US" w:eastAsia="zh-CN" w:bidi="ar-SA"/>
    </w:rPr>
  </w:style>
  <w:style w:type="paragraph" w:customStyle="1" w:styleId="218">
    <w:name w:val="样式 155 小三"/>
    <w:pPr>
      <w:widowControl w:val="0"/>
      <w:jc w:val="both"/>
    </w:pPr>
    <w:rPr>
      <w:rFonts w:ascii="Times New Roman" w:eastAsia="宋体" w:cs="Times New Roman" w:hAnsi="Times New Roman"/>
      <w:kern w:val="2"/>
      <w:sz w:val="30"/>
      <w:szCs w:val="30"/>
      <w:lang w:val="en-US" w:eastAsia="zh-CN" w:bidi="ar-SA"/>
    </w:rPr>
  </w:style>
  <w:style w:type="paragraph" w:customStyle="1" w:styleId="219">
    <w:name w:val="样式 156 小三"/>
    <w:pPr>
      <w:widowControl w:val="0"/>
      <w:jc w:val="both"/>
    </w:pPr>
    <w:rPr>
      <w:rFonts w:ascii="Times New Roman" w:eastAsia="宋体" w:cs="Times New Roman" w:hAnsi="Times New Roman"/>
      <w:kern w:val="2"/>
      <w:sz w:val="30"/>
      <w:szCs w:val="30"/>
      <w:lang w:val="en-US" w:eastAsia="zh-CN" w:bidi="ar-SA"/>
    </w:rPr>
  </w:style>
  <w:style w:type="paragraph" w:customStyle="1" w:styleId="220">
    <w:name w:val="样式 157 小三"/>
    <w:pPr>
      <w:widowControl w:val="0"/>
      <w:jc w:val="both"/>
    </w:pPr>
    <w:rPr>
      <w:rFonts w:ascii="Times New Roman" w:eastAsia="宋体" w:cs="Times New Roman" w:hAnsi="Times New Roman"/>
      <w:kern w:val="2"/>
      <w:sz w:val="30"/>
      <w:szCs w:val="30"/>
      <w:lang w:val="en-US" w:eastAsia="zh-CN" w:bidi="ar-SA"/>
    </w:rPr>
  </w:style>
  <w:style w:type="paragraph" w:customStyle="1" w:styleId="221">
    <w:name w:val="样式 158 小三"/>
    <w:pPr>
      <w:widowControl w:val="0"/>
      <w:jc w:val="both"/>
    </w:pPr>
    <w:rPr>
      <w:rFonts w:ascii="Times New Roman" w:eastAsia="宋体" w:cs="Times New Roman" w:hAnsi="Times New Roman"/>
      <w:kern w:val="2"/>
      <w:sz w:val="30"/>
      <w:szCs w:val="30"/>
      <w:lang w:val="en-US" w:eastAsia="zh-CN" w:bidi="ar-SA"/>
    </w:rPr>
  </w:style>
  <w:style w:type="paragraph" w:customStyle="1" w:styleId="222">
    <w:name w:val="样式 159 小三"/>
    <w:pPr>
      <w:widowControl w:val="0"/>
      <w:jc w:val="both"/>
    </w:pPr>
    <w:rPr>
      <w:rFonts w:ascii="Times New Roman" w:eastAsia="宋体" w:cs="Times New Roman" w:hAnsi="Times New Roman"/>
      <w:kern w:val="2"/>
      <w:sz w:val="30"/>
      <w:szCs w:val="30"/>
      <w:lang w:val="en-US" w:eastAsia="zh-CN" w:bidi="ar-SA"/>
    </w:rPr>
  </w:style>
  <w:style w:type="paragraph" w:customStyle="1" w:styleId="223">
    <w:name w:val="样式 160 小三"/>
    <w:pPr>
      <w:widowControl w:val="0"/>
      <w:jc w:val="both"/>
    </w:pPr>
    <w:rPr>
      <w:rFonts w:ascii="Times New Roman" w:eastAsia="宋体" w:cs="Times New Roman" w:hAnsi="Times New Roman"/>
      <w:kern w:val="2"/>
      <w:sz w:val="30"/>
      <w:szCs w:val="30"/>
      <w:lang w:val="en-US" w:eastAsia="zh-CN" w:bidi="ar-SA"/>
    </w:rPr>
  </w:style>
  <w:style w:type="paragraph" w:customStyle="1" w:styleId="224">
    <w:name w:val="样式 161 小三"/>
    <w:pPr>
      <w:widowControl w:val="0"/>
      <w:jc w:val="both"/>
    </w:pPr>
    <w:rPr>
      <w:rFonts w:ascii="Times New Roman" w:eastAsia="宋体" w:cs="Times New Roman" w:hAnsi="Times New Roman"/>
      <w:kern w:val="2"/>
      <w:sz w:val="30"/>
      <w:szCs w:val="30"/>
      <w:lang w:val="en-US" w:eastAsia="zh-CN" w:bidi="ar-SA"/>
    </w:rPr>
  </w:style>
  <w:style w:type="paragraph" w:customStyle="1" w:styleId="225">
    <w:name w:val="样式 162 小三"/>
    <w:pPr>
      <w:widowControl w:val="0"/>
      <w:jc w:val="both"/>
    </w:pPr>
    <w:rPr>
      <w:rFonts w:ascii="Times New Roman" w:eastAsia="宋体" w:cs="Times New Roman" w:hAnsi="Times New Roman"/>
      <w:kern w:val="2"/>
      <w:sz w:val="30"/>
      <w:szCs w:val="30"/>
      <w:lang w:val="en-US" w:eastAsia="zh-CN" w:bidi="ar-SA"/>
    </w:rPr>
  </w:style>
  <w:style w:type="paragraph" w:customStyle="1" w:styleId="226">
    <w:name w:val="样式 163 小三"/>
    <w:pPr>
      <w:widowControl w:val="0"/>
      <w:jc w:val="both"/>
    </w:pPr>
    <w:rPr>
      <w:rFonts w:ascii="Times New Roman" w:eastAsia="宋体" w:cs="Times New Roman" w:hAnsi="Times New Roman"/>
      <w:kern w:val="2"/>
      <w:sz w:val="30"/>
      <w:szCs w:val="30"/>
      <w:lang w:val="en-US" w:eastAsia="zh-CN" w:bidi="ar-SA"/>
    </w:rPr>
  </w:style>
  <w:style w:type="paragraph" w:customStyle="1" w:styleId="227">
    <w:name w:val="样式 164 小三"/>
    <w:pPr>
      <w:widowControl w:val="0"/>
      <w:jc w:val="both"/>
    </w:pPr>
    <w:rPr>
      <w:rFonts w:ascii="Times New Roman" w:eastAsia="宋体" w:cs="Times New Roman" w:hAnsi="Times New Roman"/>
      <w:kern w:val="2"/>
      <w:sz w:val="30"/>
      <w:szCs w:val="30"/>
      <w:lang w:val="en-US" w:eastAsia="zh-CN" w:bidi="ar-SA"/>
    </w:rPr>
  </w:style>
  <w:style w:type="paragraph" w:customStyle="1" w:styleId="228">
    <w:name w:val="样式 165 小三"/>
    <w:pPr>
      <w:widowControl w:val="0"/>
      <w:jc w:val="both"/>
    </w:pPr>
    <w:rPr>
      <w:rFonts w:ascii="Times New Roman" w:eastAsia="宋体" w:cs="Times New Roman" w:hAnsi="Times New Roman"/>
      <w:kern w:val="2"/>
      <w:sz w:val="30"/>
      <w:szCs w:val="30"/>
      <w:lang w:val="en-US" w:eastAsia="zh-CN" w:bidi="ar-SA"/>
    </w:rPr>
  </w:style>
  <w:style w:type="paragraph" w:customStyle="1" w:styleId="229">
    <w:name w:val="样式 166 小三"/>
    <w:pPr>
      <w:widowControl w:val="0"/>
      <w:jc w:val="both"/>
    </w:pPr>
    <w:rPr>
      <w:rFonts w:ascii="Times New Roman" w:eastAsia="宋体" w:cs="Times New Roman" w:hAnsi="Times New Roman"/>
      <w:kern w:val="2"/>
      <w:sz w:val="30"/>
      <w:szCs w:val="30"/>
      <w:lang w:val="en-US" w:eastAsia="zh-CN" w:bidi="ar-SA"/>
    </w:rPr>
  </w:style>
  <w:style w:type="paragraph" w:customStyle="1" w:styleId="230">
    <w:name w:val="样式 12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31">
    <w:name w:val="样式 14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32">
    <w:name w:val="样式 46 10 磅"/>
    <w:pPr>
      <w:widowControl w:val="0"/>
      <w:jc w:val="both"/>
    </w:pPr>
    <w:rPr>
      <w:rFonts w:ascii="Times New Roman" w:eastAsia="宋体" w:cs="Lucida Sans" w:hAnsi="Times New Roman"/>
      <w:kern w:val="2"/>
      <w:sz w:val="21"/>
      <w:szCs w:val="21"/>
      <w:lang w:val="en-US" w:eastAsia="zh-CN" w:bidi="ar-SA"/>
    </w:rPr>
  </w:style>
  <w:style w:type="paragraph" w:customStyle="1" w:styleId="233">
    <w:name w:val="样式 15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34">
    <w:name w:val="样式 16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35">
    <w:name w:val="样式 19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36">
    <w:name w:val="样式 4 10 磅"/>
    <w:link w:val="236Char"/>
    <w:pPr>
      <w:widowControl w:val="0"/>
      <w:jc w:val="both"/>
    </w:pPr>
    <w:rPr>
      <w:rFonts w:ascii="Times New Roman" w:eastAsia="宋体" w:cs="Lucida Sans" w:hAnsi="Times New Roman"/>
      <w:kern w:val="2"/>
      <w:sz w:val="21"/>
      <w:szCs w:val="21"/>
      <w:lang w:val="en-US" w:eastAsia="zh-CN" w:bidi="ar-SA"/>
    </w:rPr>
  </w:style>
  <w:style w:type="character" w:customStyle="1" w:styleId="236Char">
    <w:name w:val="样式 4 10 磅 Char"/>
    <w:basedOn w:val="10"/>
    <w:link w:val="236"/>
    <w:rPr>
      <w:rFonts w:ascii="Times New Roman" w:eastAsia="宋体" w:cs="Lucida Sans" w:hAnsi="Times New Roman"/>
      <w:kern w:val="2"/>
      <w:sz w:val="21"/>
      <w:szCs w:val="21"/>
      <w:lang w:val="en-US" w:eastAsia="zh-CN" w:bidi="ar-SA"/>
    </w:rPr>
  </w:style>
  <w:style w:type="paragraph" w:customStyle="1" w:styleId="237">
    <w:name w:val="样式 21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238">
    <w:name w:val="样式 22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39">
    <w:name w:val="样式 23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styleId="240">
    <w:name w:val="header"/>
    <w:basedOn w:val="0"/>
    <w:pPr>
      <w:pBdr>
        <w:bottom w:val="single" w:sz="6" w:space="1" w:color="auto"/>
      </w:pBdr>
      <w:tabs>
        <w:tab w:val="center" w:pos="4153"/>
        <w:tab w:val="right" w:pos="8306"/>
      </w:tabs>
      <w:snapToGrid w:val="0"/>
      <w:jc w:val="center"/>
    </w:pPr>
    <w:rPr>
      <w:sz w:val="18"/>
      <w:szCs w:val="18"/>
    </w:rPr>
  </w:style>
  <w:style w:type="paragraph" w:styleId="241">
    <w:name w:val="Balloon Text"/>
    <w:basedOn w:val="0"/>
    <w:rPr>
      <w:sz w:val="18"/>
      <w:szCs w:val="18"/>
    </w:rPr>
  </w:style>
  <w:style w:type="paragraph" w:styleId="242">
    <w:name w:val="annotation text"/>
    <w:basedOn w:val="0"/>
    <w:pPr>
      <w:jc w:val="left"/>
    </w:pPr>
  </w:style>
  <w:style w:type="paragraph" w:styleId="243">
    <w:name w:val="annotation subject"/>
    <w:basedOn w:val="242"/>
    <w:next w:val="242"/>
    <w:rPr>
      <w:b/>
    </w:rPr>
  </w:style>
  <w:style w:type="paragraph" w:customStyle="1" w:styleId="244">
    <w:name w:val="样式 2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245">
    <w:name w:val="样式 2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246">
    <w:name w:val="样式 26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247">
    <w:name w:val="样式 4 小四"/>
    <w:next w:val="76"/>
    <w:pPr>
      <w:widowControl w:val="0"/>
      <w:spacing w:before="100" w:beforeAutospacing="1" w:after="100" w:afterAutospacing="1"/>
    </w:pPr>
    <w:rPr>
      <w:rFonts w:ascii="Times New Roman" w:eastAsia="宋体" w:cs="Times New Roman" w:hAnsi="Times New Roman"/>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571</TotalTime>
  <Application>Yozo_Office</Application>
  <Pages>7</Pages>
  <Words>2769</Words>
  <Characters>2875</Characters>
  <Lines>441</Lines>
  <Paragraphs>313</Paragraphs>
  <CharactersWithSpaces>2875</CharactersWithSpaces>
  <Company>Lenovo</Company>
</Properties>
</file>

<file path=docProps/core.xml><?xml version="1.0" encoding="utf-8"?>
<cp:coreProperties xmlns:cp="http://schemas.openxmlformats.org/package/2006/metadata/core-properties" xmlns:dc="http://purl.org/dc/elements/1.1/" xmlns:dcterms="http://purl.org/dc/terms/" xmlns:xsi="http://www.w3.org/2001/XMLSchema-instance">
  <dc:creator>xuncha6</dc:creator>
  <cp:lastModifiedBy>刘书华</cp:lastModifiedBy>
  <cp:revision>2</cp:revision>
  <cp:lastPrinted>2025-12-09T06:54:00Z</cp:lastPrinted>
  <dcterms:created xsi:type="dcterms:W3CDTF">2025-12-12T02:57:00Z</dcterms:created>
  <dcterms:modified xsi:type="dcterms:W3CDTF">2026-01-26T00:59:20Z</dcterms:modified>
</cp:coreProperties>
</file>