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36A" w:rsidRDefault="00924F03">
      <w:pPr>
        <w:spacing w:line="560" w:lineRule="exact"/>
        <w:jc w:val="center"/>
        <w:rPr>
          <w:rFonts w:ascii="方正小标宋_GBK" w:eastAsia="方正小标宋_GBK" w:cs="方正小标宋_GBK"/>
          <w:sz w:val="44"/>
          <w:szCs w:val="44"/>
        </w:rPr>
      </w:pPr>
      <w:bookmarkStart w:id="0" w:name="_GoBack"/>
      <w:bookmarkEnd w:id="0"/>
      <w:r>
        <w:rPr>
          <w:rFonts w:ascii="方正小标宋_GBK" w:eastAsia="方正小标宋_GBK" w:cs="方正小标宋_GBK" w:hint="eastAsia"/>
          <w:sz w:val="44"/>
          <w:szCs w:val="44"/>
        </w:rPr>
        <w:t>清远海关</w:t>
      </w:r>
      <w:r>
        <w:rPr>
          <w:rFonts w:ascii="方正小标宋_GBK" w:eastAsia="方正小标宋_GBK" w:cs="方正小标宋_GBK" w:hint="eastAsia"/>
          <w:sz w:val="44"/>
          <w:szCs w:val="44"/>
        </w:rPr>
        <w:t>202</w:t>
      </w:r>
      <w:r>
        <w:rPr>
          <w:rFonts w:ascii="方正小标宋_GBK" w:eastAsia="方正小标宋_GBK" w:cs="方正小标宋_GBK"/>
          <w:sz w:val="44"/>
          <w:szCs w:val="44"/>
        </w:rPr>
        <w:t>5</w:t>
      </w:r>
      <w:r>
        <w:rPr>
          <w:rFonts w:ascii="方正小标宋_GBK" w:eastAsia="方正小标宋_GBK" w:cs="方正小标宋_GBK" w:hint="eastAsia"/>
          <w:sz w:val="44"/>
          <w:szCs w:val="44"/>
        </w:rPr>
        <w:t>年政府信息公开工作</w:t>
      </w:r>
    </w:p>
    <w:p w:rsidR="00F1436A" w:rsidRDefault="00924F03">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年度报告</w:t>
      </w:r>
    </w:p>
    <w:p w:rsidR="00F1436A" w:rsidRDefault="00F1436A">
      <w:pPr>
        <w:spacing w:line="560" w:lineRule="exact"/>
        <w:jc w:val="center"/>
        <w:rPr>
          <w:rFonts w:ascii="方正小标宋_GBK" w:eastAsia="方正小标宋_GBK" w:cs="方正小标宋_GBK"/>
          <w:sz w:val="44"/>
          <w:szCs w:val="44"/>
        </w:rPr>
      </w:pPr>
    </w:p>
    <w:p w:rsidR="00F1436A" w:rsidRDefault="00924F03">
      <w:pPr>
        <w:spacing w:line="560" w:lineRule="exact"/>
        <w:ind w:right="-629" w:firstLine="651"/>
        <w:rPr>
          <w:rFonts w:ascii="方正仿宋_GBK" w:eastAsia="方正仿宋_GBK" w:cs="方正仿宋_GBK"/>
          <w:sz w:val="32"/>
          <w:szCs w:val="32"/>
        </w:rPr>
      </w:pPr>
      <w:r>
        <w:rPr>
          <w:rFonts w:ascii="方正仿宋_GBK" w:eastAsia="方正仿宋_GBK" w:cs="方正仿宋_GBK" w:hint="eastAsia"/>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清远海关</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年政府信息公开工作年报。年报中所列数据的统计期限，自</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日起至</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sz w:val="32"/>
          <w:szCs w:val="32"/>
        </w:rPr>
        <w:t>日止。如对本年报有疑问或有任何意见、建议，请联系清远海关办公室。地址：广东省清远市清城区北江三路</w:t>
      </w:r>
      <w:r>
        <w:rPr>
          <w:rFonts w:ascii="Times New Roman" w:eastAsia="方正仿宋_GBK" w:hAnsi="Times New Roman" w:cs="Times New Roman"/>
          <w:sz w:val="32"/>
          <w:szCs w:val="32"/>
        </w:rPr>
        <w:t>13</w:t>
      </w:r>
      <w:r>
        <w:rPr>
          <w:rFonts w:ascii="Times New Roman" w:eastAsia="方正仿宋_GBK" w:hAnsi="Times New Roman" w:cs="Times New Roman"/>
          <w:sz w:val="32"/>
          <w:szCs w:val="32"/>
        </w:rPr>
        <w:t>号；邮编：</w:t>
      </w:r>
      <w:r>
        <w:rPr>
          <w:rFonts w:ascii="Times New Roman" w:eastAsia="方正仿宋_GBK" w:hAnsi="Times New Roman" w:cs="Times New Roman"/>
          <w:sz w:val="32"/>
          <w:szCs w:val="32"/>
        </w:rPr>
        <w:t>511515</w:t>
      </w:r>
      <w:r>
        <w:rPr>
          <w:rFonts w:ascii="Times New Roman" w:eastAsia="方正仿宋_GBK" w:hAnsi="Times New Roman" w:cs="Times New Roman"/>
          <w:sz w:val="32"/>
          <w:szCs w:val="32"/>
        </w:rPr>
        <w:t>；电话：</w:t>
      </w:r>
      <w:r>
        <w:rPr>
          <w:rFonts w:ascii="Times New Roman" w:eastAsia="方正仿宋_GBK" w:hAnsi="Times New Roman" w:cs="Times New Roman"/>
          <w:sz w:val="32"/>
          <w:szCs w:val="32"/>
        </w:rPr>
        <w:t>0763-3855086</w:t>
      </w:r>
      <w:r>
        <w:rPr>
          <w:rFonts w:ascii="Times New Roman" w:eastAsia="方正仿宋_GBK" w:hAnsi="Times New Roman" w:cs="Times New Roman"/>
          <w:sz w:val="32"/>
          <w:szCs w:val="32"/>
        </w:rPr>
        <w:t>；电子邮箱：</w:t>
      </w:r>
      <w:r>
        <w:rPr>
          <w:rFonts w:ascii="Times New Roman" w:eastAsia="方正仿宋_GBK" w:hAnsi="Times New Roman" w:cs="Times New Roman"/>
          <w:sz w:val="32"/>
          <w:szCs w:val="32"/>
        </w:rPr>
        <w:t>qy3855091@customs.gov.cn</w:t>
      </w:r>
      <w:r>
        <w:rPr>
          <w:rFonts w:ascii="Times New Roman" w:eastAsia="方正仿宋_GBK" w:hAnsi="Times New Roman" w:cs="Times New Roman"/>
          <w:sz w:val="32"/>
          <w:szCs w:val="32"/>
        </w:rPr>
        <w:t>。</w:t>
      </w:r>
    </w:p>
    <w:p w:rsidR="00F1436A" w:rsidRDefault="00924F03">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一、总体情况</w:t>
      </w:r>
    </w:p>
    <w:p w:rsidR="00F1436A" w:rsidRDefault="00924F03">
      <w:pPr>
        <w:spacing w:line="560" w:lineRule="exact"/>
        <w:ind w:firstLine="640"/>
        <w:rPr>
          <w:rFonts w:ascii="方正仿宋_GBK" w:eastAsia="方正仿宋_GBK" w:cs="方正仿宋_GBK"/>
          <w:sz w:val="32"/>
          <w:szCs w:val="32"/>
        </w:rPr>
      </w:pPr>
      <w:r>
        <w:rPr>
          <w:rFonts w:ascii="Times New Roman" w:eastAsia="方正仿宋_GBK" w:hAnsi="Times New Roman" w:cs="Times New Roman"/>
          <w:sz w:val="32"/>
          <w:szCs w:val="32"/>
        </w:rPr>
        <w:t>2025</w:t>
      </w:r>
      <w:r>
        <w:rPr>
          <w:rFonts w:ascii="方正仿宋_GBK" w:eastAsia="方正仿宋_GBK" w:cs="方正仿宋_GBK" w:hint="eastAsia"/>
          <w:sz w:val="32"/>
          <w:szCs w:val="32"/>
        </w:rPr>
        <w:t>年，清远海关以习近平新时代中国特色社会主义思想为指导，全面贯彻落实党的二十大和二十届历次全会精神，深入学习贯彻习近平总书记重要指示批示和给红其拉甫海关全体关员重要回信精神</w:t>
      </w:r>
      <w:r>
        <w:rPr>
          <w:rFonts w:ascii="方正仿宋_GBK" w:eastAsia="方正仿宋_GBK" w:cs="方正仿宋_GBK" w:hint="eastAsia"/>
          <w:sz w:val="32"/>
          <w:szCs w:val="32"/>
        </w:rPr>
        <w:t>，围绕增强企业</w:t>
      </w:r>
      <w:r>
        <w:rPr>
          <w:rFonts w:ascii="方正仿宋_GBK" w:eastAsia="方正仿宋_GBK" w:cs="方正仿宋_GBK"/>
          <w:sz w:val="32"/>
          <w:szCs w:val="32"/>
        </w:rPr>
        <w:t>群众</w:t>
      </w:r>
      <w:r>
        <w:rPr>
          <w:rFonts w:ascii="方正仿宋_GBK" w:eastAsia="方正仿宋_GBK" w:cs="方正仿宋_GBK" w:hint="eastAsia"/>
          <w:sz w:val="32"/>
          <w:szCs w:val="32"/>
        </w:rPr>
        <w:t>获得感的目标，持续拓宽主动公开渠道，规范依申请公开流程，完善监督保障机制。</w:t>
      </w:r>
    </w:p>
    <w:p w:rsidR="00F1436A" w:rsidRDefault="00924F03" w:rsidP="00CB76E3">
      <w:pPr>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（一）拓宽主动公开渠道，</w:t>
      </w:r>
      <w:r>
        <w:rPr>
          <w:rFonts w:ascii="方正楷体_GBK" w:eastAsia="方正楷体_GBK" w:cs="方正楷体_GBK"/>
          <w:b/>
          <w:bCs/>
          <w:sz w:val="32"/>
          <w:szCs w:val="32"/>
        </w:rPr>
        <w:t>扩大知晓度</w:t>
      </w:r>
      <w:r>
        <w:rPr>
          <w:rFonts w:ascii="方正楷体_GBK" w:eastAsia="方正楷体_GBK" w:cs="方正楷体_GBK" w:hint="eastAsia"/>
          <w:b/>
          <w:bCs/>
          <w:sz w:val="32"/>
          <w:szCs w:val="32"/>
        </w:rPr>
        <w:t>。</w:t>
      </w:r>
    </w:p>
    <w:p w:rsidR="00F1436A" w:rsidRDefault="00924F03">
      <w:pPr>
        <w:spacing w:line="560" w:lineRule="exact"/>
        <w:ind w:firstLine="642"/>
        <w:rPr>
          <w:rFonts w:ascii="方正仿宋_GBK" w:eastAsia="方正仿宋_GBK" w:cs="方正仿宋_GBK"/>
          <w:sz w:val="32"/>
          <w:szCs w:val="32"/>
        </w:rPr>
      </w:pPr>
      <w:r>
        <w:rPr>
          <w:rFonts w:ascii="Times New Roman" w:eastAsia="方正仿宋_GBK" w:hAnsi="Times New Roman" w:cs="Times New Roman"/>
          <w:sz w:val="32"/>
          <w:szCs w:val="32"/>
        </w:rPr>
        <w:t>通过</w:t>
      </w:r>
      <w:r>
        <w:rPr>
          <w:rFonts w:ascii="方正仿宋_GBK" w:eastAsia="方正仿宋_GBK" w:cs="Times New Roman" w:hint="eastAsia"/>
          <w:sz w:val="32"/>
          <w:szCs w:val="32"/>
        </w:rPr>
        <w:t>“</w:t>
      </w:r>
      <w:r>
        <w:rPr>
          <w:rFonts w:ascii="Times New Roman" w:eastAsia="方正仿宋_GBK" w:hAnsi="Times New Roman" w:cs="Times New Roman"/>
          <w:sz w:val="32"/>
          <w:szCs w:val="32"/>
        </w:rPr>
        <w:t>海关发布</w:t>
      </w:r>
      <w:r>
        <w:rPr>
          <w:rFonts w:ascii="方正仿宋_GBK" w:eastAsia="方正仿宋_GBK" w:cs="Times New Roman" w:hint="eastAsia"/>
          <w:sz w:val="32"/>
          <w:szCs w:val="32"/>
        </w:rPr>
        <w:t>”、</w:t>
      </w:r>
      <w:r>
        <w:rPr>
          <w:rFonts w:ascii="Times New Roman" w:eastAsia="方正仿宋_GBK" w:hAnsi="Times New Roman" w:cs="Times New Roman"/>
          <w:sz w:val="32"/>
          <w:szCs w:val="32"/>
        </w:rPr>
        <w:t>广州海关门户网站、</w:t>
      </w:r>
      <w:r>
        <w:rPr>
          <w:rFonts w:ascii="方正仿宋_GBK" w:eastAsia="方正仿宋_GBK" w:cs="Times New Roman" w:hint="eastAsia"/>
          <w:sz w:val="32"/>
          <w:szCs w:val="32"/>
        </w:rPr>
        <w:t>“</w:t>
      </w:r>
      <w:r>
        <w:rPr>
          <w:rFonts w:ascii="Times New Roman" w:eastAsia="方正仿宋_GBK" w:hAnsi="Times New Roman" w:cs="Times New Roman"/>
          <w:sz w:val="32"/>
          <w:szCs w:val="32"/>
        </w:rPr>
        <w:t>广州海关</w:t>
      </w:r>
      <w:r>
        <w:rPr>
          <w:rFonts w:ascii="Times New Roman" w:eastAsia="方正仿宋_GBK" w:hAnsi="Times New Roman" w:cs="Times New Roman"/>
          <w:sz w:val="32"/>
          <w:szCs w:val="32"/>
        </w:rPr>
        <w:t>12360</w:t>
      </w:r>
      <w:r>
        <w:rPr>
          <w:rFonts w:ascii="方正仿宋_GBK" w:eastAsia="方正仿宋_GBK" w:cs="Times New Roman" w:hint="eastAsia"/>
          <w:sz w:val="32"/>
          <w:szCs w:val="32"/>
        </w:rPr>
        <w:t>”</w:t>
      </w:r>
      <w:r>
        <w:rPr>
          <w:rFonts w:ascii="Times New Roman" w:eastAsia="方正仿宋_GBK" w:hAnsi="Times New Roman" w:cs="Times New Roman"/>
          <w:sz w:val="32"/>
          <w:szCs w:val="32"/>
        </w:rPr>
        <w:t>等平台，主动公开海关政策解读</w:t>
      </w:r>
      <w:r>
        <w:rPr>
          <w:rFonts w:ascii="Times New Roman" w:eastAsia="方正仿宋_GBK" w:hAnsi="Times New Roman" w:cs="Times New Roman" w:hint="eastAsia"/>
          <w:sz w:val="32"/>
          <w:szCs w:val="32"/>
        </w:rPr>
        <w:t>、</w:t>
      </w:r>
      <w:r>
        <w:rPr>
          <w:rFonts w:ascii="方正仿宋_GBK" w:eastAsia="方正仿宋_GBK" w:cs="Times New Roman" w:hint="eastAsia"/>
          <w:sz w:val="32"/>
          <w:szCs w:val="32"/>
        </w:rPr>
        <w:t>“</w:t>
      </w:r>
      <w:r>
        <w:rPr>
          <w:rFonts w:ascii="Times New Roman" w:eastAsia="方正仿宋_GBK" w:hAnsi="Times New Roman" w:cs="Times New Roman"/>
          <w:sz w:val="32"/>
          <w:szCs w:val="32"/>
        </w:rPr>
        <w:t>双随机、一公开</w:t>
      </w:r>
      <w:r>
        <w:rPr>
          <w:rFonts w:ascii="方正仿宋_GBK" w:eastAsia="方正仿宋_GBK" w:cs="Times New Roman" w:hint="eastAsia"/>
          <w:sz w:val="32"/>
          <w:szCs w:val="32"/>
        </w:rPr>
        <w:t>”</w:t>
      </w:r>
      <w:r>
        <w:rPr>
          <w:rFonts w:ascii="Times New Roman" w:eastAsia="方正仿宋_GBK" w:hAnsi="Times New Roman" w:cs="Times New Roman"/>
          <w:sz w:val="32"/>
          <w:szCs w:val="32"/>
        </w:rPr>
        <w:t>、财政预决算等信息</w:t>
      </w:r>
      <w:r>
        <w:rPr>
          <w:rFonts w:ascii="Times New Roman" w:eastAsia="方正仿宋_GBK" w:hAnsi="Times New Roman" w:cs="Times New Roman"/>
          <w:sz w:val="32"/>
          <w:szCs w:val="32"/>
        </w:rPr>
        <w:t>74</w:t>
      </w:r>
      <w:r>
        <w:rPr>
          <w:rFonts w:ascii="Times New Roman" w:eastAsia="方正仿宋_GBK" w:hAnsi="Times New Roman" w:cs="Times New Roman"/>
          <w:sz w:val="32"/>
          <w:szCs w:val="32"/>
        </w:rPr>
        <w:t>条，其中单条最高阅读量达</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万次。在业务现场设置公告栏、自助查询电脑等提供信息服务，并通过</w:t>
      </w:r>
      <w:r>
        <w:rPr>
          <w:rFonts w:ascii="Times New Roman" w:eastAsia="方正仿宋_GBK" w:hAnsi="Times New Roman" w:cs="Times New Roman" w:hint="eastAsia"/>
          <w:sz w:val="32"/>
          <w:szCs w:val="32"/>
        </w:rPr>
        <w:t>报纸</w:t>
      </w:r>
      <w:r>
        <w:rPr>
          <w:rFonts w:ascii="Times New Roman" w:eastAsia="方正仿宋_GBK" w:hAnsi="Times New Roman" w:cs="Times New Roman"/>
          <w:sz w:val="32"/>
          <w:szCs w:val="32"/>
        </w:rPr>
        <w:t>、电视定期发布进出口统计数据。</w:t>
      </w:r>
      <w:r>
        <w:rPr>
          <w:rFonts w:ascii="方正仿宋_GBK" w:eastAsia="方正仿宋_GBK" w:cs="方正仿宋_GBK" w:hint="eastAsia"/>
          <w:sz w:val="32"/>
          <w:szCs w:val="32"/>
        </w:rPr>
        <w:t>通过“关长送政策上门”机制、“</w:t>
      </w:r>
      <w:r>
        <w:rPr>
          <w:rFonts w:ascii="Times New Roman" w:eastAsia="方正仿宋_GBK" w:hAnsi="Times New Roman" w:cs="Times New Roman"/>
          <w:sz w:val="32"/>
          <w:szCs w:val="32"/>
        </w:rPr>
        <w:t>企航</w:t>
      </w:r>
      <w:r>
        <w:rPr>
          <w:rFonts w:ascii="Times New Roman" w:eastAsia="方正仿宋_GBK" w:hAnsi="Times New Roman" w:cs="Times New Roman"/>
          <w:sz w:val="32"/>
          <w:szCs w:val="32"/>
        </w:rPr>
        <w:lastRenderedPageBreak/>
        <w:t>2025</w:t>
      </w:r>
      <w:r>
        <w:rPr>
          <w:rFonts w:ascii="方正仿宋_GBK" w:eastAsia="方正仿宋_GBK" w:cs="方正仿宋_GBK" w:hint="eastAsia"/>
          <w:sz w:val="32"/>
          <w:szCs w:val="32"/>
        </w:rPr>
        <w:t>”活动和专题政策宣讲会等形式，回应解决企业问题</w:t>
      </w:r>
      <w:r>
        <w:rPr>
          <w:rFonts w:ascii="Times New Roman" w:eastAsia="方正仿宋_GBK" w:hAnsi="Times New Roman" w:cs="Times New Roman"/>
          <w:sz w:val="32"/>
          <w:szCs w:val="32"/>
        </w:rPr>
        <w:t>47</w:t>
      </w:r>
      <w:r>
        <w:rPr>
          <w:rFonts w:ascii="方正仿宋_GBK" w:eastAsia="方正仿宋_GBK" w:cs="方正仿宋_GBK" w:hint="eastAsia"/>
          <w:sz w:val="32"/>
          <w:szCs w:val="32"/>
        </w:rPr>
        <w:t>个，如针对鲜牛奶出口企业，重点解读检验检疫证书“云签发”模式等海关惠企改革政策，助力企业出口通关</w:t>
      </w:r>
      <w:r>
        <w:rPr>
          <w:rFonts w:ascii="方正仿宋_GBK" w:eastAsia="方正仿宋_GBK" w:cs="方正仿宋_GBK"/>
          <w:sz w:val="32"/>
          <w:szCs w:val="32"/>
        </w:rPr>
        <w:t>整体时长</w:t>
      </w:r>
      <w:r>
        <w:rPr>
          <w:rFonts w:ascii="方正仿宋_GBK" w:eastAsia="方正仿宋_GBK" w:cs="方正仿宋_GBK" w:hint="eastAsia"/>
          <w:sz w:val="32"/>
          <w:szCs w:val="32"/>
        </w:rPr>
        <w:t>大幅压缩</w:t>
      </w:r>
      <w:r>
        <w:rPr>
          <w:rFonts w:ascii="Times New Roman" w:eastAsia="方正仿宋_GBK" w:hAnsi="Times New Roman" w:cs="Times New Roman"/>
          <w:sz w:val="32"/>
          <w:szCs w:val="32"/>
        </w:rPr>
        <w:t>50%</w:t>
      </w:r>
      <w:r>
        <w:rPr>
          <w:rFonts w:ascii="方正仿宋_GBK" w:eastAsia="方正仿宋_GBK" w:cs="方正仿宋_GBK"/>
          <w:sz w:val="32"/>
          <w:szCs w:val="32"/>
        </w:rPr>
        <w:t>以上，</w:t>
      </w:r>
      <w:r>
        <w:rPr>
          <w:rFonts w:ascii="方正仿宋_GBK" w:eastAsia="方正仿宋_GBK" w:cs="方正仿宋_GBK" w:hint="eastAsia"/>
          <w:sz w:val="32"/>
          <w:szCs w:val="32"/>
        </w:rPr>
        <w:t>创新公开形式取得实效</w:t>
      </w:r>
      <w:r>
        <w:rPr>
          <w:rFonts w:ascii="方正仿宋_GBK" w:eastAsia="方正仿宋_GBK" w:cs="方正仿宋_GBK"/>
          <w:sz w:val="32"/>
          <w:szCs w:val="32"/>
        </w:rPr>
        <w:t>。</w:t>
      </w:r>
    </w:p>
    <w:p w:rsidR="00F1436A" w:rsidRDefault="00924F03" w:rsidP="00CB76E3">
      <w:pPr>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（二）规范依申请公开流程，提高满意度。</w:t>
      </w:r>
    </w:p>
    <w:p w:rsidR="00F1436A" w:rsidRDefault="00924F03">
      <w:pPr>
        <w:spacing w:line="560" w:lineRule="exact"/>
        <w:ind w:firstLine="642"/>
        <w:rPr>
          <w:rFonts w:ascii="方正仿宋_GBK" w:eastAsia="方正仿宋_GBK" w:cs="方正仿宋_GBK"/>
          <w:sz w:val="32"/>
          <w:szCs w:val="32"/>
        </w:rPr>
      </w:pPr>
      <w:r>
        <w:rPr>
          <w:rFonts w:ascii="Times New Roman Regular" w:eastAsia="方正仿宋_GBK" w:hAnsi="Times New Roman Regular" w:cs="Times New Roman Regular"/>
          <w:sz w:val="32"/>
          <w:szCs w:val="32"/>
        </w:rPr>
        <w:t>结合工作实际更新</w:t>
      </w:r>
      <w:r>
        <w:rPr>
          <w:rFonts w:ascii="Times New Roman Regular" w:eastAsia="方正仿宋_GBK" w:hAnsi="Times New Roman Regular" w:cs="Times New Roman Regular" w:hint="eastAsia"/>
          <w:sz w:val="32"/>
          <w:szCs w:val="32"/>
        </w:rPr>
        <w:t>《清远海关政务公开标准事项目录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月版）</w:t>
      </w:r>
      <w:r>
        <w:rPr>
          <w:rFonts w:ascii="Times New Roman Regular" w:eastAsia="方正仿宋_GBK" w:hAnsi="Times New Roman Regular" w:cs="Times New Roman Regular" w:hint="eastAsia"/>
          <w:sz w:val="32"/>
          <w:szCs w:val="32"/>
        </w:rPr>
        <w:t>》</w:t>
      </w:r>
      <w:r>
        <w:rPr>
          <w:rFonts w:ascii="Times New Roman" w:eastAsia="方正仿宋_GBK" w:hAnsi="Times New Roman" w:cs="Times New Roman"/>
          <w:sz w:val="32"/>
          <w:szCs w:val="32"/>
        </w:rPr>
        <w:t>，</w:t>
      </w:r>
      <w:r>
        <w:rPr>
          <w:rFonts w:ascii="Times New Roman Regular" w:eastAsia="方正仿宋_GBK" w:hAnsi="Times New Roman Regular" w:cs="Times New Roman Regular" w:hint="eastAsia"/>
          <w:sz w:val="32"/>
          <w:szCs w:val="32"/>
        </w:rPr>
        <w:t>明确信息分类、获取方式及更新周期，包含信息索引、名称、生成日期等，让企业</w:t>
      </w:r>
      <w:r>
        <w:rPr>
          <w:rFonts w:ascii="Times New Roman Regular" w:eastAsia="方正仿宋_GBK" w:hAnsi="Times New Roman Regular" w:cs="Times New Roman Regular"/>
          <w:sz w:val="32"/>
          <w:szCs w:val="32"/>
        </w:rPr>
        <w:t>群</w:t>
      </w:r>
      <w:r>
        <w:rPr>
          <w:rFonts w:ascii="Times New Roman Regular" w:eastAsia="方正仿宋_GBK" w:hAnsi="Times New Roman Regular" w:cs="Times New Roman Regular" w:hint="eastAsia"/>
          <w:sz w:val="32"/>
          <w:szCs w:val="32"/>
        </w:rPr>
        <w:t>众获取信息清晰、及时、便捷。细化依申请公开办理流程的登记、审核、办理、答复、归档环节的管理措施</w:t>
      </w:r>
      <w:r>
        <w:rPr>
          <w:rFonts w:ascii="Times New Roman Regular" w:eastAsia="方正仿宋_GBK" w:hAnsi="Times New Roman Regular" w:cs="Times New Roman Regular"/>
          <w:sz w:val="32"/>
          <w:szCs w:val="32"/>
        </w:rPr>
        <w:t>，</w:t>
      </w:r>
      <w:r>
        <w:rPr>
          <w:rFonts w:ascii="Times New Roman Regular" w:eastAsia="方正仿宋_GBK" w:hAnsi="Times New Roman Regular" w:cs="Times New Roman Regular" w:hint="eastAsia"/>
          <w:sz w:val="32"/>
          <w:szCs w:val="32"/>
        </w:rPr>
        <w:t>加强相关岗位人员培训，确保办理规范。</w:t>
      </w:r>
      <w:r>
        <w:rPr>
          <w:rFonts w:ascii="方正仿宋_GBK" w:eastAsia="方正仿宋_GBK" w:cs="方正仿宋_GBK" w:hint="eastAsia"/>
          <w:sz w:val="32"/>
          <w:szCs w:val="32"/>
        </w:rPr>
        <w:t>对申请人通过政府信息公开渠道申请但不作为政府信息</w:t>
      </w:r>
      <w:r>
        <w:rPr>
          <w:rFonts w:ascii="方正仿宋_GBK" w:eastAsia="方正仿宋_GBK" w:cs="方正仿宋_GBK" w:hint="eastAsia"/>
          <w:sz w:val="32"/>
          <w:szCs w:val="32"/>
        </w:rPr>
        <w:t>公开办理的业务咨询，积极予以解答或指引通过相应渠道提出，提高企业群众的满意度。</w:t>
      </w:r>
      <w:r>
        <w:rPr>
          <w:rFonts w:ascii="方正仿宋_GBK" w:eastAsia="方正仿宋_GBK" w:cs="方正仿宋_GBK"/>
          <w:sz w:val="32"/>
          <w:szCs w:val="32"/>
        </w:rPr>
        <w:t>年内未发生因政府信息公开申请引发的行政复议、诉讼。</w:t>
      </w:r>
    </w:p>
    <w:p w:rsidR="00F1436A" w:rsidRDefault="00924F03">
      <w:pPr>
        <w:spacing w:line="560" w:lineRule="exact"/>
        <w:ind w:firstLine="642"/>
        <w:rPr>
          <w:rFonts w:ascii="方正楷体_GBK" w:eastAsia="方正楷体_GBK" w:cs="方正楷体_GBK"/>
          <w:b/>
          <w:bCs/>
          <w:sz w:val="32"/>
          <w:szCs w:val="32"/>
        </w:rPr>
      </w:pPr>
      <w:r>
        <w:rPr>
          <w:rFonts w:ascii="方正楷体_GBK" w:eastAsia="方正楷体_GBK" w:cs="方正楷体_GBK" w:hint="eastAsia"/>
          <w:b/>
          <w:bCs/>
          <w:sz w:val="32"/>
          <w:szCs w:val="32"/>
        </w:rPr>
        <w:t>（三）</w:t>
      </w:r>
      <w:r>
        <w:rPr>
          <w:rFonts w:ascii="方正楷体_GBK" w:eastAsia="方正楷体_GBK" w:cs="方正楷体_GBK"/>
          <w:b/>
          <w:bCs/>
          <w:sz w:val="32"/>
          <w:szCs w:val="32"/>
        </w:rPr>
        <w:t>加强</w:t>
      </w:r>
      <w:r>
        <w:rPr>
          <w:rFonts w:ascii="方正楷体_GBK" w:eastAsia="方正楷体_GBK" w:cs="方正楷体_GBK" w:hint="eastAsia"/>
          <w:b/>
          <w:bCs/>
          <w:sz w:val="32"/>
          <w:szCs w:val="32"/>
        </w:rPr>
        <w:t>政府信息管理</w:t>
      </w:r>
      <w:r>
        <w:rPr>
          <w:rFonts w:ascii="方正楷体_GBK" w:eastAsia="方正楷体_GBK" w:cs="方正楷体_GBK"/>
          <w:b/>
          <w:bCs/>
          <w:sz w:val="32"/>
          <w:szCs w:val="32"/>
        </w:rPr>
        <w:t>，增强公信力。</w:t>
      </w:r>
    </w:p>
    <w:p w:rsidR="00F1436A" w:rsidRDefault="00924F03">
      <w:pPr>
        <w:spacing w:line="560" w:lineRule="exact"/>
        <w:ind w:firstLine="642"/>
        <w:rPr>
          <w:rFonts w:ascii="方正仿宋_GBK" w:eastAsia="方正仿宋_GBK" w:cs="方正仿宋_GBK"/>
          <w:bCs/>
          <w:sz w:val="32"/>
          <w:szCs w:val="32"/>
        </w:rPr>
      </w:pPr>
      <w:r>
        <w:rPr>
          <w:rFonts w:ascii="方正仿宋_GBK" w:eastAsia="方正仿宋_GBK" w:cs="方正仿宋_GBK"/>
          <w:bCs/>
          <w:sz w:val="32"/>
          <w:szCs w:val="32"/>
        </w:rPr>
        <w:t>建立涵盖政策文件、统计数据、办事流程等履行行政管理职能过程中制作或获取各类信息的全面收集、归档工作机制，遵循</w:t>
      </w:r>
      <w:r>
        <w:rPr>
          <w:rFonts w:ascii="方正仿宋_GBK" w:eastAsia="方正仿宋_GBK" w:cs="方正仿宋_GBK" w:hint="eastAsia"/>
          <w:bCs/>
          <w:sz w:val="32"/>
          <w:szCs w:val="32"/>
        </w:rPr>
        <w:t>“</w:t>
      </w:r>
      <w:r>
        <w:rPr>
          <w:rFonts w:ascii="方正仿宋_GBK" w:eastAsia="方正仿宋_GBK" w:cs="方正仿宋_GBK"/>
          <w:bCs/>
          <w:sz w:val="32"/>
          <w:szCs w:val="32"/>
        </w:rPr>
        <w:t>谁主管、谁负责，谁公开、谁审查</w:t>
      </w:r>
      <w:r>
        <w:rPr>
          <w:rFonts w:ascii="方正仿宋_GBK" w:eastAsia="方正仿宋_GBK" w:cs="方正仿宋_GBK" w:hint="eastAsia"/>
          <w:bCs/>
          <w:sz w:val="32"/>
          <w:szCs w:val="32"/>
        </w:rPr>
        <w:t>”</w:t>
      </w:r>
      <w:r>
        <w:rPr>
          <w:rFonts w:ascii="方正仿宋_GBK" w:eastAsia="方正仿宋_GBK" w:cs="方正仿宋_GBK"/>
          <w:bCs/>
          <w:sz w:val="32"/>
          <w:szCs w:val="32"/>
        </w:rPr>
        <w:t>原则，对拟公开信息严格审查，对涉及多部门多单位的信息公开建立协审协查机制，确保信息公开准确性。加强对信息收集、制作、管理相关环节的岗位人员保密培训，签订保密承诺书明确保密责任，对公开信息做好脱密脱敏处理，防止国家秘密、商业秘密和个人隐私等信息泄露。在广州海关门户网站开设清远海关政务公开专栏，进行</w:t>
      </w:r>
      <w:r>
        <w:rPr>
          <w:rFonts w:ascii="方正仿宋_GBK" w:eastAsia="方正仿宋_GBK" w:cs="方正仿宋_GBK" w:hint="eastAsia"/>
          <w:bCs/>
          <w:sz w:val="32"/>
          <w:szCs w:val="32"/>
        </w:rPr>
        <w:t>“</w:t>
      </w:r>
      <w:r>
        <w:rPr>
          <w:rFonts w:ascii="方正仿宋_GBK" w:eastAsia="方正仿宋_GBK" w:cs="方正仿宋_GBK"/>
          <w:bCs/>
          <w:sz w:val="32"/>
          <w:szCs w:val="32"/>
        </w:rPr>
        <w:t>双随机、一公开</w:t>
      </w:r>
      <w:r>
        <w:rPr>
          <w:rFonts w:ascii="方正仿宋_GBK" w:eastAsia="方正仿宋_GBK" w:cs="方正仿宋_GBK" w:hint="eastAsia"/>
          <w:bCs/>
          <w:sz w:val="32"/>
          <w:szCs w:val="32"/>
        </w:rPr>
        <w:t>”</w:t>
      </w:r>
      <w:r>
        <w:rPr>
          <w:rFonts w:ascii="方正仿宋_GBK" w:eastAsia="方正仿宋_GBK" w:cs="方正仿宋_GBK"/>
          <w:bCs/>
          <w:sz w:val="32"/>
          <w:szCs w:val="32"/>
        </w:rPr>
        <w:t>、财政信息等信息公开，按主题和时间发布先后方便社</w:t>
      </w:r>
      <w:r>
        <w:rPr>
          <w:rFonts w:ascii="方正仿宋_GBK" w:eastAsia="方正仿宋_GBK" w:cs="方正仿宋_GBK"/>
          <w:bCs/>
          <w:sz w:val="32"/>
          <w:szCs w:val="32"/>
        </w:rPr>
        <w:lastRenderedPageBreak/>
        <w:t>会公众查询和使用。</w:t>
      </w:r>
    </w:p>
    <w:p w:rsidR="00F1436A" w:rsidRDefault="00924F03">
      <w:pPr>
        <w:spacing w:line="560" w:lineRule="exact"/>
        <w:ind w:firstLine="642"/>
        <w:rPr>
          <w:rFonts w:ascii="方正楷体_GBK" w:eastAsia="方正楷体_GBK" w:cs="方正楷体_GBK"/>
          <w:b/>
          <w:bCs/>
          <w:sz w:val="32"/>
          <w:szCs w:val="32"/>
        </w:rPr>
      </w:pPr>
      <w:r>
        <w:rPr>
          <w:rFonts w:ascii="方正楷体_GBK" w:eastAsia="方正楷体_GBK" w:cs="方正楷体_GBK" w:hint="eastAsia"/>
          <w:b/>
          <w:bCs/>
          <w:sz w:val="32"/>
          <w:szCs w:val="32"/>
        </w:rPr>
        <w:t>（四）</w:t>
      </w:r>
      <w:r>
        <w:rPr>
          <w:rFonts w:ascii="方正楷体_GBK" w:eastAsia="方正楷体_GBK" w:cs="方正楷体_GBK"/>
          <w:b/>
          <w:bCs/>
          <w:sz w:val="32"/>
          <w:szCs w:val="32"/>
        </w:rPr>
        <w:t>优化</w:t>
      </w:r>
      <w:r>
        <w:rPr>
          <w:rFonts w:ascii="方正楷体_GBK" w:eastAsia="方正楷体_GBK" w:cs="方正楷体_GBK" w:hint="eastAsia"/>
          <w:b/>
          <w:bCs/>
          <w:sz w:val="32"/>
          <w:szCs w:val="32"/>
        </w:rPr>
        <w:t>政府信息公开</w:t>
      </w:r>
      <w:r>
        <w:rPr>
          <w:rFonts w:ascii="方正楷体_GBK" w:eastAsia="方正楷体_GBK" w:cs="方正楷体_GBK"/>
          <w:b/>
          <w:bCs/>
          <w:sz w:val="32"/>
          <w:szCs w:val="32"/>
        </w:rPr>
        <w:t>方式渠道，提升便利性。</w:t>
      </w:r>
    </w:p>
    <w:p w:rsidR="00F1436A" w:rsidRDefault="00924F03">
      <w:pPr>
        <w:spacing w:line="560" w:lineRule="exact"/>
        <w:ind w:firstLine="642"/>
        <w:rPr>
          <w:rFonts w:ascii="方正仿宋_GBK" w:eastAsia="方正仿宋_GBK" w:cs="方正仿宋_GBK"/>
          <w:sz w:val="32"/>
          <w:szCs w:val="32"/>
        </w:rPr>
      </w:pPr>
      <w:r>
        <w:rPr>
          <w:rFonts w:ascii="方正仿宋_GBK" w:eastAsia="方正仿宋_GBK" w:cs="方正仿宋_GBK"/>
          <w:sz w:val="32"/>
          <w:szCs w:val="32"/>
        </w:rPr>
        <w:t>依托广州海关门户网站，聚焦法定主动公开内容统一各类信息名称、格式，加强规范。联合地方</w:t>
      </w:r>
      <w:r>
        <w:rPr>
          <w:rFonts w:ascii="方正仿宋_GBK" w:eastAsia="方正仿宋_GBK" w:cs="方正仿宋_GBK"/>
          <w:sz w:val="32"/>
          <w:szCs w:val="32"/>
        </w:rPr>
        <w:t>政府通过设置</w:t>
      </w:r>
      <w:r>
        <w:rPr>
          <w:rFonts w:ascii="方正仿宋_GBK" w:eastAsia="方正仿宋_GBK" w:cs="方正仿宋_GBK" w:hint="eastAsia"/>
          <w:sz w:val="32"/>
          <w:szCs w:val="32"/>
        </w:rPr>
        <w:t>“</w:t>
      </w:r>
      <w:r>
        <w:rPr>
          <w:rFonts w:ascii="方正仿宋_GBK" w:eastAsia="方正仿宋_GBK" w:cs="方正仿宋_GBK"/>
          <w:sz w:val="32"/>
          <w:szCs w:val="32"/>
        </w:rPr>
        <w:t>浮窗</w:t>
      </w:r>
      <w:r>
        <w:rPr>
          <w:rFonts w:ascii="方正仿宋_GBK" w:eastAsia="方正仿宋_GBK" w:cs="方正仿宋_GBK" w:hint="eastAsia"/>
          <w:sz w:val="32"/>
          <w:szCs w:val="32"/>
        </w:rPr>
        <w:t>”</w:t>
      </w:r>
      <w:r>
        <w:rPr>
          <w:rFonts w:ascii="方正仿宋_GBK" w:eastAsia="方正仿宋_GBK" w:cs="方正仿宋_GBK"/>
          <w:sz w:val="32"/>
          <w:szCs w:val="32"/>
        </w:rPr>
        <w:t>栏目在地方人民政府门户网站对海关重大改革政策和惠企助企措施解读进行公开，方便企业群众快速、全面获取清远海关政府信息及各项促进贸易便利化海关措施。不断探索适老化、无障碍政务公开方式、渠道，在清远海关线下政务公开专区配备老花镜、打印机、自助查询电脑等各类便民设施设备，不断提升企业群众信息获取便利性。</w:t>
      </w:r>
    </w:p>
    <w:p w:rsidR="00F1436A" w:rsidRDefault="00924F03">
      <w:pPr>
        <w:spacing w:line="560" w:lineRule="exact"/>
        <w:ind w:left="642"/>
        <w:rPr>
          <w:rFonts w:ascii="方正楷体_GBK" w:eastAsia="方正楷体_GBK" w:cs="方正楷体_GBK"/>
          <w:b/>
          <w:bCs/>
          <w:sz w:val="32"/>
          <w:szCs w:val="32"/>
        </w:rPr>
      </w:pPr>
      <w:r>
        <w:rPr>
          <w:rFonts w:ascii="方正楷体_GBK" w:eastAsia="方正楷体_GBK" w:cs="方正楷体_GBK" w:hint="eastAsia"/>
          <w:b/>
          <w:bCs/>
          <w:sz w:val="32"/>
          <w:szCs w:val="32"/>
        </w:rPr>
        <w:t>（</w:t>
      </w:r>
      <w:r>
        <w:rPr>
          <w:rFonts w:ascii="方正楷体_GBK" w:eastAsia="方正楷体_GBK" w:cs="方正楷体_GBK"/>
          <w:b/>
          <w:bCs/>
          <w:sz w:val="32"/>
          <w:szCs w:val="32"/>
        </w:rPr>
        <w:t>五</w:t>
      </w:r>
      <w:r>
        <w:rPr>
          <w:rFonts w:ascii="方正楷体_GBK" w:eastAsia="方正楷体_GBK" w:cs="方正楷体_GBK" w:hint="eastAsia"/>
          <w:b/>
          <w:bCs/>
          <w:sz w:val="32"/>
          <w:szCs w:val="32"/>
        </w:rPr>
        <w:t>）做好监督保障工作，压实主体责任。</w:t>
      </w:r>
    </w:p>
    <w:p w:rsidR="00F1436A" w:rsidRDefault="00924F03">
      <w:pPr>
        <w:widowControl/>
        <w:spacing w:line="560" w:lineRule="exact"/>
        <w:ind w:firstLine="640"/>
        <w:jc w:val="left"/>
        <w:rPr>
          <w:rFonts w:ascii="Times New Roman Regular" w:eastAsia="方正仿宋_GBK" w:hAnsi="Times New Roman Regular" w:cs="Times New Roman Regular"/>
          <w:sz w:val="32"/>
          <w:szCs w:val="32"/>
        </w:rPr>
      </w:pPr>
      <w:r>
        <w:rPr>
          <w:rFonts w:ascii="方正仿宋_GBK" w:eastAsia="方正仿宋_GBK" w:cs="方正仿宋_GBK" w:hint="eastAsia"/>
          <w:sz w:val="32"/>
          <w:szCs w:val="32"/>
        </w:rPr>
        <w:t>将政务公开纳入年度培训计划</w:t>
      </w:r>
      <w:r>
        <w:rPr>
          <w:rFonts w:ascii="Times New Roman Regular" w:eastAsia="方正仿宋_GBK" w:hAnsi="Times New Roman Regular" w:cs="Times New Roman Regular" w:hint="eastAsia"/>
          <w:sz w:val="32"/>
          <w:szCs w:val="32"/>
        </w:rPr>
        <w:t>，通过岗位培训、以干代训、集中研讨等方式，提升基层政务公开队伍业务能力。加强信息发布自查、抽查、考核，重点检查信息发布格式、</w:t>
      </w:r>
      <w:r>
        <w:rPr>
          <w:rFonts w:ascii="Times New Roman Regular" w:eastAsia="方正仿宋_GBK" w:hAnsi="Times New Roman Regular" w:cs="Times New Roman Regular"/>
          <w:sz w:val="32"/>
          <w:szCs w:val="32"/>
        </w:rPr>
        <w:t>公开</w:t>
      </w:r>
      <w:r>
        <w:rPr>
          <w:rFonts w:ascii="Times New Roman Regular" w:eastAsia="方正仿宋_GBK" w:hAnsi="Times New Roman Regular" w:cs="Times New Roman Regular"/>
          <w:sz w:val="32"/>
          <w:szCs w:val="32"/>
        </w:rPr>
        <w:t>发布前</w:t>
      </w:r>
      <w:r>
        <w:rPr>
          <w:rFonts w:ascii="Times New Roman Regular" w:eastAsia="方正仿宋_GBK" w:hAnsi="Times New Roman Regular" w:cs="Times New Roman Regular" w:hint="eastAsia"/>
          <w:sz w:val="32"/>
          <w:szCs w:val="32"/>
        </w:rPr>
        <w:t>审查记录等，定期开展门户网站及线下专栏等历史信息巡查清理，确保信息准确、有效、完整。通过问卷调查、电话回访、座谈会等方式征集企业群众意见建议，不断改进政务公开工作。</w:t>
      </w:r>
    </w:p>
    <w:p w:rsidR="00F1436A" w:rsidRDefault="00924F03" w:rsidP="00CB76E3">
      <w:pPr>
        <w:pStyle w:val="50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F1436A">
        <w:trPr>
          <w:trHeight w:val="495"/>
          <w:jc w:val="center"/>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第二十条第（一）项</w:t>
            </w:r>
          </w:p>
        </w:tc>
      </w:tr>
      <w:tr w:rsidR="00F1436A">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widowControl/>
              <w:jc w:val="center"/>
              <w:rPr>
                <w:sz w:val="24"/>
                <w:szCs w:val="24"/>
              </w:rPr>
            </w:pPr>
            <w:r>
              <w:rPr>
                <w:rFonts w:ascii="宋体" w:cs="宋体" w:hint="eastAsia"/>
                <w:kern w:val="0"/>
                <w:sz w:val="24"/>
                <w:szCs w:val="24"/>
              </w:rPr>
              <w:t>现行有效件数</w:t>
            </w:r>
          </w:p>
        </w:tc>
      </w:tr>
      <w:tr w:rsidR="00F1436A">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435"/>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第二十条第（五）项</w:t>
            </w:r>
          </w:p>
        </w:tc>
      </w:tr>
      <w:tr w:rsidR="00F1436A">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5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F1436A">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lastRenderedPageBreak/>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16"/>
              <w:jc w:val="center"/>
              <w:rPr>
                <w:rFonts w:eastAsia="方正仿宋_GBK" w:cs="宋体"/>
                <w:sz w:val="24"/>
                <w:szCs w:val="24"/>
              </w:rPr>
            </w:pPr>
            <w:r>
              <w:rPr>
                <w:rFonts w:eastAsia="方正仿宋_GBK" w:cs="宋体"/>
                <w:sz w:val="24"/>
                <w:szCs w:val="24"/>
              </w:rPr>
              <w:t>0</w:t>
            </w:r>
          </w:p>
        </w:tc>
      </w:tr>
      <w:tr w:rsidR="00F1436A">
        <w:trPr>
          <w:trHeight w:val="406"/>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第二十条第（六）项</w:t>
            </w:r>
          </w:p>
        </w:tc>
      </w:tr>
      <w:tr w:rsidR="00F1436A">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8"/>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F1436A">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20"/>
              <w:ind w:left="0"/>
              <w:jc w:val="center"/>
            </w:pPr>
            <w:r>
              <w:rPr>
                <w:rFonts w:cs="宋体"/>
                <w:sz w:val="24"/>
                <w:szCs w:val="24"/>
              </w:rPr>
              <w:t>58</w:t>
            </w:r>
          </w:p>
        </w:tc>
      </w:tr>
      <w:tr w:rsidR="00F1436A">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17"/>
              <w:jc w:val="center"/>
              <w:rPr>
                <w:rFonts w:eastAsia="方正仿宋_GBK" w:cs="宋体"/>
                <w:sz w:val="24"/>
                <w:szCs w:val="24"/>
              </w:rPr>
            </w:pPr>
            <w:r>
              <w:rPr>
                <w:rFonts w:eastAsia="方正仿宋_GBK" w:cs="宋体"/>
                <w:sz w:val="24"/>
                <w:szCs w:val="24"/>
              </w:rPr>
              <w:t>2</w:t>
            </w:r>
          </w:p>
        </w:tc>
      </w:tr>
      <w:tr w:rsidR="00F1436A">
        <w:trPr>
          <w:trHeight w:val="474"/>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第二十条第（八）项</w:t>
            </w:r>
          </w:p>
        </w:tc>
      </w:tr>
      <w:tr w:rsidR="00F1436A">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F1436A" w:rsidRDefault="00924F03">
            <w:pPr>
              <w:pStyle w:val="12"/>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F1436A">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F1436A" w:rsidRDefault="00924F03">
            <w:pPr>
              <w:pStyle w:val="ac"/>
              <w:jc w:val="center"/>
              <w:rPr>
                <w:rFonts w:eastAsia="方正仿宋_GBK" w:cs="宋体"/>
                <w:sz w:val="24"/>
                <w:szCs w:val="24"/>
              </w:rPr>
            </w:pPr>
            <w:r>
              <w:rPr>
                <w:rFonts w:eastAsia="方正仿宋_GBK" w:cs="宋体"/>
                <w:sz w:val="24"/>
                <w:szCs w:val="24"/>
              </w:rPr>
              <w:t>0</w:t>
            </w:r>
          </w:p>
        </w:tc>
      </w:tr>
    </w:tbl>
    <w:p w:rsidR="00F1436A" w:rsidRDefault="00924F03">
      <w:pPr>
        <w:pStyle w:val="170"/>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w:t>
      </w: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rsidR="00F1436A" w:rsidRDefault="00924F03" w:rsidP="00CB76E3">
      <w:pPr>
        <w:pStyle w:val="ab"/>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F1436A">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申请人情况</w:t>
            </w:r>
          </w:p>
        </w:tc>
      </w:tr>
      <w:tr w:rsidR="00F1436A">
        <w:trPr>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总计</w:t>
            </w:r>
          </w:p>
        </w:tc>
      </w:tr>
      <w:tr w:rsidR="00F1436A">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r>
      <w:tr w:rsidR="00F1436A">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F1436A" w:rsidRDefault="00924F03">
            <w:pPr>
              <w:pStyle w:val="ac"/>
              <w:widowControl/>
              <w:jc w:val="left"/>
              <w:rPr>
                <w:sz w:val="24"/>
                <w:szCs w:val="24"/>
              </w:rPr>
            </w:pPr>
            <w:r>
              <w:rPr>
                <w:rFonts w:ascii="宋体" w:cs="宋体" w:hint="eastAsia"/>
                <w:kern w:val="0"/>
                <w:sz w:val="24"/>
                <w:szCs w:val="24"/>
              </w:rPr>
              <w:t>一、本年新</w:t>
            </w:r>
            <w:r>
              <w:rPr>
                <w:rFonts w:ascii="宋体" w:cs="宋体" w:hint="eastAsia"/>
                <w:kern w:val="0"/>
                <w:sz w:val="24"/>
                <w:szCs w:val="24"/>
              </w:rPr>
              <w:t>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1</w:t>
            </w:r>
          </w:p>
        </w:tc>
      </w:tr>
      <w:tr w:rsidR="00F1436A">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F1436A" w:rsidRDefault="00924F03">
            <w:pPr>
              <w:pStyle w:val="ac"/>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CB76E3">
            <w:pPr>
              <w:pStyle w:val="ac"/>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CB76E3">
            <w:pPr>
              <w:pStyle w:val="ac"/>
              <w:jc w:val="center"/>
              <w:rPr>
                <w:rFonts w:eastAsia="方正仿宋_GBK"/>
                <w:sz w:val="24"/>
                <w:szCs w:val="24"/>
              </w:rPr>
            </w:pPr>
            <w:r>
              <w:rPr>
                <w:rFonts w:eastAsia="方正仿宋_GBK" w:hint="eastAsia"/>
                <w:sz w:val="24"/>
                <w:szCs w:val="24"/>
              </w:rPr>
              <w:t>1</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（四）</w:t>
            </w:r>
            <w:r>
              <w:rPr>
                <w:rFonts w:ascii="楷体" w:eastAsia="楷体" w:cs="楷体" w:hint="eastAsia"/>
                <w:kern w:val="0"/>
                <w:sz w:val="24"/>
                <w:szCs w:val="24"/>
              </w:rPr>
              <w:lastRenderedPageBreak/>
              <w:t>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lastRenderedPageBreak/>
              <w:t>1.</w:t>
            </w:r>
            <w:r>
              <w:rPr>
                <w:rFonts w:ascii="楷体" w:eastAsia="楷体" w:cs="楷体" w:hint="eastAsia"/>
                <w:kern w:val="0"/>
                <w:sz w:val="24"/>
                <w:szCs w:val="24"/>
              </w:rPr>
              <w:t>本机关不掌握相关政</w:t>
            </w:r>
            <w:r>
              <w:rPr>
                <w:rFonts w:ascii="楷体" w:eastAsia="楷体" w:cs="楷体" w:hint="eastAsia"/>
                <w:kern w:val="0"/>
                <w:sz w:val="24"/>
                <w:szCs w:val="24"/>
              </w:rPr>
              <w:lastRenderedPageBreak/>
              <w:t>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lastRenderedPageBreak/>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CB76E3">
            <w:pPr>
              <w:pStyle w:val="ac"/>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CB76E3">
            <w:pPr>
              <w:pStyle w:val="ac"/>
              <w:jc w:val="center"/>
              <w:rPr>
                <w:rFonts w:eastAsia="方正仿宋_GBK"/>
                <w:sz w:val="24"/>
                <w:szCs w:val="24"/>
              </w:rPr>
            </w:pPr>
            <w:r>
              <w:rPr>
                <w:rFonts w:eastAsia="方正仿宋_GBK" w:hint="eastAsia"/>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810"/>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F1436A" w:rsidRDefault="00924F03">
            <w:pPr>
              <w:pStyle w:val="ac"/>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vAlign w:val="center"/>
          </w:tcPr>
          <w:p w:rsidR="00F1436A" w:rsidRDefault="00F1436A"/>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F1436A" w:rsidRDefault="00924F03">
            <w:pPr>
              <w:pStyle w:val="ac"/>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vAlign w:val="center"/>
          </w:tcPr>
          <w:p w:rsidR="00F1436A" w:rsidRDefault="00F1436A"/>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F1436A" w:rsidRDefault="00924F03">
            <w:pPr>
              <w:pStyle w:val="ac"/>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F1436A" w:rsidRDefault="00F1436A"/>
        </w:tc>
        <w:tc>
          <w:tcPr>
            <w:tcW w:w="936" w:type="dxa"/>
            <w:vMerge/>
            <w:tcBorders>
              <w:top w:val="nil"/>
              <w:left w:val="nil"/>
              <w:bottom w:val="single" w:sz="8" w:space="0" w:color="auto"/>
              <w:right w:val="single" w:sz="8" w:space="0" w:color="auto"/>
              <w:tl2br w:val="nil"/>
              <w:tr2bl w:val="nil"/>
            </w:tcBorders>
            <w:shd w:val="clear" w:color="auto" w:fill="auto"/>
            <w:vAlign w:val="center"/>
          </w:tcPr>
          <w:p w:rsidR="00F1436A" w:rsidRDefault="00F1436A"/>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F1436A" w:rsidRDefault="00924F03">
            <w:pPr>
              <w:pStyle w:val="ac"/>
              <w:widowControl/>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F1436A" w:rsidRDefault="00924F03">
            <w:pPr>
              <w:pStyle w:val="ac"/>
              <w:jc w:val="center"/>
              <w:rPr>
                <w:rFonts w:eastAsia="方正仿宋_GBK"/>
                <w:sz w:val="24"/>
                <w:szCs w:val="24"/>
              </w:rPr>
            </w:pPr>
            <w:r>
              <w:rPr>
                <w:rFonts w:eastAsia="方正仿宋_GBK"/>
                <w:sz w:val="24"/>
                <w:szCs w:val="24"/>
              </w:rPr>
              <w:t>0</w:t>
            </w:r>
          </w:p>
        </w:tc>
      </w:tr>
      <w:tr w:rsidR="00F1436A">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1</w:t>
            </w:r>
          </w:p>
        </w:tc>
      </w:tr>
      <w:tr w:rsidR="00F1436A">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jc w:val="center"/>
              <w:rPr>
                <w:rFonts w:eastAsia="方正仿宋_GBK"/>
                <w:sz w:val="24"/>
                <w:szCs w:val="24"/>
              </w:rPr>
            </w:pPr>
            <w:r>
              <w:rPr>
                <w:rFonts w:eastAsia="方正仿宋_GBK"/>
                <w:sz w:val="24"/>
                <w:szCs w:val="24"/>
              </w:rPr>
              <w:t>0</w:t>
            </w:r>
          </w:p>
        </w:tc>
      </w:tr>
    </w:tbl>
    <w:p w:rsidR="00F1436A" w:rsidRDefault="00924F03" w:rsidP="00CB76E3">
      <w:pPr>
        <w:pStyle w:val="ab"/>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F1436A">
        <w:trPr>
          <w:jc w:val="center"/>
        </w:trP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行政诉讼</w:t>
            </w:r>
          </w:p>
        </w:tc>
      </w:tr>
      <w:tr w:rsidR="00F1436A">
        <w:trPr>
          <w:jc w:val="center"/>
        </w:trP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复议后起诉</w:t>
            </w:r>
          </w:p>
        </w:tc>
      </w:tr>
      <w:tr w:rsidR="00F1436A">
        <w:trPr>
          <w:jc w:val="center"/>
        </w:trP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F1436A"/>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4"/>
                <w:szCs w:val="24"/>
              </w:rPr>
            </w:pPr>
            <w:r>
              <w:rPr>
                <w:rFonts w:ascii="宋体" w:cs="宋体" w:hint="eastAsia"/>
                <w:kern w:val="0"/>
                <w:sz w:val="24"/>
                <w:szCs w:val="24"/>
              </w:rPr>
              <w:t>总计</w:t>
            </w:r>
          </w:p>
        </w:tc>
      </w:tr>
      <w:tr w:rsidR="00F1436A">
        <w:trPr>
          <w:trHeight w:val="862"/>
          <w:jc w:val="center"/>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F1436A" w:rsidRDefault="00924F03">
            <w:pPr>
              <w:pStyle w:val="ac"/>
              <w:widowControl/>
              <w:jc w:val="center"/>
              <w:rPr>
                <w:kern w:val="0"/>
                <w:sz w:val="28"/>
                <w:szCs w:val="28"/>
              </w:rPr>
            </w:pPr>
            <w:r>
              <w:rPr>
                <w:kern w:val="0"/>
                <w:sz w:val="28"/>
                <w:szCs w:val="28"/>
              </w:rPr>
              <w:t>0</w:t>
            </w:r>
          </w:p>
        </w:tc>
      </w:tr>
    </w:tbl>
    <w:p w:rsidR="00F1436A" w:rsidRDefault="00924F03">
      <w:pPr>
        <w:widowControl/>
        <w:spacing w:line="560" w:lineRule="exact"/>
        <w:ind w:firstLineChars="200" w:firstLine="640"/>
        <w:jc w:val="left"/>
        <w:rPr>
          <w:rFonts w:ascii="方正黑体_GBK" w:eastAsia="方正黑体_GBK" w:cs="方正黑体_GBK"/>
          <w:color w:val="333333"/>
          <w:kern w:val="0"/>
          <w:sz w:val="32"/>
          <w:szCs w:val="32"/>
          <w:shd w:val="clear" w:color="auto" w:fill="FFFFFF"/>
        </w:rPr>
      </w:pPr>
      <w:r>
        <w:rPr>
          <w:rFonts w:ascii="方正黑体_GBK" w:eastAsia="方正黑体_GBK" w:cs="方正黑体_GBK" w:hint="eastAsia"/>
          <w:color w:val="333333"/>
          <w:kern w:val="0"/>
          <w:sz w:val="32"/>
          <w:szCs w:val="32"/>
          <w:shd w:val="clear" w:color="auto" w:fill="FFFFFF"/>
        </w:rPr>
        <w:lastRenderedPageBreak/>
        <w:t>五、存在的主要问题及改进情况</w:t>
      </w:r>
    </w:p>
    <w:p w:rsidR="00F1436A" w:rsidRDefault="00924F03" w:rsidP="00CB76E3">
      <w:pPr>
        <w:widowControl/>
        <w:spacing w:line="560" w:lineRule="exact"/>
        <w:ind w:firstLineChars="200" w:firstLine="643"/>
        <w:jc w:val="left"/>
        <w:rPr>
          <w:rFonts w:ascii="方正楷体_GBK" w:eastAsia="方正楷体_GBK" w:cs="方正楷体_GBK"/>
          <w:b/>
          <w:bCs/>
          <w:color w:val="333333"/>
          <w:kern w:val="0"/>
          <w:sz w:val="32"/>
          <w:szCs w:val="32"/>
          <w:shd w:val="clear" w:color="auto" w:fill="FFFFFF"/>
        </w:rPr>
      </w:pPr>
      <w:r>
        <w:rPr>
          <w:rFonts w:ascii="方正楷体_GBK" w:eastAsia="方正楷体_GBK" w:cs="方正楷体_GBK" w:hint="eastAsia"/>
          <w:b/>
          <w:bCs/>
          <w:color w:val="333333"/>
          <w:kern w:val="0"/>
          <w:sz w:val="32"/>
          <w:szCs w:val="32"/>
          <w:shd w:val="clear" w:color="auto" w:fill="FFFFFF"/>
        </w:rPr>
        <w:t>（一）</w:t>
      </w:r>
      <w:r>
        <w:rPr>
          <w:rFonts w:ascii="方正楷体_GBK" w:eastAsia="方正楷体_GBK" w:cs="方正楷体_GBK" w:hint="eastAsia"/>
          <w:b/>
          <w:bCs/>
          <w:color w:val="333333"/>
          <w:kern w:val="0"/>
          <w:sz w:val="32"/>
          <w:szCs w:val="32"/>
          <w:shd w:val="clear" w:color="auto" w:fill="FFFFFF"/>
        </w:rPr>
        <w:t>2024</w:t>
      </w:r>
      <w:r>
        <w:rPr>
          <w:rFonts w:ascii="方正楷体_GBK" w:eastAsia="方正楷体_GBK" w:cs="方正楷体_GBK" w:hint="eastAsia"/>
          <w:b/>
          <w:bCs/>
          <w:color w:val="333333"/>
          <w:kern w:val="0"/>
          <w:sz w:val="32"/>
          <w:szCs w:val="32"/>
          <w:shd w:val="clear" w:color="auto" w:fill="FFFFFF"/>
        </w:rPr>
        <w:t>年年报中所提问题整改情况。</w:t>
      </w:r>
    </w:p>
    <w:p w:rsidR="00F1436A" w:rsidRDefault="00924F03">
      <w:pPr>
        <w:widowControl/>
        <w:spacing w:line="560" w:lineRule="exact"/>
        <w:ind w:firstLineChars="200" w:firstLine="640"/>
        <w:rPr>
          <w:rFonts w:ascii="方正仿宋_GBK" w:eastAsia="方正仿宋_GBK" w:cs="方正仿宋_GBK"/>
          <w:kern w:val="0"/>
          <w:sz w:val="32"/>
          <w:szCs w:val="32"/>
          <w:shd w:val="clear" w:color="auto" w:fill="FFFFFF"/>
        </w:rPr>
      </w:pPr>
      <w:r>
        <w:rPr>
          <w:rFonts w:ascii="方正仿宋_GBK" w:eastAsia="方正仿宋_GBK" w:cs="方正仿宋_GBK" w:hint="eastAsia"/>
          <w:kern w:val="0"/>
          <w:sz w:val="32"/>
          <w:szCs w:val="32"/>
          <w:shd w:val="clear" w:color="auto" w:fill="FFFFFF"/>
        </w:rPr>
        <w:t>清远海关</w:t>
      </w:r>
      <w:r>
        <w:rPr>
          <w:rFonts w:ascii="Times New Roman" w:eastAsia="方正小标宋_GBK" w:hAnsi="Times New Roman" w:cs="Times New Roman"/>
          <w:kern w:val="0"/>
          <w:sz w:val="32"/>
          <w:szCs w:val="32"/>
          <w:shd w:val="clear" w:color="auto" w:fill="FFFFFF"/>
        </w:rPr>
        <w:t>2024</w:t>
      </w:r>
      <w:r>
        <w:rPr>
          <w:rFonts w:ascii="方正仿宋_GBK" w:eastAsia="方正仿宋_GBK" w:cs="方正仿宋_GBK" w:hint="eastAsia"/>
          <w:kern w:val="0"/>
          <w:sz w:val="32"/>
          <w:szCs w:val="32"/>
          <w:shd w:val="clear" w:color="auto" w:fill="FFFFFF"/>
        </w:rPr>
        <w:t>年年报中指出以下问题：政府信息主动公开意识不够高，政务公开规范化水平有待进一步提升。</w:t>
      </w:r>
    </w:p>
    <w:p w:rsidR="00F1436A" w:rsidRDefault="00924F03">
      <w:pPr>
        <w:widowControl/>
        <w:spacing w:line="560" w:lineRule="exact"/>
        <w:ind w:firstLineChars="200" w:firstLine="640"/>
        <w:rPr>
          <w:rFonts w:ascii="Times New Roman Regular" w:eastAsia="方正仿宋_GBK" w:hAnsi="Times New Roman Regular" w:cs="Times New Roman Regular"/>
          <w:sz w:val="32"/>
          <w:szCs w:val="32"/>
        </w:rPr>
      </w:pPr>
      <w:r>
        <w:rPr>
          <w:rFonts w:ascii="方正仿宋_GBK" w:eastAsia="方正仿宋_GBK" w:cs="方正仿宋_GBK" w:hint="eastAsia"/>
          <w:kern w:val="0"/>
          <w:sz w:val="32"/>
          <w:szCs w:val="32"/>
          <w:shd w:val="clear" w:color="auto" w:fill="FFFFFF"/>
        </w:rPr>
        <w:t>上述问题在</w:t>
      </w:r>
      <w:r>
        <w:rPr>
          <w:rFonts w:ascii="Times New Roman" w:eastAsia="方正仿宋_GBK" w:hAnsi="Times New Roman" w:cs="Times New Roman"/>
          <w:kern w:val="0"/>
          <w:sz w:val="32"/>
          <w:szCs w:val="32"/>
          <w:shd w:val="clear" w:color="auto" w:fill="FFFFFF"/>
        </w:rPr>
        <w:t>2025</w:t>
      </w:r>
      <w:r>
        <w:rPr>
          <w:rFonts w:ascii="方正仿宋_GBK" w:eastAsia="方正仿宋_GBK" w:cs="方正仿宋_GBK" w:hint="eastAsia"/>
          <w:kern w:val="0"/>
          <w:sz w:val="32"/>
          <w:szCs w:val="32"/>
          <w:shd w:val="clear" w:color="auto" w:fill="FFFFFF"/>
        </w:rPr>
        <w:t>年已采取措施完成整改：</w:t>
      </w:r>
      <w:r>
        <w:rPr>
          <w:rFonts w:ascii="方正仿宋_GBK" w:eastAsia="方正仿宋_GBK" w:cs="方正仿宋_GBK"/>
          <w:kern w:val="0"/>
          <w:sz w:val="32"/>
          <w:szCs w:val="32"/>
          <w:shd w:val="clear" w:color="auto" w:fill="FFFFFF"/>
        </w:rPr>
        <w:t>更新</w:t>
      </w:r>
      <w:r>
        <w:rPr>
          <w:rFonts w:ascii="Times New Roman Regular" w:eastAsia="方正仿宋_GBK" w:hAnsi="Times New Roman Regular" w:cs="Times New Roman Regular" w:hint="eastAsia"/>
          <w:sz w:val="32"/>
          <w:szCs w:val="32"/>
        </w:rPr>
        <w:t>《清远海关政务公开标准事项目录（</w:t>
      </w:r>
      <w:r>
        <w:rPr>
          <w:rFonts w:ascii="Times New Roman" w:eastAsia="方正仿宋_GBK" w:hAnsi="Times New Roman" w:cs="Times New Roman"/>
          <w:sz w:val="32"/>
          <w:szCs w:val="32"/>
        </w:rPr>
        <w:t>2025</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4</w:t>
      </w:r>
      <w:r>
        <w:rPr>
          <w:rFonts w:ascii="Times New Roman" w:eastAsia="方正仿宋_GBK" w:hAnsi="Times New Roman" w:cs="Times New Roman" w:hint="eastAsia"/>
          <w:sz w:val="32"/>
          <w:szCs w:val="32"/>
        </w:rPr>
        <w:t>月版</w:t>
      </w:r>
      <w:r>
        <w:rPr>
          <w:rFonts w:ascii="Times New Roman Regular" w:eastAsia="方正仿宋_GBK" w:hAnsi="Times New Roman Regular" w:cs="Times New Roman Regular" w:hint="eastAsia"/>
          <w:sz w:val="32"/>
          <w:szCs w:val="32"/>
        </w:rPr>
        <w:t>）》</w:t>
      </w:r>
      <w:r>
        <w:rPr>
          <w:rFonts w:ascii="Times New Roman Regular" w:eastAsia="方正仿宋_GBK" w:hAnsi="Times New Roman Regular" w:cs="Times New Roman Regular"/>
          <w:sz w:val="32"/>
          <w:szCs w:val="32"/>
        </w:rPr>
        <w:t>，</w:t>
      </w:r>
      <w:r>
        <w:rPr>
          <w:rFonts w:ascii="Times New Roman Regular" w:eastAsia="方正仿宋_GBK" w:hAnsi="Times New Roman Regular" w:cs="Times New Roman Regular" w:hint="eastAsia"/>
          <w:sz w:val="32"/>
          <w:szCs w:val="32"/>
        </w:rPr>
        <w:t>进一步提升政务公开规范化水平，通过加强对相关岗位人员的专题培训、对重点领域的政务公开工作提醒、</w:t>
      </w:r>
      <w:r>
        <w:rPr>
          <w:rFonts w:ascii="Times New Roman Regular" w:eastAsia="方正仿宋_GBK" w:hAnsi="Times New Roman Regular" w:cs="Times New Roman Regular"/>
          <w:sz w:val="32"/>
          <w:szCs w:val="32"/>
        </w:rPr>
        <w:t>对常见问题的</w:t>
      </w:r>
      <w:r>
        <w:rPr>
          <w:rFonts w:ascii="Times New Roman Regular" w:eastAsia="方正仿宋_GBK" w:hAnsi="Times New Roman Regular" w:cs="Times New Roman Regular" w:hint="eastAsia"/>
          <w:sz w:val="32"/>
          <w:szCs w:val="32"/>
        </w:rPr>
        <w:t>定期通报机制等措施，</w:t>
      </w:r>
      <w:r>
        <w:rPr>
          <w:rFonts w:ascii="Times New Roman Regular" w:eastAsia="方正仿宋_GBK" w:hAnsi="Times New Roman Regular" w:cs="Times New Roman Regular"/>
          <w:sz w:val="32"/>
          <w:szCs w:val="32"/>
        </w:rPr>
        <w:t>不断提升</w:t>
      </w:r>
      <w:r>
        <w:rPr>
          <w:rFonts w:ascii="Times New Roman Regular" w:eastAsia="方正仿宋_GBK" w:hAnsi="Times New Roman Regular" w:cs="Times New Roman Regular" w:hint="eastAsia"/>
          <w:sz w:val="32"/>
          <w:szCs w:val="32"/>
        </w:rPr>
        <w:t>信息公开</w:t>
      </w:r>
      <w:r>
        <w:rPr>
          <w:rFonts w:ascii="Times New Roman Regular" w:eastAsia="方正仿宋_GBK" w:hAnsi="Times New Roman Regular" w:cs="Times New Roman Regular"/>
          <w:sz w:val="32"/>
          <w:szCs w:val="32"/>
        </w:rPr>
        <w:t>规范化水平</w:t>
      </w:r>
      <w:r>
        <w:rPr>
          <w:rFonts w:ascii="Times New Roman Regular" w:eastAsia="方正仿宋_GBK" w:hAnsi="Times New Roman Regular" w:cs="Times New Roman Regular" w:hint="eastAsia"/>
          <w:sz w:val="32"/>
          <w:szCs w:val="32"/>
        </w:rPr>
        <w:t>。年内主动通过“海关进企业、海关进社区、海关进校园”——“三进”品牌活动开展支持农产品出口政策解读、远程查检改革等海关惠企助企政策措施解读，受到企业</w:t>
      </w:r>
      <w:r>
        <w:rPr>
          <w:rFonts w:ascii="Times New Roman Regular" w:eastAsia="方正仿宋_GBK" w:hAnsi="Times New Roman Regular" w:cs="Times New Roman Regular"/>
          <w:sz w:val="32"/>
          <w:szCs w:val="32"/>
        </w:rPr>
        <w:t>公</w:t>
      </w:r>
      <w:r>
        <w:rPr>
          <w:rFonts w:ascii="Times New Roman Regular" w:eastAsia="方正仿宋_GBK" w:hAnsi="Times New Roman Regular" w:cs="Times New Roman Regular" w:hint="eastAsia"/>
          <w:sz w:val="32"/>
          <w:szCs w:val="32"/>
        </w:rPr>
        <w:t>众一致好评。</w:t>
      </w:r>
    </w:p>
    <w:p w:rsidR="00F1436A" w:rsidRDefault="00924F03" w:rsidP="00CB76E3">
      <w:pPr>
        <w:widowControl/>
        <w:spacing w:line="560" w:lineRule="exact"/>
        <w:ind w:firstLineChars="200" w:firstLine="643"/>
        <w:jc w:val="left"/>
        <w:rPr>
          <w:rFonts w:ascii="方正楷体_GBK" w:eastAsia="方正楷体_GBK" w:cs="方正楷体_GBK"/>
          <w:b/>
          <w:bCs/>
          <w:sz w:val="32"/>
          <w:szCs w:val="32"/>
        </w:rPr>
      </w:pPr>
      <w:r>
        <w:rPr>
          <w:rFonts w:ascii="方正楷体_GBK" w:eastAsia="方正楷体_GBK" w:cs="方正楷体_GBK" w:hint="eastAsia"/>
          <w:b/>
          <w:bCs/>
          <w:sz w:val="32"/>
          <w:szCs w:val="32"/>
        </w:rPr>
        <w:t>（二）目前存在问题。</w:t>
      </w:r>
    </w:p>
    <w:p w:rsidR="00F1436A" w:rsidRDefault="00924F03">
      <w:pPr>
        <w:widowControl/>
        <w:spacing w:line="560" w:lineRule="exact"/>
        <w:ind w:firstLineChars="200" w:firstLine="640"/>
        <w:jc w:val="left"/>
        <w:rPr>
          <w:rFonts w:ascii="方正楷体_GBK" w:eastAsia="方正楷体_GBK" w:cs="方正楷体_GBK"/>
          <w:b/>
          <w:bCs/>
          <w:sz w:val="32"/>
          <w:szCs w:val="32"/>
        </w:rPr>
      </w:pPr>
      <w:r>
        <w:rPr>
          <w:rFonts w:ascii="Times New Roman Regular" w:eastAsia="方正仿宋_GBK" w:hAnsi="Times New Roman Regular" w:cs="Times New Roman Regular" w:hint="eastAsia"/>
          <w:sz w:val="32"/>
          <w:szCs w:val="32"/>
        </w:rPr>
        <w:t>对依申请公开中反映的企业</w:t>
      </w:r>
      <w:r>
        <w:rPr>
          <w:rFonts w:ascii="Times New Roman Regular" w:eastAsia="方正仿宋_GBK" w:hAnsi="Times New Roman Regular" w:cs="Times New Roman Regular"/>
          <w:sz w:val="32"/>
          <w:szCs w:val="32"/>
        </w:rPr>
        <w:t>群</w:t>
      </w:r>
      <w:r>
        <w:rPr>
          <w:rFonts w:ascii="Times New Roman Regular" w:eastAsia="方正仿宋_GBK" w:hAnsi="Times New Roman Regular" w:cs="Times New Roman Regular" w:hint="eastAsia"/>
          <w:sz w:val="32"/>
          <w:szCs w:val="32"/>
        </w:rPr>
        <w:t>众集中诉求，转化为主动公开的机制还不够顺畅，前瞻性、引导性需进一步加强。</w:t>
      </w:r>
    </w:p>
    <w:p w:rsidR="00F1436A" w:rsidRDefault="00924F03">
      <w:pPr>
        <w:widowControl/>
        <w:spacing w:line="560" w:lineRule="exact"/>
        <w:ind w:firstLineChars="200" w:firstLine="640"/>
        <w:jc w:val="left"/>
        <w:rPr>
          <w:rFonts w:ascii="方正黑体_GBK" w:eastAsia="方正黑体_GBK" w:cs="方正黑体_GBK"/>
          <w:bCs/>
          <w:color w:val="333333"/>
          <w:kern w:val="0"/>
          <w:sz w:val="32"/>
          <w:szCs w:val="32"/>
          <w:shd w:val="clear" w:color="auto" w:fill="FFFFFF"/>
        </w:rPr>
      </w:pPr>
      <w:r>
        <w:rPr>
          <w:rFonts w:ascii="方正黑体_GBK" w:eastAsia="方正黑体_GBK" w:cs="方正黑体_GBK" w:hint="eastAsia"/>
          <w:bCs/>
          <w:color w:val="333333"/>
          <w:kern w:val="0"/>
          <w:sz w:val="32"/>
          <w:szCs w:val="32"/>
          <w:shd w:val="clear" w:color="auto" w:fill="FFFFFF"/>
        </w:rPr>
        <w:t>六、</w:t>
      </w:r>
      <w:r>
        <w:rPr>
          <w:rFonts w:ascii="方正黑体_GBK" w:eastAsia="方正黑体_GBK" w:cs="方正黑体_GBK"/>
          <w:bCs/>
          <w:color w:val="333333"/>
          <w:kern w:val="0"/>
          <w:sz w:val="32"/>
          <w:szCs w:val="32"/>
          <w:shd w:val="clear" w:color="auto" w:fill="FFFFFF"/>
        </w:rPr>
        <w:t>其他需要报告的事项</w:t>
      </w:r>
    </w:p>
    <w:p w:rsidR="00F1436A" w:rsidRDefault="00924F03">
      <w:pPr>
        <w:widowControl/>
        <w:spacing w:line="560" w:lineRule="exact"/>
        <w:ind w:firstLineChars="200" w:firstLine="640"/>
        <w:jc w:val="left"/>
        <w:rPr>
          <w:rFonts w:ascii="Times New Roman Regular" w:eastAsia="方正仿宋_GBK" w:hAnsi="Times New Roman Regular" w:cs="Times New Roman Regular"/>
          <w:bCs/>
          <w:sz w:val="32"/>
          <w:szCs w:val="32"/>
        </w:rPr>
      </w:pPr>
      <w:r>
        <w:rPr>
          <w:rFonts w:ascii="Times New Roman Regular" w:eastAsia="方正仿宋_GBK" w:hAnsi="Times New Roman Regular" w:cs="Times New Roman Regular"/>
          <w:bCs/>
          <w:sz w:val="32"/>
          <w:szCs w:val="32"/>
        </w:rPr>
        <w:t>清远海关严格按照《国务院办公厅关于印发〈政府信息公开信息处理费管理办法〉的通知》，规范政府信息公开信息处理费收取工作，</w:t>
      </w:r>
      <w:r>
        <w:rPr>
          <w:rFonts w:ascii="Times New Roman" w:eastAsia="方正仿宋_GBK" w:hAnsi="Times New Roman" w:cs="Times New Roman"/>
          <w:bCs/>
          <w:sz w:val="32"/>
          <w:szCs w:val="32"/>
        </w:rPr>
        <w:t>2025</w:t>
      </w:r>
      <w:r>
        <w:rPr>
          <w:rFonts w:ascii="Times New Roman Regular" w:eastAsia="方正仿宋_GBK" w:hAnsi="Times New Roman Regular" w:cs="Times New Roman Regular"/>
          <w:bCs/>
          <w:sz w:val="32"/>
          <w:szCs w:val="32"/>
        </w:rPr>
        <w:t>年未收取政府信息公开信息处理费。</w:t>
      </w:r>
    </w:p>
    <w:sectPr w:rsidR="00F1436A" w:rsidSect="00F1436A">
      <w:footerReference w:type="default" r:id="rId7"/>
      <w:pgSz w:w="11906" w:h="16838"/>
      <w:pgMar w:top="1440" w:right="1575" w:bottom="1440" w:left="1365"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F03" w:rsidRDefault="00924F03" w:rsidP="00F1436A">
      <w:r>
        <w:separator/>
      </w:r>
    </w:p>
  </w:endnote>
  <w:endnote w:type="continuationSeparator" w:id="1">
    <w:p w:rsidR="00924F03" w:rsidRDefault="00924F03" w:rsidP="00F1436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Times New Roman Regular">
    <w:altName w:val="Times New Roman"/>
    <w:charset w:val="00"/>
    <w:family w:val="auto"/>
    <w:pitch w:val="variable"/>
    <w:sig w:usb0="00000000" w:usb1="00007843" w:usb2="00000001" w:usb3="00000000" w:csb0="400001BF" w:csb1="DFF70000"/>
  </w:font>
  <w:font w:name="楷体_GB2312">
    <w:altName w:val="楷体"/>
    <w:charset w:val="86"/>
    <w:family w:val="script"/>
    <w:pitch w:val="variable"/>
    <w:sig w:usb0="A00002BF" w:usb1="38CF7CFA" w:usb2="00082016"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36A" w:rsidRDefault="00F1436A">
    <w:pPr>
      <w:pStyle w:val="a3"/>
    </w:pPr>
    <w:r>
      <w:pict>
        <v:shapetype id="_x0000_t202" coordsize="21600,21600" o:spt="202" path="m,l,21600r21600,l21600,xe">
          <v:stroke joinstyle="miter"/>
          <v:path gradientshapeok="t" o:connecttype="rect"/>
        </v:shapetype>
        <v:shape id="文本框 1 3 3" o:spid="_x0000_s1025" type="#_x0000_t202" style="position:absolute;margin-left:0;margin-top:0;width:7.65pt;height:16.4pt;flip:x;z-index:10;mso-wrap-distance-left:3.17494mm;mso-wrap-distance-right:3.17494mm;mso-position-horizontal:center;mso-position-horizontal-relative:margin" filled="f" stroked="f">
          <v:textbox id="848custom" style="mso-fit-shape-to-text:t" inset="0,0,0,0">
            <w:txbxContent>
              <w:p w:rsidR="00F1436A" w:rsidRDefault="00F1436A">
                <w:pPr>
                  <w:pStyle w:val="a3"/>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sidR="00924F03">
                  <w:rPr>
                    <w:rFonts w:ascii="Times New Roman" w:eastAsia="仿宋" w:hAnsi="Times New Roman" w:cs="Times New Roman"/>
                    <w:sz w:val="28"/>
                    <w:szCs w:val="28"/>
                  </w:rPr>
                  <w:instrText>Page</w:instrText>
                </w:r>
                <w:r>
                  <w:rPr>
                    <w:rFonts w:ascii="Times New Roman" w:eastAsia="仿宋" w:hAnsi="Times New Roman" w:cs="Times New Roman"/>
                    <w:sz w:val="28"/>
                    <w:szCs w:val="28"/>
                  </w:rPr>
                  <w:fldChar w:fldCharType="separate"/>
                </w:r>
                <w:r w:rsidR="00CB76E3">
                  <w:rPr>
                    <w:rFonts w:ascii="Times New Roman" w:eastAsia="仿宋" w:hAnsi="Times New Roman" w:cs="Times New Roman"/>
                    <w:noProof/>
                    <w:sz w:val="28"/>
                    <w:szCs w:val="28"/>
                  </w:rPr>
                  <w:t>4</w:t>
                </w:r>
                <w:r>
                  <w:rPr>
                    <w:rFonts w:ascii="Times New Roman" w:eastAsia="仿宋" w:hAnsi="Times New Roman" w:cs="Times New Roman"/>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F03" w:rsidRDefault="00924F03" w:rsidP="00F1436A">
      <w:r>
        <w:separator/>
      </w:r>
    </w:p>
  </w:footnote>
  <w:footnote w:type="continuationSeparator" w:id="1">
    <w:p w:rsidR="00924F03" w:rsidRDefault="00924F03" w:rsidP="00F143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81"/>
    <w:multiLevelType w:val="singleLevel"/>
    <w:tmpl w:val="00000000"/>
    <w:lvl w:ilvl="0">
      <w:start w:val="1"/>
      <w:numFmt w:val="bullet"/>
      <w:lvlRestart w:val="0"/>
      <w:lvlText w:val=""/>
      <w:lvlJc w:val="left"/>
      <w:pPr>
        <w:tabs>
          <w:tab w:val="num" w:pos="1620"/>
        </w:tabs>
        <w:ind w:left="16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3"/>
  <w:bordersDoNotSurroundHeader/>
  <w:bordersDoNotSurroundFooter/>
  <w:trackRevisions/>
  <w:defaultTabStop w:val="420"/>
  <w:drawingGridHorizontalSpacing w:val="105"/>
  <w:drawingGridVerticalSpacing w:val="156"/>
  <w:displayHorizontalDrawingGridEvery w:val="0"/>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F1436A"/>
    <w:rsid w:val="00924F03"/>
    <w:rsid w:val="00CB76E3"/>
    <w:rsid w:val="00F143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436A"/>
    <w:pPr>
      <w:widowControl w:val="0"/>
      <w:jc w:val="both"/>
    </w:pPr>
    <w:rPr>
      <w:rFonts w:ascii="Calibri" w:hAnsi="Calibri" w:cs="Arial"/>
      <w:kern w:val="2"/>
      <w:sz w:val="21"/>
      <w:szCs w:val="24"/>
    </w:rPr>
  </w:style>
  <w:style w:type="paragraph" w:styleId="1">
    <w:name w:val="heading 1"/>
    <w:basedOn w:val="a"/>
    <w:next w:val="a"/>
    <w:rsid w:val="00F1436A"/>
    <w:pPr>
      <w:keepNext/>
      <w:keepLines/>
      <w:spacing w:before="340" w:after="330" w:line="578" w:lineRule="auto"/>
      <w:outlineLvl w:val="0"/>
    </w:pPr>
    <w:rPr>
      <w:b/>
      <w:bCs/>
      <w:kern w:val="44"/>
      <w:sz w:val="44"/>
      <w:szCs w:val="44"/>
    </w:rPr>
  </w:style>
  <w:style w:type="paragraph" w:styleId="2">
    <w:name w:val="heading 2"/>
    <w:basedOn w:val="a"/>
    <w:next w:val="a"/>
    <w:rsid w:val="00F1436A"/>
    <w:pPr>
      <w:spacing w:beforeAutospacing="1" w:afterAutospacing="1"/>
      <w:jc w:val="left"/>
      <w:outlineLvl w:val="1"/>
    </w:pPr>
    <w:rPr>
      <w:rFonts w:ascii="宋体" w:cs="Times New Roman"/>
      <w:b/>
      <w:bCs/>
      <w:kern w:val="0"/>
      <w:sz w:val="36"/>
      <w:szCs w:val="36"/>
    </w:rPr>
  </w:style>
  <w:style w:type="paragraph" w:styleId="3">
    <w:name w:val="heading 3"/>
    <w:basedOn w:val="a"/>
    <w:next w:val="a"/>
    <w:rsid w:val="00F1436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1436A"/>
    <w:pPr>
      <w:tabs>
        <w:tab w:val="center" w:pos="4153"/>
        <w:tab w:val="right" w:pos="8306"/>
      </w:tabs>
      <w:snapToGrid w:val="0"/>
      <w:jc w:val="left"/>
    </w:pPr>
    <w:rPr>
      <w:sz w:val="18"/>
    </w:rPr>
  </w:style>
  <w:style w:type="paragraph" w:styleId="a4">
    <w:name w:val="header"/>
    <w:basedOn w:val="a"/>
    <w:rsid w:val="00F1436A"/>
    <w:pPr>
      <w:tabs>
        <w:tab w:val="center" w:pos="4153"/>
        <w:tab w:val="right" w:pos="8306"/>
      </w:tabs>
      <w:snapToGrid w:val="0"/>
    </w:pPr>
    <w:rPr>
      <w:sz w:val="18"/>
    </w:rPr>
  </w:style>
  <w:style w:type="character" w:styleId="a5">
    <w:name w:val="Hyperlink"/>
    <w:basedOn w:val="a0"/>
    <w:rsid w:val="00F1436A"/>
    <w:rPr>
      <w:color w:val="0000FF"/>
      <w:u w:val="single"/>
    </w:rPr>
  </w:style>
  <w:style w:type="paragraph" w:styleId="a6">
    <w:name w:val="Balloon Text"/>
    <w:basedOn w:val="a"/>
    <w:rsid w:val="00F1436A"/>
    <w:rPr>
      <w:sz w:val="18"/>
      <w:szCs w:val="18"/>
    </w:rPr>
  </w:style>
  <w:style w:type="paragraph" w:styleId="a7">
    <w:name w:val="annotation text"/>
    <w:basedOn w:val="a"/>
    <w:rsid w:val="00F1436A"/>
    <w:pPr>
      <w:jc w:val="left"/>
    </w:pPr>
  </w:style>
  <w:style w:type="paragraph" w:styleId="a8">
    <w:name w:val="annotation subject"/>
    <w:basedOn w:val="a7"/>
    <w:next w:val="a7"/>
    <w:rsid w:val="00F1436A"/>
    <w:rPr>
      <w:b/>
    </w:rPr>
  </w:style>
  <w:style w:type="paragraph" w:customStyle="1" w:styleId="10">
    <w:name w:val="样式 10 磅"/>
    <w:rsid w:val="00F1436A"/>
    <w:pPr>
      <w:widowControl w:val="0"/>
      <w:jc w:val="both"/>
    </w:pPr>
    <w:rPr>
      <w:rFonts w:ascii="Calibri" w:hAnsi="Calibri" w:cs="Arial"/>
      <w:kern w:val="2"/>
      <w:sz w:val="21"/>
      <w:szCs w:val="24"/>
    </w:rPr>
  </w:style>
  <w:style w:type="paragraph" w:customStyle="1" w:styleId="110">
    <w:name w:val="样式 1 10 磅"/>
    <w:rsid w:val="00F1436A"/>
    <w:pPr>
      <w:widowControl w:val="0"/>
      <w:jc w:val="both"/>
    </w:pPr>
    <w:rPr>
      <w:rFonts w:ascii="Calibri" w:hAnsi="Calibri" w:cs="Arial"/>
      <w:kern w:val="2"/>
      <w:sz w:val="21"/>
      <w:szCs w:val="24"/>
    </w:rPr>
  </w:style>
  <w:style w:type="paragraph" w:styleId="6">
    <w:name w:val="index 6"/>
    <w:basedOn w:val="a"/>
    <w:next w:val="a"/>
    <w:autoRedefine/>
    <w:rsid w:val="00F1436A"/>
    <w:pPr>
      <w:ind w:left="2100"/>
    </w:pPr>
  </w:style>
  <w:style w:type="paragraph" w:styleId="20">
    <w:name w:val="toc 2"/>
    <w:basedOn w:val="a"/>
    <w:next w:val="a"/>
    <w:autoRedefine/>
    <w:rsid w:val="00F1436A"/>
    <w:pPr>
      <w:ind w:left="420"/>
    </w:pPr>
    <w:rPr>
      <w:rFonts w:ascii="Times New Roman" w:eastAsia="方正仿宋_GBK" w:hAnsi="Times New Roman" w:cs="Times New Roman"/>
      <w:sz w:val="32"/>
      <w:szCs w:val="22"/>
    </w:rPr>
  </w:style>
  <w:style w:type="paragraph" w:styleId="a9">
    <w:name w:val="toa heading"/>
    <w:basedOn w:val="a"/>
    <w:next w:val="a"/>
    <w:rsid w:val="00F1436A"/>
    <w:pPr>
      <w:spacing w:before="120"/>
    </w:pPr>
    <w:rPr>
      <w:rFonts w:ascii="Times New Roman" w:hAnsi="Times New Roman"/>
      <w:sz w:val="24"/>
    </w:rPr>
  </w:style>
  <w:style w:type="paragraph" w:styleId="aa">
    <w:name w:val="List Number"/>
    <w:basedOn w:val="a"/>
    <w:rsid w:val="00F1436A"/>
    <w:pPr>
      <w:tabs>
        <w:tab w:val="left" w:pos="360"/>
      </w:tabs>
      <w:ind w:left="360" w:hanging="360"/>
    </w:pPr>
  </w:style>
  <w:style w:type="paragraph" w:styleId="5">
    <w:name w:val="List 5"/>
    <w:basedOn w:val="a"/>
    <w:rsid w:val="00F1436A"/>
    <w:pPr>
      <w:ind w:left="2100" w:hanging="420"/>
    </w:pPr>
  </w:style>
  <w:style w:type="paragraph" w:styleId="50">
    <w:name w:val="List Bullet 5"/>
    <w:basedOn w:val="a"/>
    <w:rsid w:val="00F1436A"/>
    <w:pPr>
      <w:tabs>
        <w:tab w:val="left" w:pos="2040"/>
      </w:tabs>
      <w:ind w:left="2040" w:hanging="360"/>
    </w:pPr>
  </w:style>
  <w:style w:type="paragraph" w:styleId="21">
    <w:name w:val="List Number 2"/>
    <w:basedOn w:val="a"/>
    <w:rsid w:val="00F1436A"/>
    <w:pPr>
      <w:tabs>
        <w:tab w:val="left" w:pos="780"/>
      </w:tabs>
      <w:ind w:left="780" w:hanging="360"/>
    </w:pPr>
  </w:style>
  <w:style w:type="paragraph" w:styleId="ab">
    <w:name w:val="Normal (Web)"/>
    <w:next w:val="a4"/>
    <w:rsid w:val="00F1436A"/>
    <w:pPr>
      <w:widowControl w:val="0"/>
      <w:spacing w:beforeAutospacing="1" w:afterAutospacing="1"/>
    </w:pPr>
    <w:rPr>
      <w:sz w:val="24"/>
      <w:szCs w:val="30"/>
    </w:rPr>
  </w:style>
  <w:style w:type="paragraph" w:customStyle="1" w:styleId="500">
    <w:name w:val="样式 50 三号"/>
    <w:rsid w:val="00F1436A"/>
    <w:pPr>
      <w:widowControl w:val="0"/>
      <w:spacing w:line="560" w:lineRule="exact"/>
      <w:jc w:val="both"/>
    </w:pPr>
    <w:rPr>
      <w:rFonts w:eastAsia="方正仿宋_GBK"/>
      <w:spacing w:val="-4"/>
      <w:kern w:val="2"/>
      <w:sz w:val="32"/>
    </w:rPr>
  </w:style>
  <w:style w:type="paragraph" w:customStyle="1" w:styleId="ac">
    <w:name w:val="样式 小三"/>
    <w:rsid w:val="00F1436A"/>
    <w:pPr>
      <w:widowControl w:val="0"/>
      <w:jc w:val="both"/>
    </w:pPr>
    <w:rPr>
      <w:kern w:val="2"/>
      <w:sz w:val="30"/>
      <w:szCs w:val="30"/>
    </w:rPr>
  </w:style>
  <w:style w:type="paragraph" w:customStyle="1" w:styleId="ad">
    <w:name w:val="样式 三号"/>
    <w:rsid w:val="00F1436A"/>
    <w:pPr>
      <w:widowControl w:val="0"/>
      <w:jc w:val="both"/>
    </w:pPr>
    <w:rPr>
      <w:rFonts w:eastAsia="方正仿宋_GBK"/>
      <w:kern w:val="2"/>
      <w:sz w:val="32"/>
      <w:szCs w:val="22"/>
    </w:rPr>
  </w:style>
  <w:style w:type="paragraph" w:customStyle="1" w:styleId="51">
    <w:name w:val="样式 5 小三"/>
    <w:rsid w:val="00F1436A"/>
    <w:pPr>
      <w:widowControl w:val="0"/>
      <w:jc w:val="both"/>
    </w:pPr>
    <w:rPr>
      <w:kern w:val="2"/>
      <w:sz w:val="30"/>
      <w:szCs w:val="30"/>
    </w:rPr>
  </w:style>
  <w:style w:type="paragraph" w:customStyle="1" w:styleId="16">
    <w:name w:val="样式 16 小三"/>
    <w:rsid w:val="00F1436A"/>
    <w:pPr>
      <w:widowControl w:val="0"/>
      <w:jc w:val="both"/>
    </w:pPr>
    <w:rPr>
      <w:kern w:val="2"/>
      <w:sz w:val="30"/>
      <w:szCs w:val="30"/>
    </w:rPr>
  </w:style>
  <w:style w:type="paragraph" w:customStyle="1" w:styleId="8">
    <w:name w:val="样式 8 小三"/>
    <w:rsid w:val="00F1436A"/>
    <w:pPr>
      <w:widowControl w:val="0"/>
      <w:jc w:val="both"/>
    </w:pPr>
    <w:rPr>
      <w:kern w:val="2"/>
      <w:sz w:val="30"/>
      <w:szCs w:val="30"/>
    </w:rPr>
  </w:style>
  <w:style w:type="paragraph" w:customStyle="1" w:styleId="17">
    <w:name w:val="样式 17 小三"/>
    <w:rsid w:val="00F1436A"/>
    <w:pPr>
      <w:widowControl w:val="0"/>
      <w:jc w:val="both"/>
    </w:pPr>
    <w:rPr>
      <w:kern w:val="2"/>
      <w:sz w:val="30"/>
      <w:szCs w:val="30"/>
    </w:rPr>
  </w:style>
  <w:style w:type="paragraph" w:customStyle="1" w:styleId="12">
    <w:name w:val="样式 12 小三"/>
    <w:rsid w:val="00F1436A"/>
    <w:pPr>
      <w:widowControl w:val="0"/>
      <w:jc w:val="both"/>
    </w:pPr>
    <w:rPr>
      <w:kern w:val="2"/>
      <w:sz w:val="30"/>
      <w:szCs w:val="30"/>
    </w:rPr>
  </w:style>
  <w:style w:type="paragraph" w:customStyle="1" w:styleId="ae">
    <w:name w:val="样式 小五"/>
    <w:basedOn w:val="a"/>
    <w:rsid w:val="00F1436A"/>
    <w:pPr>
      <w:tabs>
        <w:tab w:val="center" w:pos="4153"/>
        <w:tab w:val="right" w:pos="8306"/>
      </w:tabs>
      <w:snapToGrid w:val="0"/>
      <w:jc w:val="left"/>
    </w:pPr>
    <w:rPr>
      <w:rFonts w:ascii="Times New Roman" w:eastAsia="方正仿宋_GBK" w:hAnsi="Times New Roman" w:cs="Times New Roman"/>
      <w:sz w:val="18"/>
      <w:szCs w:val="18"/>
    </w:rPr>
  </w:style>
  <w:style w:type="paragraph" w:customStyle="1" w:styleId="210">
    <w:name w:val="样式 2 10 磅"/>
    <w:rsid w:val="00F1436A"/>
    <w:pPr>
      <w:widowControl w:val="0"/>
      <w:jc w:val="both"/>
    </w:pPr>
    <w:rPr>
      <w:rFonts w:ascii="Calibri" w:hAnsi="Calibri" w:cs="Arial"/>
      <w:kern w:val="2"/>
      <w:sz w:val="21"/>
      <w:szCs w:val="24"/>
    </w:rPr>
  </w:style>
  <w:style w:type="paragraph" w:customStyle="1" w:styleId="310">
    <w:name w:val="样式 3 10 磅"/>
    <w:rsid w:val="00F1436A"/>
    <w:pPr>
      <w:widowControl w:val="0"/>
      <w:jc w:val="both"/>
    </w:pPr>
    <w:rPr>
      <w:rFonts w:ascii="Calibri" w:hAnsi="Calibri" w:cs="Arial"/>
      <w:kern w:val="2"/>
      <w:sz w:val="21"/>
      <w:szCs w:val="24"/>
    </w:rPr>
  </w:style>
  <w:style w:type="paragraph" w:customStyle="1" w:styleId="410">
    <w:name w:val="样式 4 10 磅"/>
    <w:rsid w:val="00F1436A"/>
    <w:pPr>
      <w:widowControl w:val="0"/>
      <w:jc w:val="both"/>
    </w:pPr>
    <w:rPr>
      <w:rFonts w:ascii="Calibri" w:hAnsi="Calibri" w:cs="Arial"/>
      <w:kern w:val="2"/>
      <w:sz w:val="21"/>
      <w:szCs w:val="24"/>
    </w:rPr>
  </w:style>
  <w:style w:type="paragraph" w:customStyle="1" w:styleId="510">
    <w:name w:val="样式 5 10 磅"/>
    <w:rsid w:val="00F1436A"/>
    <w:pPr>
      <w:widowControl w:val="0"/>
      <w:jc w:val="both"/>
    </w:pPr>
    <w:rPr>
      <w:rFonts w:ascii="Calibri" w:hAnsi="Calibri" w:cs="Arial"/>
      <w:kern w:val="2"/>
      <w:sz w:val="21"/>
      <w:szCs w:val="24"/>
    </w:rPr>
  </w:style>
  <w:style w:type="paragraph" w:styleId="4">
    <w:name w:val="List Bullet 4"/>
    <w:basedOn w:val="a"/>
    <w:rsid w:val="00F1436A"/>
    <w:pPr>
      <w:tabs>
        <w:tab w:val="num" w:pos="1620"/>
      </w:tabs>
      <w:ind w:left="1620" w:hanging="360"/>
    </w:pPr>
  </w:style>
  <w:style w:type="paragraph" w:customStyle="1" w:styleId="170">
    <w:name w:val="样式 17 小四"/>
    <w:next w:val="4"/>
    <w:rsid w:val="00F1436A"/>
    <w:pPr>
      <w:widowControl w:val="0"/>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573</TotalTime>
  <Pages>6</Pages>
  <Words>521</Words>
  <Characters>2971</Characters>
  <Application>Microsoft Office Word</Application>
  <DocSecurity>0</DocSecurity>
  <Lines>24</Lines>
  <Paragraphs>6</Paragraphs>
  <ScaleCrop>false</ScaleCrop>
  <Company>Microsoft</Company>
  <LinksUpToDate>false</LinksUpToDate>
  <CharactersWithSpaces>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ChenBaijun</dc:creator>
  <cp:lastModifiedBy>HB技术处封装</cp:lastModifiedBy>
  <cp:revision>8</cp:revision>
  <dcterms:created xsi:type="dcterms:W3CDTF">2025-12-12T07:59:00Z</dcterms:created>
  <dcterms:modified xsi:type="dcterms:W3CDTF">2026-01-27T00:56:00Z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CCE7B43D37157A0A44EA3A696D433C63_41</vt:lpwstr>
  </property>
</Properties>
</file>