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2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河源海关关于车辆维修服务定点采购</w:t>
      </w:r>
    </w:p>
    <w:p>
      <w:pPr>
        <w:spacing w:line="52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的信息公告</w:t>
      </w:r>
    </w:p>
    <w:p>
      <w:pPr>
        <w:spacing w:line="520" w:lineRule="exact"/>
        <w:rPr>
          <w:rFonts w:ascii="Times New Roman" w:eastAsia="方正仿宋_GBK" w:hAnsi="Times New Roman"/>
          <w:sz w:val="32"/>
          <w:szCs w:val="32"/>
        </w:rPr>
      </w:pPr>
    </w:p>
    <w:p>
      <w:pPr>
        <w:spacing w:line="520" w:lineRule="exact"/>
        <w:ind w:firstLineChars="200" w:firstLine="640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一、基本情况</w:t>
      </w:r>
    </w:p>
    <w:p>
      <w:pPr>
        <w:spacing w:line="52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（一）项目名称：</w:t>
      </w:r>
      <w:r>
        <w:rPr>
          <w:rFonts w:ascii="Times New Roman" w:eastAsia="方正仿宋_GBK" w:hAnsi="Times New Roman"/>
          <w:sz w:val="32"/>
          <w:szCs w:val="32"/>
        </w:rPr>
        <w:t>河源海关车辆维修服务定点采购</w:t>
      </w:r>
      <w:r>
        <w:rPr>
          <w:rFonts w:ascii="Times New Roman" w:eastAsia="方正仿宋_GBK" w:hAnsi="Times New Roman" w:hint="eastAsia"/>
          <w:sz w:val="32"/>
          <w:szCs w:val="32"/>
        </w:rPr>
        <w:t>；</w:t>
      </w:r>
    </w:p>
    <w:p>
      <w:pPr>
        <w:spacing w:line="52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（二）</w:t>
      </w:r>
      <w:r>
        <w:rPr>
          <w:rFonts w:ascii="Times New Roman" w:eastAsia="方正仿宋_GBK" w:hAnsi="Times New Roman" w:hint="eastAsia"/>
          <w:sz w:val="32"/>
          <w:szCs w:val="32"/>
        </w:rPr>
        <w:t>项目需求：</w:t>
      </w:r>
      <w:r>
        <w:rPr>
          <w:rFonts w:ascii="Times New Roman" w:eastAsia="方正仿宋_GBK" w:hAnsi="Times New Roman"/>
          <w:sz w:val="32"/>
          <w:szCs w:val="32"/>
        </w:rPr>
        <w:t>河源海关公务车辆维修、保养服务</w:t>
      </w:r>
      <w:r>
        <w:rPr>
          <w:rFonts w:ascii="Times New Roman" w:eastAsia="方正仿宋_GBK" w:hAnsi="Times New Roman" w:hint="eastAsia"/>
          <w:sz w:val="32"/>
          <w:szCs w:val="32"/>
        </w:rPr>
        <w:t>；（详见《河源海关</w:t>
      </w:r>
      <w:r>
        <w:rPr>
          <w:rFonts w:ascii="Times New Roman" w:eastAsia="方正仿宋_GBK" w:hAnsi="Times New Roman"/>
          <w:sz w:val="32"/>
          <w:szCs w:val="32"/>
        </w:rPr>
        <w:t>公务车辆定点维修项目</w:t>
      </w:r>
      <w:r>
        <w:rPr>
          <w:rFonts w:ascii="Times New Roman" w:eastAsia="方正仿宋_GBK" w:hAnsi="Times New Roman" w:hint="eastAsia"/>
          <w:sz w:val="32"/>
          <w:szCs w:val="32"/>
        </w:rPr>
        <w:t>报价表》）</w:t>
      </w:r>
    </w:p>
    <w:p>
      <w:pPr>
        <w:spacing w:line="52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（三）采购预算：9万元/年。</w:t>
      </w:r>
    </w:p>
    <w:p>
      <w:pPr>
        <w:spacing w:line="52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二</w:t>
      </w:r>
      <w:r>
        <w:rPr>
          <w:rFonts w:ascii="方正黑体_GBK" w:eastAsia="方正黑体_GBK"/>
          <w:sz w:val="32"/>
          <w:szCs w:val="32"/>
        </w:rPr>
        <w:t>、</w:t>
      </w:r>
      <w:r>
        <w:rPr>
          <w:rFonts w:ascii="方正黑体_GBK" w:eastAsia="方正黑体_GBK" w:hint="eastAsia"/>
          <w:sz w:val="32"/>
          <w:szCs w:val="32"/>
        </w:rPr>
        <w:t>供应商</w:t>
      </w:r>
      <w:r>
        <w:rPr>
          <w:rFonts w:ascii="方正黑体_GBK" w:eastAsia="方正黑体_GBK"/>
          <w:sz w:val="32"/>
          <w:szCs w:val="32"/>
        </w:rPr>
        <w:t>要求</w:t>
      </w:r>
    </w:p>
    <w:p>
      <w:pPr>
        <w:spacing w:line="520" w:lineRule="exact"/>
        <w:ind w:right="45"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（一）具有独立承担民事责任的能力；</w:t>
      </w:r>
    </w:p>
    <w:p>
      <w:pPr>
        <w:spacing w:line="520" w:lineRule="exact"/>
        <w:ind w:right="45"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（二）具有良好的商业信誉和健全的财务会计制度；</w:t>
      </w:r>
    </w:p>
    <w:p>
      <w:pPr>
        <w:spacing w:line="520" w:lineRule="exact"/>
        <w:ind w:right="45"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（三）具有履行采购约定所必需的设备和专业技术能力；</w:t>
      </w:r>
    </w:p>
    <w:p>
      <w:pPr>
        <w:spacing w:line="520" w:lineRule="exact"/>
        <w:ind w:right="45"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（四）有依法缴纳税收和社会保障资金的良好记录；</w:t>
      </w:r>
    </w:p>
    <w:p>
      <w:pPr>
        <w:spacing w:line="520" w:lineRule="exact"/>
        <w:ind w:right="45"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（五）前三年内，在经营活动中没有重大违法记录；</w:t>
      </w:r>
    </w:p>
    <w:p>
      <w:pPr>
        <w:spacing w:line="520" w:lineRule="exact"/>
        <w:ind w:right="45"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（六）法律、行政法规规定的其他条件；</w:t>
      </w:r>
    </w:p>
    <w:p>
      <w:pPr>
        <w:spacing w:line="52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（七）有对公转账账户；</w:t>
      </w:r>
    </w:p>
    <w:p>
      <w:pPr>
        <w:spacing w:line="52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（八）投标人必须在河源海关直线距离5公里内。</w:t>
      </w:r>
    </w:p>
    <w:p>
      <w:pPr>
        <w:spacing w:line="520" w:lineRule="exact"/>
        <w:ind w:firstLine="63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（九）本项目不采购联合体供应商。</w:t>
      </w:r>
    </w:p>
    <w:p>
      <w:pPr>
        <w:spacing w:line="520" w:lineRule="exact"/>
        <w:ind w:firstLine="630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三、报价、评标方式</w:t>
      </w:r>
    </w:p>
    <w:p>
      <w:pPr>
        <w:spacing w:line="52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（一）报价：以报价表所列为基准价，采取折扣率报价。</w:t>
      </w:r>
    </w:p>
    <w:p>
      <w:pPr>
        <w:spacing w:line="52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（二）评标：按照“满足报价要求，折扣率最低”的原则确定</w:t>
      </w:r>
      <w:r>
        <w:rPr>
          <w:rFonts w:ascii="Times New Roman" w:eastAsia="方正仿宋_GBK" w:hAnsi="Times New Roman"/>
          <w:sz w:val="32"/>
          <w:szCs w:val="32"/>
        </w:rPr>
        <w:t>2</w:t>
      </w:r>
      <w:r>
        <w:rPr>
          <w:rFonts w:ascii="Times New Roman" w:eastAsia="方正仿宋_GBK" w:hAnsi="Times New Roman" w:hint="eastAsia"/>
          <w:sz w:val="32"/>
          <w:szCs w:val="32"/>
        </w:rPr>
        <w:t>家供应商，同时按照折扣率排序确定</w:t>
      </w:r>
      <w:r>
        <w:rPr>
          <w:rFonts w:ascii="Times New Roman" w:eastAsia="方正仿宋_GBK" w:hAnsi="Times New Roman"/>
          <w:sz w:val="32"/>
          <w:szCs w:val="32"/>
        </w:rPr>
        <w:t>1</w:t>
      </w:r>
      <w:r>
        <w:rPr>
          <w:rFonts w:ascii="Times New Roman" w:eastAsia="方正仿宋_GBK" w:hAnsi="Times New Roman" w:hint="eastAsia"/>
          <w:sz w:val="32"/>
          <w:szCs w:val="32"/>
        </w:rPr>
        <w:t>家备选供应商。</w:t>
      </w:r>
    </w:p>
    <w:p>
      <w:pPr>
        <w:spacing w:line="520" w:lineRule="exact"/>
        <w:ind w:firstLine="630"/>
        <w:rPr>
          <w:rFonts w:ascii="Times New Roman" w:eastAsia="方正仿宋_GBK" w:hAnsi="Times New Roman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四</w:t>
      </w:r>
      <w:r>
        <w:rPr>
          <w:rFonts w:ascii="方正黑体_GBK" w:eastAsia="方正黑体_GBK"/>
          <w:sz w:val="32"/>
          <w:szCs w:val="32"/>
        </w:rPr>
        <w:t>、资料提交</w:t>
      </w:r>
    </w:p>
    <w:p>
      <w:pPr>
        <w:spacing w:line="520" w:lineRule="exact"/>
        <w:ind w:firstLine="63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（一）有意参与本次定点采购的供应商</w:t>
      </w:r>
      <w:r>
        <w:rPr>
          <w:rFonts w:ascii="Times New Roman" w:eastAsia="方正仿宋_GBK" w:hAnsi="Times New Roman" w:hint="eastAsia"/>
          <w:sz w:val="32"/>
          <w:szCs w:val="32"/>
        </w:rPr>
        <w:t>可与联系人取得联系并报名</w:t>
      </w:r>
      <w:r>
        <w:rPr>
          <w:rFonts w:ascii="Times New Roman" w:eastAsia="方正仿宋_GBK" w:hAnsi="Times New Roman"/>
          <w:sz w:val="32"/>
          <w:szCs w:val="32"/>
        </w:rPr>
        <w:t>，</w:t>
      </w:r>
      <w:r>
        <w:rPr>
          <w:rFonts w:ascii="Times New Roman" w:eastAsia="方正仿宋_GBK" w:hAnsi="Times New Roman" w:hint="eastAsia"/>
          <w:sz w:val="32"/>
          <w:szCs w:val="32"/>
        </w:rPr>
        <w:t>并</w:t>
      </w:r>
      <w:r>
        <w:rPr>
          <w:rFonts w:ascii="Times New Roman" w:eastAsia="方正仿宋_GBK" w:hAnsi="Times New Roman"/>
          <w:sz w:val="32"/>
          <w:szCs w:val="32"/>
        </w:rPr>
        <w:t>提交加盖公章的复印件一</w:t>
      </w:r>
      <w:r>
        <w:rPr>
          <w:rFonts w:ascii="Times New Roman" w:eastAsia="方正仿宋_GBK" w:hAnsi="Times New Roman" w:hint="eastAsia"/>
          <w:sz w:val="32"/>
          <w:szCs w:val="32"/>
        </w:rPr>
        <w:t>份，密封后寄（送）到联系人处。</w:t>
      </w:r>
    </w:p>
    <w:p>
      <w:pPr>
        <w:spacing w:line="520" w:lineRule="exact"/>
        <w:ind w:firstLine="63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1.营业执照；</w:t>
      </w:r>
    </w:p>
    <w:p>
      <w:pPr>
        <w:spacing w:line="520" w:lineRule="exact"/>
        <w:ind w:firstLine="63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2.税务登记证；</w:t>
      </w:r>
    </w:p>
    <w:p>
      <w:pPr>
        <w:spacing w:line="520" w:lineRule="exact"/>
        <w:ind w:firstLine="63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3.法定代表人身份证；</w:t>
      </w:r>
    </w:p>
    <w:p>
      <w:pPr>
        <w:spacing w:line="520" w:lineRule="exact"/>
        <w:ind w:firstLine="63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4.相关资质证明文件；</w:t>
      </w:r>
    </w:p>
    <w:p>
      <w:pPr>
        <w:spacing w:line="520" w:lineRule="exact"/>
        <w:ind w:firstLine="63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5.报价表。</w:t>
      </w:r>
    </w:p>
    <w:p>
      <w:pPr>
        <w:spacing w:line="52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（二）</w:t>
      </w:r>
      <w:r>
        <w:rPr>
          <w:rFonts w:ascii="Times New Roman" w:eastAsia="方正仿宋_GBK" w:hAnsi="Times New Roman" w:hint="eastAsia"/>
          <w:sz w:val="32"/>
          <w:szCs w:val="32"/>
        </w:rPr>
        <w:t>寄（送）</w:t>
      </w:r>
      <w:r>
        <w:rPr>
          <w:rFonts w:ascii="Times New Roman" w:eastAsia="方正仿宋_GBK" w:hAnsi="Times New Roman"/>
          <w:sz w:val="32"/>
          <w:szCs w:val="32"/>
        </w:rPr>
        <w:t>时间及地点</w:t>
      </w:r>
      <w:r>
        <w:rPr>
          <w:rFonts w:ascii="Times New Roman" w:eastAsia="方正仿宋_GBK" w:hAnsi="Times New Roman" w:hint="eastAsia"/>
          <w:sz w:val="32"/>
          <w:szCs w:val="32"/>
        </w:rPr>
        <w:t>。</w:t>
      </w:r>
    </w:p>
    <w:p>
      <w:pPr>
        <w:spacing w:line="52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1.时间：</w:t>
      </w:r>
      <w:r>
        <w:rPr>
          <w:rFonts w:ascii="Times New Roman" w:eastAsia="方正仿宋_GBK" w:hAnsi="Times New Roman" w:hint="eastAsia"/>
          <w:sz w:val="32"/>
          <w:szCs w:val="32"/>
        </w:rPr>
        <w:t>自来信息公布日起至</w:t>
      </w:r>
      <w:r>
        <w:rPr>
          <w:rFonts w:ascii="Times New Roman" w:eastAsia="方正仿宋_GBK" w:hAnsi="Times New Roman"/>
          <w:sz w:val="32"/>
          <w:szCs w:val="32"/>
          <w:u w:val="single"/>
        </w:rPr>
        <w:t>2026年7月23日12时00分</w:t>
      </w:r>
      <w:r>
        <w:rPr>
          <w:rFonts w:ascii="Times New Roman" w:eastAsia="方正仿宋_GBK" w:hAnsi="Times New Roman"/>
          <w:sz w:val="32"/>
          <w:szCs w:val="32"/>
        </w:rPr>
        <w:t>；</w:t>
      </w:r>
    </w:p>
    <w:p>
      <w:pPr>
        <w:spacing w:line="52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2</w:t>
      </w:r>
      <w:r>
        <w:rPr>
          <w:rFonts w:ascii="Times New Roman" w:eastAsia="方正仿宋_GBK" w:hAnsi="Times New Roman"/>
          <w:sz w:val="32"/>
          <w:szCs w:val="32"/>
        </w:rPr>
        <w:t>.地点：河源大道北231号河源海关1号楼。</w:t>
      </w:r>
    </w:p>
    <w:p>
      <w:pPr>
        <w:spacing w:line="520" w:lineRule="exact"/>
        <w:ind w:firstLineChars="200" w:firstLine="640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五、说明</w:t>
      </w:r>
    </w:p>
    <w:p>
      <w:pPr>
        <w:spacing w:line="520" w:lineRule="exact"/>
        <w:ind w:firstLineChars="200" w:firstLine="640"/>
        <w:rPr>
          <w:rFonts w:ascii="方正黑体_GBK" w:eastAsia="方正黑体_GBK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</w:t>
      </w:r>
      <w:r>
        <w:rPr>
          <w:rFonts w:ascii="Times New Roman" w:eastAsia="方正仿宋_GBK" w:hAnsi="Times New Roman" w:hint="eastAsia"/>
          <w:sz w:val="32"/>
          <w:szCs w:val="32"/>
        </w:rPr>
        <w:t>一</w:t>
      </w:r>
      <w:r>
        <w:rPr>
          <w:rFonts w:ascii="Times New Roman" w:eastAsia="方正仿宋_GBK" w:hAnsi="Times New Roman"/>
          <w:sz w:val="32"/>
          <w:szCs w:val="32"/>
        </w:rPr>
        <w:t>）对报名参与竟价的供应商，</w:t>
      </w:r>
      <w:r>
        <w:rPr>
          <w:rFonts w:ascii="Times New Roman" w:eastAsia="方正仿宋_GBK" w:hAnsi="Times New Roman" w:hint="eastAsia"/>
          <w:sz w:val="32"/>
          <w:szCs w:val="32"/>
        </w:rPr>
        <w:t>河源海</w:t>
      </w:r>
      <w:r>
        <w:rPr>
          <w:rFonts w:ascii="Times New Roman" w:eastAsia="方正仿宋_GBK" w:hAnsi="Times New Roman"/>
          <w:sz w:val="32"/>
          <w:szCs w:val="32"/>
        </w:rPr>
        <w:t>关将进行资格审核、实地走访等形式进行考察，并经内部评</w:t>
      </w:r>
      <w:r>
        <w:rPr>
          <w:rFonts w:ascii="Times New Roman" w:eastAsia="方正仿宋_GBK" w:hAnsi="Times New Roman" w:hint="eastAsia"/>
          <w:sz w:val="32"/>
          <w:szCs w:val="32"/>
        </w:rPr>
        <w:t>审最终</w:t>
      </w:r>
      <w:r>
        <w:rPr>
          <w:rFonts w:ascii="Times New Roman" w:eastAsia="方正仿宋_GBK" w:hAnsi="Times New Roman"/>
          <w:sz w:val="32"/>
          <w:szCs w:val="32"/>
        </w:rPr>
        <w:t>确定供应商。</w:t>
      </w:r>
    </w:p>
    <w:p>
      <w:pPr>
        <w:spacing w:line="520" w:lineRule="exact"/>
        <w:ind w:firstLineChars="200" w:firstLine="640"/>
        <w:rPr>
          <w:rFonts w:ascii="方正黑体_GBK" w:eastAsia="方正黑体_GBK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</w:t>
      </w:r>
      <w:r>
        <w:rPr>
          <w:rFonts w:ascii="Times New Roman" w:eastAsia="方正仿宋_GBK" w:hAnsi="Times New Roman" w:hint="eastAsia"/>
          <w:sz w:val="32"/>
          <w:szCs w:val="32"/>
        </w:rPr>
        <w:t>二</w:t>
      </w:r>
      <w:r>
        <w:rPr>
          <w:rFonts w:ascii="Times New Roman" w:eastAsia="方正仿宋_GBK" w:hAnsi="Times New Roman"/>
          <w:sz w:val="32"/>
          <w:szCs w:val="32"/>
        </w:rPr>
        <w:t>）定点供应商入选后，我关将签订定点采购</w:t>
      </w:r>
      <w:r>
        <w:rPr>
          <w:rFonts w:ascii="Times New Roman" w:eastAsia="方正仿宋_GBK" w:hAnsi="Times New Roman" w:hint="eastAsia"/>
          <w:sz w:val="32"/>
          <w:szCs w:val="32"/>
        </w:rPr>
        <w:t>合同</w:t>
      </w:r>
      <w:r>
        <w:rPr>
          <w:rFonts w:ascii="Times New Roman" w:eastAsia="方正仿宋_GBK" w:hAnsi="Times New Roman"/>
          <w:sz w:val="32"/>
          <w:szCs w:val="32"/>
        </w:rPr>
        <w:t>，合同</w:t>
      </w:r>
      <w:r>
        <w:rPr>
          <w:rFonts w:ascii="Times New Roman" w:eastAsia="方正仿宋_GBK" w:hAnsi="Times New Roman" w:hint="eastAsia"/>
          <w:sz w:val="32"/>
          <w:szCs w:val="32"/>
        </w:rPr>
        <w:t>期限2</w:t>
      </w:r>
      <w:r>
        <w:rPr>
          <w:rFonts w:ascii="Times New Roman" w:eastAsia="方正仿宋_GBK" w:hAnsi="Times New Roman"/>
          <w:sz w:val="32"/>
          <w:szCs w:val="32"/>
        </w:rPr>
        <w:t>年</w:t>
      </w:r>
      <w:r>
        <w:rPr>
          <w:rFonts w:ascii="Times New Roman" w:eastAsia="方正仿宋_GBK" w:hAnsi="Times New Roman" w:hint="eastAsia"/>
          <w:sz w:val="32"/>
          <w:szCs w:val="32"/>
        </w:rPr>
        <w:t>，期间将对供应商提供定点服务情况进行评价，评价不合格者将</w:t>
      </w:r>
      <w:r>
        <w:rPr>
          <w:rFonts w:ascii="Times New Roman" w:eastAsia="方正仿宋_GBK" w:hAnsi="Times New Roman"/>
          <w:sz w:val="32"/>
          <w:szCs w:val="32"/>
        </w:rPr>
        <w:t>取消定点服务商资格。</w:t>
      </w:r>
    </w:p>
    <w:p>
      <w:pPr>
        <w:spacing w:line="52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（三）用到未列入清单中耗材、配件时，报价以市场价为标准，由双方协商确定。</w:t>
      </w:r>
    </w:p>
    <w:p>
      <w:pPr>
        <w:spacing w:line="52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四）所有参与海关相关项目投标的企业，必须秉承诚实信用原则，遵循公平竞争的市场准则，严禁任何形式的恶意低价中标行为。一经查实存在恶意低价投标情节，将依法依规将涉事企业列入海关黑名单，并严肃追究其相应法律责任。请严格遵守，共同维护健康有序的招投标市场环境。</w:t>
      </w:r>
    </w:p>
    <w:p>
      <w:pPr>
        <w:spacing w:line="52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（</w:t>
      </w:r>
      <w:r>
        <w:rPr>
          <w:rFonts w:ascii="Times New Roman" w:eastAsia="方正仿宋_GBK" w:hAnsi="Times New Roman"/>
          <w:sz w:val="32"/>
          <w:szCs w:val="32"/>
        </w:rPr>
        <w:t>五</w:t>
      </w:r>
      <w:r>
        <w:rPr>
          <w:rFonts w:ascii="Times New Roman" w:eastAsia="方正仿宋_GBK" w:hAnsi="Times New Roman" w:hint="eastAsia"/>
          <w:sz w:val="32"/>
          <w:szCs w:val="32"/>
        </w:rPr>
        <w:t>）相关事项可咨询联系人。</w:t>
      </w:r>
    </w:p>
    <w:p>
      <w:pPr>
        <w:spacing w:line="520" w:lineRule="exact"/>
        <w:ind w:firstLineChars="200" w:firstLine="640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六、联系人</w:t>
      </w:r>
    </w:p>
    <w:p>
      <w:pPr>
        <w:spacing w:line="52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 xml:space="preserve">    联系人：潘培彦</w:t>
      </w:r>
    </w:p>
    <w:p>
      <w:pPr>
        <w:spacing w:line="52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 xml:space="preserve">    电话：13302637725</w:t>
      </w:r>
    </w:p>
    <w:sectPr>
      <w:pgSz w:w="11906" w:h="16838"/>
      <w:pgMar w:top="2098" w:right="1474" w:bottom="1985" w:left="1588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96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customStyle="1" w:styleId="15">
    <w:name w:val="列出段落1"/>
    <w:basedOn w:val="0"/>
    <w:pPr>
      <w:ind w:firstLineChars="200" w:firstLine="200"/>
    </w:pPr>
  </w:style>
  <w:style w:type="paragraph" w:customStyle="1" w:styleId="16">
    <w:name w:val="样式 30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9">
    <w:name w:val="30"/>
    <w:basedOn w:val="0"/>
    <w:pPr>
      <w:widowControl/>
      <w:jc w:val="left"/>
    </w:pPr>
    <w:rPr>
      <w:rFonts w:ascii="宋体" w:cs="宋体"/>
      <w:kern w:val="0"/>
      <w:sz w:val="24"/>
      <w:szCs w:val="24"/>
    </w:rPr>
  </w:style>
  <w:style w:type="character" w:customStyle="1" w:styleId="20">
    <w:name w:val="h-control-text-title1"/>
    <w:basedOn w:val="10"/>
    <w:rPr>
      <w:rFonts w:ascii="宋体" w:eastAsia="宋体"/>
      <w:b/>
      <w:bCs/>
      <w:bdr w:val="none" w:sz="0" w:space="0" w:color="auto"/>
      <w:shd w:val="clear" w:color="auto" w:fill="F5F5F5"/>
    </w:rPr>
  </w:style>
  <w:style w:type="paragraph" w:customStyle="1" w:styleId="21">
    <w:name w:val="样式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2">
    <w:name w:val="样式 1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3">
    <w:name w:val="样式 2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4">
    <w:name w:val="样式 3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5">
    <w:name w:val="样式 4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6">
    <w:name w:val="列出段落2"/>
    <w:basedOn w:val="0"/>
    <w:pPr>
      <w:ind w:firstLineChars="200" w:firstLine="200"/>
    </w:pPr>
  </w:style>
  <w:style w:type="paragraph" w:customStyle="1" w:styleId="27">
    <w:name w:val="样式 5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8">
    <w:name w:val="样式 6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135">
    <w:name w:val="样式 7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136">
    <w:name w:val="样式 8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102</TotalTime>
  <Application>Yozo_Office</Application>
  <Pages>1</Pages>
  <Words>0</Words>
  <Characters>0</Characters>
  <Lines>1</Lines>
  <Paragraphs>0</Paragraphs>
  <CharactersWithSpaces>0</CharactersWithSpaces>
  <Company>GZCUSTOMS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lushengjie</dc:creator>
  <cp:lastModifiedBy>赖健华</cp:lastModifiedBy>
  <cp:revision>9</cp:revision>
  <dcterms:created xsi:type="dcterms:W3CDTF">2024-06-19T03:38:00Z</dcterms:created>
  <dcterms:modified xsi:type="dcterms:W3CDTF">2026-07-16T09:46:23Z</dcterms:modified>
</cp:coreProperties>
</file>