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侵犯知识产权案件行政处罚事项事前公开表</w:t>
      </w:r>
    </w:p>
    <w:p>
      <w:pPr>
        <w:jc w:val="center"/>
        <w:rPr>
          <w:rFonts w:ascii="方正小标宋_GBK" w:eastAsia="方正小标宋_GBK"/>
          <w:sz w:val="44"/>
          <w:szCs w:val="44"/>
        </w:rPr>
      </w:pPr>
    </w:p>
    <w:p>
      <w:pPr>
        <w:rPr>
          <w:rFonts w:ascii="方正黑体_GBK" w:eastAsia="方正黑体_GBK"/>
        </w:rPr>
      </w:pPr>
      <w:r>
        <w:rPr>
          <w:rFonts w:ascii="方正黑体_GBK" w:eastAsia="方正黑体_GBK" w:cs="方正黑体_GBK" w:hint="eastAsia"/>
        </w:rPr>
        <w:t>事项名称：侵犯知识产权案件行政处罚事项</w:t>
      </w:r>
    </w:p>
    <w:p>
      <w:pPr>
        <w:rPr>
          <w:rFonts w:ascii="方正黑体_GBK" w:eastAsia="方正黑体_GBK"/>
        </w:rPr>
      </w:pPr>
    </w:p>
    <w:p>
      <w:pPr>
        <w:rPr>
          <w:rFonts w:ascii="方正黑体_GBK" w:eastAsia="方正黑体_GBK"/>
        </w:rPr>
      </w:pPr>
      <w:r>
        <w:rPr>
          <w:rFonts w:ascii="方正黑体_GBK" w:eastAsia="方正黑体_GBK" w:cs="方正黑体_GBK" w:hint="eastAsia"/>
        </w:rPr>
        <w:t>执法依据（需具体填写相应法律法规条款内容）：</w:t>
      </w:r>
    </w:p>
    <w:p>
      <w:pPr>
        <w:ind w:firstLineChars="150" w:firstLine="474"/>
        <w:rPr>
          <w:rFonts w:ascii="方正黑体_GBK" w:eastAsia="方正黑体_GBK"/>
        </w:rPr>
      </w:pPr>
      <w:bookmarkStart w:id="0" w:name="_GoBack"/>
      <w:bookmarkEnd w:id="0"/>
      <w:r>
        <w:rPr>
          <w:rFonts w:ascii="方正黑体_GBK" w:eastAsia="方正黑体_GBK" w:cs="方正黑体_GBK" w:hint="eastAsia"/>
        </w:rPr>
        <w:t>《中华人民共和国知识产权海关保护条例》第二十七条</w:t>
      </w:r>
      <w:r>
        <w:rPr>
          <w:rFonts w:ascii="方正黑体_GBK" w:eastAsia="方正黑体_GBK" w:cs="方正黑体_GBK"/>
        </w:rPr>
        <w:t xml:space="preserve"> </w:t>
      </w:r>
      <w:r>
        <w:rPr>
          <w:rFonts w:ascii="方正黑体_GBK" w:eastAsia="方正黑体_GBK" w:cs="方正黑体_GBK" w:hint="eastAsia"/>
        </w:rPr>
        <w:t>扣留的侵权嫌疑货物，经海关调查后认定侵犯知识产权的，由海关予以没收。</w:t>
      </w:r>
      <w:r>
        <w:rPr>
          <w:rFonts w:ascii="方正黑体_GBK" w:eastAsia="方正黑体_GBK" w:cs="方正黑体_GBK"/>
        </w:rPr>
        <w:t xml:space="preserve"> </w:t>
      </w:r>
    </w:p>
    <w:p>
      <w:pPr>
        <w:rPr>
          <w:rFonts w:ascii="方正黑体_GBK" w:eastAsia="方正黑体_GBK"/>
        </w:rPr>
      </w:pPr>
    </w:p>
    <w:p>
      <w:pPr>
        <w:rPr>
          <w:rFonts w:ascii="方正黑体_GBK" w:eastAsia="方正黑体_GBK"/>
        </w:rPr>
      </w:pPr>
      <w:r>
        <w:rPr>
          <w:rFonts w:ascii="方正黑体_GBK" w:eastAsia="方正黑体_GBK" w:cs="方正黑体_GBK" w:hint="eastAsia"/>
        </w:rPr>
        <w:t>执行条件（达到采取行政处罚、强制的具体标准）：</w:t>
      </w:r>
    </w:p>
    <w:p>
      <w:pPr>
        <w:ind w:firstLineChars="150" w:firstLine="474"/>
        <w:rPr>
          <w:rFonts w:ascii="方正黑体_GBK" w:eastAsia="方正黑体_GBK" w:hint="eastAsia"/>
        </w:rPr>
      </w:pPr>
      <w:r>
        <w:rPr>
          <w:rFonts w:ascii="方正黑体_GBK" w:eastAsia="方正黑体_GBK" w:cs="方正仿宋_GBK" w:hint="eastAsia"/>
        </w:rPr>
        <w:t>知识产权权利人申请扣留侵权嫌疑货物，海关对被扣留的侵权嫌疑货物是否侵犯知识产权进行调查、认定，经海关调查后认定侵犯知识产权的。</w:t>
      </w:r>
    </w:p>
    <w:p>
      <w:pPr>
        <w:rPr>
          <w:rFonts w:ascii="方正黑体_GBK" w:eastAsia="方正黑体_GBK"/>
        </w:rPr>
      </w:pPr>
    </w:p>
    <w:p>
      <w:pPr>
        <w:rPr>
          <w:rFonts w:ascii="方正黑体_GBK" w:eastAsia="方正黑体_GBK"/>
        </w:rPr>
      </w:pPr>
      <w:r>
        <w:rPr>
          <w:rFonts w:ascii="方正黑体_GBK" w:eastAsia="方正黑体_GBK" w:cs="方正黑体_GBK" w:hint="eastAsia"/>
        </w:rPr>
        <w:t>执法程序（办理流程）：</w:t>
      </w:r>
    </w:p>
    <w:p>
      <w:pPr>
        <w:rPr>
          <w:rFonts w:ascii="方正黑体_GBK" w:eastAsia="方正黑体_GBK"/>
        </w:rPr>
      </w:pPr>
      <w:r>
        <w:rPr>
          <w:rFonts w:ascii="方正黑体_GBK" w:eastAsia="方正黑体_GBK"/>
        </w:rPr>
        <w:drawing>
          <wp:inline distT="0" distB="0" distL="114298" distR="114298">
            <wp:extent cx="5283835" cy="6944360"/>
            <wp:effectExtent l="0" t="0" r="0" b="0"/>
            <wp:docPr id="1" name="图片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83835" cy="694436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um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1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cs="Arial" w:hAnsi="Arial"/>
      <w:b/>
      <w:bCs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image" Target="media/2.png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2</Pages>
  <Words>215</Words>
  <Characters>215</Characters>
  <Lines>16</Lines>
  <Paragraphs>7</Paragraphs>
  <CharactersWithSpaces>217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侵犯知识产权案件行政处罚事项事前公开表</dc:title>
  <dc:creator>资凡</dc:creator>
  <cp:lastModifiedBy>何立</cp:lastModifiedBy>
  <cp:revision>2</cp:revision>
  <dcterms:created xsi:type="dcterms:W3CDTF">2020-11-12T07:27:00Z</dcterms:created>
  <dcterms:modified xsi:type="dcterms:W3CDTF">2020-12-01T08:12:02Z</dcterms:modified>
</cp:coreProperties>
</file>