
<file path=[Content_Types].xml><?xml version="1.0" encoding="utf-8"?>
<Types xmlns="http://schemas.openxmlformats.org/package/2006/content-types">
  <Default Extension="rels" ContentType="application/vnd.openxmlformats-package.relationships+xml"/>
  <Default Extension="xml" ContentType="application/xml"/>
  <Override PartName="/word/settings.xml" ContentType="application/vnd.openxmlformats-officedocument.wordprocessingml.settings+xml"/>
  <Override PartName="/word/footer1.xml" ContentType="application/vnd.openxmlformats-officedocument.wordprocessingml.footer+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http://schemas.openxmlformats.org/wordprocessingml/2006/main" xmlns:o="urn:schemas-microsoft-com:office:office" xmlns:r="http://schemas.openxmlformats.org/officeDocument/2006/relationships" xmlns:m="http://schemas.openxmlformats.org/officeDocument/2006/math" xmlns:v="urn:schemas-microsoft-com:vml" xmlns:a="http://schemas.openxmlformats.org/drawingml/2006/main" xmlns:wps="http://schemas.microsoft.com/office/word/2010/wordprocessingShape" xmlns:wp="http://schemas.openxmlformats.org/drawingml/2006/wordprocessingDrawing" xmlns:pic="http://schemas.openxmlformats.org/drawingml/2006/picture" xmlns:mc="http://schemas.openxmlformats.org/markup-compatibility/2006" xmlns:wpg="http://schemas.microsoft.com/office/word/2010/wordprocessingGroup" xmlns:wpc="http://schemas.microsoft.com/office/word/2010/wordprocessingCanvas" xmlns:w10="urn:schemas-microsoft-com:office:word" xmlns:w14="http://schemas.microsoft.com/office/word/2010/wordml" xmlns:a14="http://schemas.microsoft.com/office/drawing/2010/main" mc:Ignorable="w14">
  <w:body>
    <w:p>
      <w:pPr>
        <w:pStyle w:val="21"/>
        <w:shd w:val="clear" w:color="auto" w:fill="FFFFFF"/>
        <w:spacing w:before="179" w:beforeAutospacing="0" w:after="119" w:afterAutospacing="0" w:line="359" w:lineRule="atLeast"/>
        <w:jc w:val="center"/>
        <w:rPr>
          <w:rFonts w:ascii="Times New Roman" w:eastAsia="方正仿宋_GBK" w:hAnsi="Times New Roman"/>
          <w:color w:val="333333"/>
          <w:sz w:val="36"/>
          <w:szCs w:val="36"/>
        </w:rPr>
      </w:pPr>
      <w:bookmarkStart w:id="0" w:name="_GoBack"/>
      <w:bookmarkEnd w:id="0"/>
      <w:r>
        <w:rPr>
          <w:rFonts w:ascii="Times New Roman" w:eastAsia="方正仿宋_GBK" w:hAnsi="Times New Roman"/>
          <w:color w:val="333333"/>
          <w:sz w:val="36"/>
          <w:szCs w:val="36"/>
        </w:rPr>
        <w:t>汕头海关技术中心6台仪器设备技术鉴定服务采购项目信息公告</w:t>
      </w:r>
    </w:p>
    <w:p>
      <w:pPr>
        <w:pStyle w:val="21"/>
        <w:shd w:val="clear" w:color="auto" w:fill="FFFFFF"/>
        <w:spacing w:before="179" w:beforeAutospacing="0" w:after="119" w:afterAutospacing="0" w:line="359" w:lineRule="atLeast"/>
        <w:ind w:firstLineChars="200" w:firstLine="480"/>
        <w:rPr>
          <w:rFonts w:ascii="Times New Roman" w:eastAsia="方正仿宋_GBK" w:hAnsi="Times New Roman"/>
          <w:color w:val="333333"/>
          <w:szCs w:val="24"/>
        </w:rPr>
      </w:pPr>
    </w:p>
    <w:p>
      <w:pPr>
        <w:pStyle w:val="21"/>
        <w:shd w:val="clear" w:color="auto" w:fill="FFFFFF"/>
        <w:spacing w:before="179" w:beforeAutospacing="0" w:after="119" w:afterAutospacing="0" w:line="359" w:lineRule="atLeast"/>
        <w:ind w:firstLineChars="200" w:firstLine="560"/>
        <w:rPr>
          <w:rFonts w:ascii="Times New Roman" w:eastAsia="方正仿宋_GBK" w:hAnsi="Times New Roman"/>
          <w:color w:val="333333"/>
          <w:sz w:val="28"/>
          <w:szCs w:val="28"/>
        </w:rPr>
      </w:pPr>
      <w:r>
        <w:rPr>
          <w:rFonts w:ascii="Times New Roman" w:eastAsia="方正仿宋_GBK" w:hAnsi="Times New Roman"/>
          <w:color w:val="333333"/>
          <w:sz w:val="28"/>
          <w:szCs w:val="28"/>
        </w:rPr>
        <w:t>根据采购相关规定，现将汕头海关技术中心6台仪器设备技术鉴定服务采购项目信息公告如下：</w:t>
      </w:r>
    </w:p>
    <w:p>
      <w:pPr>
        <w:pStyle w:val="21"/>
        <w:shd w:val="clear" w:color="auto" w:fill="FFFFFF"/>
        <w:spacing w:before="179" w:beforeAutospacing="0" w:after="119" w:afterAutospacing="0" w:line="359" w:lineRule="atLeast"/>
        <w:rPr>
          <w:rFonts w:ascii="Times New Roman" w:eastAsia="方正仿宋_GBK" w:hAnsi="Times New Roman"/>
          <w:color w:val="333333"/>
          <w:sz w:val="28"/>
          <w:szCs w:val="28"/>
        </w:rPr>
      </w:pPr>
      <w:r>
        <w:rPr>
          <w:rFonts w:ascii="Times New Roman" w:eastAsia="方正仿宋_GBK" w:hAnsi="Times New Roman"/>
          <w:color w:val="333333"/>
          <w:sz w:val="28"/>
          <w:szCs w:val="28"/>
        </w:rPr>
        <w:t>　　一、采购单位名称：汕头海关技术中心</w:t>
      </w:r>
    </w:p>
    <w:p>
      <w:pPr>
        <w:pStyle w:val="21"/>
        <w:shd w:val="clear" w:color="auto" w:fill="FFFFFF"/>
        <w:spacing w:before="179" w:beforeAutospacing="0" w:after="119" w:afterAutospacing="0" w:line="359" w:lineRule="atLeast"/>
        <w:rPr>
          <w:rFonts w:ascii="Times New Roman" w:eastAsia="方正仿宋_GBK" w:hAnsi="Times New Roman"/>
          <w:color w:val="333333"/>
          <w:sz w:val="28"/>
          <w:szCs w:val="28"/>
        </w:rPr>
      </w:pPr>
      <w:r>
        <w:rPr>
          <w:rFonts w:ascii="Times New Roman" w:eastAsia="方正仿宋_GBK" w:hAnsi="Times New Roman"/>
          <w:color w:val="333333"/>
          <w:sz w:val="28"/>
          <w:szCs w:val="28"/>
        </w:rPr>
        <w:t>　　二、采购单位地址：汕头市龙湖区泰星路3号。</w:t>
      </w:r>
    </w:p>
    <w:p>
      <w:pPr>
        <w:pStyle w:val="21"/>
        <w:shd w:val="clear" w:color="auto" w:fill="FFFFFF"/>
        <w:spacing w:before="179" w:beforeAutospacing="0" w:after="119" w:afterAutospacing="0" w:line="359" w:lineRule="atLeast"/>
        <w:ind w:firstLine="556"/>
        <w:rPr>
          <w:rFonts w:ascii="Times New Roman" w:eastAsia="方正仿宋_GBK" w:hAnsi="Times New Roman"/>
          <w:color w:val="333333"/>
          <w:sz w:val="28"/>
          <w:szCs w:val="28"/>
        </w:rPr>
      </w:pPr>
      <w:r>
        <w:rPr>
          <w:rFonts w:ascii="Times New Roman" w:eastAsia="方正仿宋_GBK" w:hAnsi="Times New Roman"/>
          <w:color w:val="333333"/>
          <w:sz w:val="28"/>
          <w:szCs w:val="28"/>
        </w:rPr>
        <w:t>三、采购项目名称：汕头海关技术中心6台仪器设备技术鉴定服务采购项目</w:t>
      </w:r>
    </w:p>
    <w:p>
      <w:pPr>
        <w:pStyle w:val="21"/>
        <w:shd w:val="clear" w:color="auto" w:fill="FFFFFF"/>
        <w:spacing w:before="179" w:beforeAutospacing="0" w:after="119" w:afterAutospacing="0" w:line="359" w:lineRule="atLeast"/>
        <w:rPr>
          <w:rFonts w:ascii="Times New Roman" w:eastAsia="方正仿宋_GBK" w:hAnsi="Times New Roman"/>
          <w:color w:val="333333"/>
          <w:sz w:val="28"/>
          <w:szCs w:val="28"/>
        </w:rPr>
      </w:pPr>
      <w:r>
        <w:rPr>
          <w:rFonts w:ascii="Times New Roman" w:eastAsia="方正仿宋_GBK" w:hAnsi="Times New Roman"/>
          <w:color w:val="333333"/>
          <w:sz w:val="28"/>
          <w:szCs w:val="28"/>
        </w:rPr>
        <w:t>　　四、服务内容和要求：</w:t>
      </w:r>
    </w:p>
    <w:p>
      <w:pPr>
        <w:pStyle w:val="21"/>
        <w:shd w:val="clear" w:color="auto" w:fill="FFFFFF"/>
        <w:spacing w:before="179" w:beforeAutospacing="0" w:after="119" w:afterAutospacing="0" w:line="359" w:lineRule="atLeast"/>
        <w:ind w:firstLineChars="200" w:firstLine="560"/>
        <w:rPr>
          <w:rFonts w:ascii="Times New Roman" w:eastAsia="方正仿宋_GBK" w:hAnsi="Times New Roman"/>
          <w:color w:val="333333"/>
          <w:sz w:val="28"/>
          <w:szCs w:val="28"/>
        </w:rPr>
      </w:pPr>
      <w:r>
        <w:rPr>
          <w:rFonts w:ascii="Times New Roman" w:eastAsia="方正仿宋_GBK" w:hAnsi="Times New Roman"/>
          <w:color w:val="333333"/>
          <w:sz w:val="28"/>
          <w:szCs w:val="28"/>
        </w:rPr>
        <w:t>（一）供应商根据汕头海关技术中心（下称采购人）所需检验/鉴定的要求，严格按照技术法规或技术标准对仪器设备进行技术鉴定，要求供应商必须具备仪器设备技术鉴定的相关资质。</w:t>
      </w:r>
    </w:p>
    <w:p>
      <w:pPr>
        <w:pStyle w:val="31"/>
        <w:adjustRightInd w:val="0"/>
        <w:snapToGrid w:val="0"/>
        <w:spacing w:line="560" w:lineRule="exact"/>
        <w:ind w:firstLineChars="200" w:firstLine="560"/>
        <w:rPr>
          <w:rFonts w:eastAsia="方正仿宋_GBK"/>
          <w:color w:val="333333"/>
          <w:sz w:val="28"/>
          <w:szCs w:val="28"/>
        </w:rPr>
      </w:pPr>
      <w:r>
        <w:rPr>
          <w:rFonts w:eastAsia="方正仿宋_GBK"/>
          <w:color w:val="333333"/>
          <w:sz w:val="28"/>
          <w:szCs w:val="28"/>
        </w:rPr>
        <w:t>（二）规格/数量/鉴定需求：详见附件1《待鉴定仪器设备清单》。</w:t>
      </w:r>
    </w:p>
    <w:p>
      <w:pPr>
        <w:pStyle w:val="21"/>
        <w:shd w:val="clear" w:color="auto" w:fill="FFFFFF"/>
        <w:spacing w:before="179" w:beforeAutospacing="0" w:after="119" w:afterAutospacing="0" w:line="359" w:lineRule="atLeast"/>
        <w:rPr>
          <w:rFonts w:ascii="Times New Roman" w:eastAsia="方正仿宋_GBK" w:hAnsi="Times New Roman"/>
          <w:color w:val="333333"/>
          <w:sz w:val="28"/>
          <w:szCs w:val="28"/>
        </w:rPr>
      </w:pPr>
      <w:r>
        <w:rPr>
          <w:rFonts w:ascii="Times New Roman" w:eastAsia="方正仿宋_GBK" w:hAnsi="Times New Roman"/>
          <w:color w:val="333333"/>
          <w:sz w:val="28"/>
          <w:szCs w:val="28"/>
        </w:rPr>
        <w:t>　　五、预算金额：</w:t>
      </w:r>
      <w:r>
        <w:rPr>
          <w:rFonts w:ascii="Times New Roman" w:eastAsia="方正仿宋_GBK" w:hAnsi="Times New Roman"/>
          <w:snapToGrid w:val="0"/>
          <w:color w:val="333333"/>
          <w:sz w:val="28"/>
          <w:szCs w:val="28"/>
          <w:lang w:bidi="ar-SA"/>
        </w:rPr>
        <w:t>7400.00</w:t>
      </w:r>
      <w:r>
        <w:rPr>
          <w:rFonts w:ascii="Times New Roman" w:eastAsia="方正仿宋_GBK" w:hAnsi="Times New Roman"/>
          <w:color w:val="333333"/>
          <w:sz w:val="28"/>
          <w:szCs w:val="28"/>
        </w:rPr>
        <w:t>元。</w:t>
      </w:r>
    </w:p>
    <w:p>
      <w:pPr>
        <w:pStyle w:val="21"/>
        <w:shd w:val="clear" w:color="auto" w:fill="FFFFFF"/>
        <w:spacing w:before="179" w:beforeAutospacing="0" w:after="119" w:afterAutospacing="0" w:line="359" w:lineRule="atLeast"/>
        <w:rPr>
          <w:rFonts w:ascii="Times New Roman" w:eastAsia="方正仿宋_GBK" w:hAnsi="Times New Roman"/>
          <w:color w:val="333333"/>
          <w:sz w:val="28"/>
          <w:szCs w:val="28"/>
        </w:rPr>
      </w:pPr>
      <w:r>
        <w:rPr>
          <w:rFonts w:ascii="Times New Roman" w:eastAsia="方正仿宋_GBK" w:hAnsi="Times New Roman"/>
          <w:color w:val="333333"/>
          <w:sz w:val="28"/>
          <w:szCs w:val="28"/>
        </w:rPr>
        <w:t>　　六、采购方式：比选采购。</w:t>
      </w:r>
    </w:p>
    <w:p>
      <w:pPr>
        <w:pStyle w:val="21"/>
        <w:shd w:val="clear" w:color="auto" w:fill="FFFFFF"/>
        <w:spacing w:before="179" w:beforeAutospacing="0" w:after="119" w:afterAutospacing="0" w:line="359" w:lineRule="atLeast"/>
        <w:rPr>
          <w:rFonts w:ascii="Times New Roman" w:eastAsia="方正仿宋_GBK" w:hAnsi="Times New Roman"/>
          <w:color w:val="333333"/>
          <w:sz w:val="28"/>
          <w:szCs w:val="28"/>
        </w:rPr>
      </w:pPr>
      <w:r>
        <w:rPr>
          <w:rFonts w:ascii="Times New Roman" w:eastAsia="方正仿宋_GBK" w:hAnsi="Times New Roman"/>
          <w:color w:val="333333"/>
          <w:sz w:val="28"/>
          <w:szCs w:val="28"/>
        </w:rPr>
        <w:t>　　七、时间要求：自签订合同之日起15个工作日内。</w:t>
      </w:r>
    </w:p>
    <w:p>
      <w:pPr>
        <w:pStyle w:val="21"/>
        <w:shd w:val="clear" w:color="auto" w:fill="FFFFFF"/>
        <w:spacing w:before="179" w:beforeAutospacing="0" w:after="119" w:afterAutospacing="0" w:line="359" w:lineRule="atLeast"/>
        <w:rPr>
          <w:rFonts w:ascii="Times New Roman" w:eastAsia="方正仿宋_GBK" w:hAnsi="Times New Roman"/>
          <w:color w:val="333333"/>
          <w:sz w:val="28"/>
          <w:szCs w:val="28"/>
        </w:rPr>
      </w:pPr>
      <w:r>
        <w:rPr>
          <w:rFonts w:ascii="Times New Roman" w:eastAsia="方正仿宋_GBK" w:hAnsi="Times New Roman"/>
          <w:color w:val="333333"/>
          <w:sz w:val="28"/>
          <w:szCs w:val="28"/>
        </w:rPr>
        <w:t>　　八、报名供应商有关要求</w:t>
      </w:r>
    </w:p>
    <w:p>
      <w:pPr>
        <w:pStyle w:val="21"/>
        <w:shd w:val="clear" w:color="auto" w:fill="FFFFFF"/>
        <w:spacing w:before="179" w:beforeAutospacing="0" w:after="119" w:afterAutospacing="0" w:line="359" w:lineRule="atLeast"/>
        <w:rPr>
          <w:rFonts w:ascii="Times New Roman" w:eastAsia="方正仿宋_GBK" w:hAnsi="Times New Roman"/>
          <w:color w:val="000000"/>
          <w:sz w:val="28"/>
          <w:szCs w:val="28"/>
        </w:rPr>
      </w:pPr>
      <w:r>
        <w:rPr>
          <w:rFonts w:ascii="Times New Roman" w:eastAsia="方正仿宋_GBK" w:hAnsi="Times New Roman"/>
          <w:color w:val="000000"/>
          <w:sz w:val="28"/>
          <w:szCs w:val="28"/>
        </w:rPr>
        <w:t>　　（一）报名供应商必须符合《中华人民共和国政府采购法》第二十二条规定的条件，并取得合法工商营业执照和项目相关业务的经营范围；</w:t>
      </w:r>
    </w:p>
    <w:p>
      <w:pPr>
        <w:pStyle w:val="21"/>
        <w:shd w:val="clear" w:color="auto" w:fill="FFFFFF"/>
        <w:spacing w:before="179" w:beforeAutospacing="0" w:after="119" w:afterAutospacing="0" w:line="359" w:lineRule="atLeast"/>
        <w:ind w:left="0" w:firstLineChars="200" w:firstLine="560"/>
        <w:rPr>
          <w:rFonts w:ascii="Times New Roman" w:eastAsia="方正仿宋_GBK" w:hAnsi="Times New Roman"/>
          <w:color w:val="333333"/>
          <w:sz w:val="28"/>
          <w:szCs w:val="28"/>
        </w:rPr>
      </w:pPr>
      <w:r>
        <w:rPr>
          <w:rFonts w:ascii="Times New Roman" w:eastAsia="方正仿宋_GBK" w:hAnsi="Times New Roman"/>
          <w:color w:val="000000"/>
          <w:sz w:val="28"/>
          <w:szCs w:val="28"/>
        </w:rPr>
        <w:t>（二）</w:t>
      </w:r>
      <w:r>
        <w:rPr>
          <w:rFonts w:ascii="Times New Roman" w:eastAsia="方正仿宋_GBK" w:hAnsi="Times New Roman"/>
          <w:color w:val="333333"/>
          <w:sz w:val="28"/>
          <w:szCs w:val="28"/>
        </w:rPr>
        <w:t>必须具备仪器设备技术鉴定的相关资质。</w:t>
      </w:r>
    </w:p>
    <w:p>
      <w:pPr>
        <w:pStyle w:val="21"/>
        <w:shd w:val="clear" w:color="auto" w:fill="FFFFFF"/>
        <w:spacing w:before="179" w:beforeAutospacing="0" w:after="119" w:afterAutospacing="0" w:line="359" w:lineRule="atLeast"/>
        <w:ind w:left="0" w:firstLineChars="200" w:firstLine="560"/>
        <w:rPr>
          <w:rFonts w:ascii="Times New Roman" w:eastAsia="方正仿宋_GBK" w:hAnsi="Times New Roman"/>
          <w:color w:val="333333"/>
          <w:sz w:val="28"/>
          <w:szCs w:val="28"/>
        </w:rPr>
      </w:pPr>
      <w:r>
        <w:rPr>
          <w:rFonts w:ascii="Times New Roman" w:eastAsia="方正仿宋_GBK" w:hAnsi="Times New Roman"/>
          <w:color w:val="333333"/>
          <w:sz w:val="28"/>
          <w:szCs w:val="28"/>
        </w:rPr>
        <w:t>（三）报名供应商提供投标截止日期前一年内或几个月内任意一个月依法缴纳税收和社会保障资金的相关材料作为证明材料；如依法免税或不需要缴纳社会保障资金的，请提供相应证明材料。</w:t>
      </w:r>
    </w:p>
    <w:p>
      <w:pPr>
        <w:pStyle w:val="21"/>
        <w:shd w:val="clear" w:color="auto" w:fill="FFFFFF"/>
        <w:spacing w:before="179" w:beforeAutospacing="0" w:after="119" w:afterAutospacing="0" w:line="359" w:lineRule="atLeast"/>
        <w:rPr>
          <w:rFonts w:ascii="Times New Roman" w:eastAsia="方正仿宋_GBK" w:hAnsi="Times New Roman"/>
          <w:color w:val="333333"/>
          <w:sz w:val="28"/>
          <w:szCs w:val="28"/>
        </w:rPr>
      </w:pPr>
      <w:r>
        <w:rPr>
          <w:rFonts w:ascii="Times New Roman" w:eastAsia="方正仿宋_GBK" w:hAnsi="Times New Roman"/>
          <w:color w:val="333333"/>
          <w:sz w:val="28"/>
          <w:szCs w:val="28"/>
        </w:rPr>
        <w:t>　　（四）报名供应商须在参加本项目招标采购活动的最近三年内无严重违法记录，并提供《参加政府采购活动前三年内在经营活动中没有重大违法记录的声明函》（成立不足三年的单位只须提供成立至今在经营活动中没有重大违法记录的声明函）。</w:t>
      </w:r>
    </w:p>
    <w:p>
      <w:pPr>
        <w:pStyle w:val="21"/>
        <w:shd w:val="clear" w:color="auto" w:fill="FFFFFF"/>
        <w:spacing w:before="179" w:beforeAutospacing="0" w:after="119" w:afterAutospacing="0" w:line="359" w:lineRule="atLeast"/>
        <w:rPr>
          <w:rFonts w:ascii="Times New Roman" w:eastAsia="方正仿宋_GBK" w:hAnsi="Times New Roman"/>
          <w:color w:val="333333"/>
          <w:sz w:val="28"/>
          <w:szCs w:val="28"/>
        </w:rPr>
      </w:pPr>
      <w:r>
        <w:rPr>
          <w:rFonts w:ascii="Times New Roman" w:eastAsia="方正仿宋_GBK" w:hAnsi="Times New Roman"/>
          <w:color w:val="333333"/>
          <w:sz w:val="28"/>
          <w:szCs w:val="28"/>
        </w:rPr>
        <w:t>　　（五）报名供应商单位负责人为同一人或者存在直接控股、管理关系的不同供应商，不得参加同一合同项下的政府采购活动。</w:t>
      </w:r>
    </w:p>
    <w:p>
      <w:pPr>
        <w:pStyle w:val="21"/>
        <w:shd w:val="clear" w:color="auto" w:fill="FFFFFF"/>
        <w:spacing w:before="179" w:beforeAutospacing="0" w:after="119" w:afterAutospacing="0" w:line="359" w:lineRule="atLeast"/>
        <w:rPr>
          <w:rFonts w:ascii="Times New Roman" w:eastAsia="方正仿宋_GBK" w:hAnsi="Times New Roman"/>
          <w:color w:val="333333"/>
          <w:sz w:val="28"/>
          <w:szCs w:val="28"/>
        </w:rPr>
      </w:pPr>
      <w:r>
        <w:rPr>
          <w:rFonts w:ascii="Times New Roman" w:eastAsia="方正仿宋_GBK" w:hAnsi="Times New Roman"/>
          <w:color w:val="333333"/>
          <w:sz w:val="28"/>
          <w:szCs w:val="28"/>
        </w:rPr>
        <w:t>　　（六）供应商在报名时须向采购代理机构提交通过“信用中国”网站（www.creditchina.gov.cn）与中国政府采购网（www.ccgp.gov.cn）查询到的供应商自身的信用记录截图复印件（加盖公章）作为信用信息查询记录证据存档。</w:t>
      </w:r>
    </w:p>
    <w:p>
      <w:pPr>
        <w:pStyle w:val="21"/>
        <w:shd w:val="clear" w:color="auto" w:fill="FFFFFF"/>
        <w:spacing w:before="179" w:beforeAutospacing="0" w:after="119" w:afterAutospacing="0" w:line="359" w:lineRule="atLeast"/>
        <w:rPr>
          <w:rFonts w:ascii="Times New Roman" w:eastAsia="方正仿宋_GBK" w:hAnsi="Times New Roman"/>
          <w:color w:val="333333"/>
          <w:sz w:val="28"/>
          <w:szCs w:val="28"/>
        </w:rPr>
      </w:pPr>
      <w:r>
        <w:rPr>
          <w:rFonts w:ascii="Times New Roman" w:eastAsia="方正仿宋_GBK" w:hAnsi="Times New Roman"/>
          <w:color w:val="333333"/>
          <w:sz w:val="28"/>
          <w:szCs w:val="28"/>
        </w:rPr>
        <w:t>　　九、请有意向的供应商按照附件2《报名资料目录表》和模板的要求，把资料装订后带至汕头海关技术中心综合保障部（汕头市龙湖区泰星路3号3楼322室）办理竞价报名手续。</w:t>
      </w:r>
    </w:p>
    <w:p>
      <w:pPr>
        <w:pStyle w:val="21"/>
        <w:shd w:val="clear" w:color="auto" w:fill="FFFFFF"/>
        <w:spacing w:before="179" w:beforeAutospacing="0" w:after="119" w:afterAutospacing="0" w:line="359" w:lineRule="atLeast"/>
        <w:rPr>
          <w:rFonts w:ascii="Times New Roman" w:eastAsia="方正仿宋_GBK" w:hAnsi="Times New Roman"/>
          <w:color w:val="333333"/>
          <w:sz w:val="28"/>
          <w:szCs w:val="28"/>
        </w:rPr>
      </w:pPr>
      <w:r>
        <w:rPr>
          <w:rFonts w:ascii="Times New Roman" w:eastAsia="方正仿宋_GBK" w:hAnsi="Times New Roman"/>
          <w:color w:val="333333"/>
          <w:sz w:val="28"/>
          <w:szCs w:val="28"/>
        </w:rPr>
        <w:t>　　联系人：霍同志；联系电话：0754-87266264。</w:t>
      </w:r>
    </w:p>
    <w:p>
      <w:pPr>
        <w:pStyle w:val="21"/>
        <w:shd w:val="clear" w:color="auto" w:fill="FFFFFF"/>
        <w:spacing w:before="179" w:beforeAutospacing="0" w:after="119" w:afterAutospacing="0" w:line="359" w:lineRule="atLeast"/>
        <w:rPr>
          <w:rFonts w:ascii="Times New Roman" w:eastAsia="方正仿宋_GBK" w:hAnsi="Times New Roman"/>
          <w:color w:val="333333"/>
          <w:sz w:val="28"/>
          <w:szCs w:val="28"/>
        </w:rPr>
      </w:pPr>
      <w:r>
        <w:rPr>
          <w:rFonts w:ascii="Times New Roman" w:eastAsia="方正仿宋_GBK" w:hAnsi="Times New Roman"/>
          <w:color w:val="333333"/>
          <w:sz w:val="28"/>
          <w:szCs w:val="28"/>
        </w:rPr>
        <w:t>　　报名截止时间：2026年9月21日。</w:t>
      </w:r>
    </w:p>
    <w:p>
      <w:pPr>
        <w:pStyle w:val="21"/>
        <w:shd w:val="clear" w:color="auto" w:fill="FFFFFF"/>
        <w:spacing w:before="179" w:beforeAutospacing="0" w:after="119" w:afterAutospacing="0" w:line="359" w:lineRule="atLeast"/>
        <w:rPr>
          <w:rFonts w:ascii="Times New Roman" w:eastAsia="方正仿宋_GBK" w:hAnsi="Times New Roman"/>
          <w:color w:val="333333"/>
          <w:sz w:val="28"/>
          <w:szCs w:val="28"/>
        </w:rPr>
      </w:pPr>
      <w:r>
        <w:rPr>
          <w:rFonts w:ascii="Times New Roman" w:eastAsia="方正仿宋_GBK" w:hAnsi="Times New Roman"/>
          <w:color w:val="333333"/>
          <w:sz w:val="28"/>
          <w:szCs w:val="28"/>
        </w:rPr>
        <w:t>　　</w:t>
      </w:r>
    </w:p>
    <w:p>
      <w:pPr>
        <w:pStyle w:val="21"/>
        <w:shd w:val="clear" w:color="auto" w:fill="FFFFFF"/>
        <w:spacing w:before="179" w:beforeAutospacing="0" w:after="119" w:afterAutospacing="0" w:line="359" w:lineRule="atLeast"/>
        <w:ind w:left="1680" w:hangingChars="600" w:hanging="1680"/>
        <w:rPr>
          <w:rFonts w:ascii="Times New Roman" w:eastAsia="方正仿宋_GBK" w:hAnsi="Times New Roman"/>
          <w:color w:val="333333"/>
          <w:sz w:val="28"/>
          <w:szCs w:val="28"/>
        </w:rPr>
      </w:pPr>
      <w:r>
        <w:rPr>
          <w:rFonts w:ascii="Times New Roman" w:eastAsia="方正仿宋_GBK" w:hAnsi="Times New Roman"/>
          <w:color w:val="333333"/>
          <w:sz w:val="28"/>
          <w:szCs w:val="28"/>
        </w:rPr>
        <w:t>附件：1、6台待鉴定仪器设备清单</w:t>
      </w:r>
    </w:p>
    <w:p>
      <w:pPr>
        <w:pStyle w:val="21"/>
        <w:shd w:val="clear" w:color="auto" w:fill="FFFFFF"/>
        <w:spacing w:before="179" w:after="119" w:line="359" w:lineRule="atLeast"/>
        <w:ind w:left="1680" w:hangingChars="600" w:hanging="1680"/>
        <w:rPr>
          <w:rFonts w:ascii="Times New Roman" w:eastAsia="方正仿宋_GBK" w:hAnsi="Times New Roman"/>
          <w:color w:val="333333"/>
          <w:sz w:val="28"/>
          <w:szCs w:val="28"/>
        </w:rPr>
      </w:pPr>
      <w:r>
        <w:rPr>
          <w:rFonts w:ascii="Times New Roman" w:eastAsia="方正仿宋_GBK" w:hAnsi="Times New Roman"/>
          <w:color w:val="333333"/>
          <w:sz w:val="28"/>
          <w:szCs w:val="28"/>
        </w:rPr>
        <w:t>       2、报名资料目录表</w:t>
      </w:r>
    </w:p>
    <w:p>
      <w:pPr>
        <w:pStyle w:val="21"/>
        <w:shd w:val="clear" w:color="auto" w:fill="FFFFFF"/>
        <w:spacing w:before="179" w:after="119" w:line="359" w:lineRule="atLeast"/>
        <w:rPr>
          <w:rFonts w:ascii="Times New Roman" w:eastAsia="方正仿宋_GBK" w:hAnsi="Times New Roman"/>
          <w:color w:val="333333"/>
          <w:sz w:val="28"/>
          <w:szCs w:val="28"/>
        </w:rPr>
      </w:pPr>
    </w:p>
    <w:p>
      <w:pPr>
        <w:pStyle w:val="21"/>
        <w:shd w:val="clear" w:color="auto" w:fill="FFFFFF"/>
        <w:spacing w:before="179" w:beforeAutospacing="0" w:after="119" w:afterAutospacing="0" w:line="359" w:lineRule="atLeast"/>
        <w:jc w:val="right"/>
        <w:rPr>
          <w:rFonts w:ascii="Times New Roman" w:eastAsia="方正仿宋_GBK" w:hAnsi="Times New Roman"/>
          <w:color w:val="333333"/>
          <w:sz w:val="28"/>
          <w:szCs w:val="28"/>
        </w:rPr>
      </w:pPr>
      <w:r>
        <w:rPr>
          <w:rFonts w:ascii="Times New Roman" w:eastAsia="方正仿宋_GBK" w:hAnsi="Times New Roman"/>
          <w:color w:val="333333"/>
          <w:sz w:val="28"/>
          <w:szCs w:val="28"/>
        </w:rPr>
        <w:t>　　汕头海关技术中心</w:t>
      </w:r>
    </w:p>
    <w:p>
      <w:pPr>
        <w:pStyle w:val="21"/>
        <w:shd w:val="clear" w:color="auto" w:fill="FFFFFF"/>
        <w:wordWrap w:val="0"/>
        <w:spacing w:before="179" w:beforeAutospacing="0" w:after="119" w:afterAutospacing="0" w:line="359" w:lineRule="atLeast"/>
        <w:jc w:val="right"/>
        <w:rPr>
          <w:rFonts w:ascii="Times New Roman" w:eastAsia="方正仿宋_GBK" w:hAnsi="Times New Roman"/>
          <w:sz w:val="28"/>
        </w:rPr>
      </w:pPr>
      <w:r>
        <w:rPr>
          <w:rFonts w:ascii="Times New Roman" w:eastAsia="方正仿宋_GBK" w:hAnsi="Times New Roman"/>
          <w:color w:val="333333"/>
          <w:sz w:val="28"/>
          <w:szCs w:val="28"/>
        </w:rPr>
        <w:t>                     2026年9月18日</w:t>
      </w:r>
    </w:p>
    <w:sectPr>
      <w:footerReference w:type="default" r:id="rId2"/>
      <w:pgSz w:w="11907" w:h="16839"/>
      <w:pgMar w:top="1440" w:right="1800" w:bottom="1440" w:left="1800" w:header="851" w:footer="992" w:gutter="0"/>
      <w:docGrid w:linePitch="435" w:charSpace="0"/>
    </w:sectPr>
  </w:body>
</w:document>
</file>

<file path=word/fontTable.xml><?xml version="1.0" encoding="utf-8"?>
<w:fonts xmlns:w="http://schemas.openxmlformats.org/wordprocessingml/2006/main" xmlns:r="http://schemas.openxmlformats.org/officeDocument/2006/relationships">
  <w:font w:name="Times New Roman">
    <w:panose1 w:val="02020603050405020304"/>
    <w:charset w:val="00"/>
    <w:family w:val="roman"/>
    <w:pitch w:val="variable"/>
    <w:sig w:usb0="20002A87" w:usb1="00000000" w:usb2="00000000" w:usb3="00000000" w:csb0="000001FF" w:csb1="00000000"/>
  </w:font>
  <w:font w:name="方正仿宋_GBK">
    <w:panose1 w:val="03000509000000000000"/>
    <w:charset w:val="86"/>
    <w:family w:val="script"/>
    <w:pitch w:val="variable"/>
    <w:sig w:usb0="00000001" w:usb1="080E0000" w:usb2="00000010" w:usb3="00000000" w:csb0="00040000" w:csb1="00000000"/>
  </w:font>
  <w:font w:name="宋体">
    <w:altName w:val="SimSun"/>
    <w:panose1 w:val="02010600030101010101"/>
    <w:charset w:val="86"/>
    <w:family w:val="auto"/>
    <w:pitch w:val="variable"/>
    <w:sig w:usb0="00000003" w:usb1="288F0000" w:usb2="00000016" w:usb3="00000000" w:csb0="00040001" w:csb1="00000000"/>
  </w:font>
  <w:font w:name="Arial">
    <w:altName w:val="DejaVu Sans"/>
    <w:panose1 w:val="020B0604020202020204"/>
    <w:charset w:val="00"/>
    <w:family w:val="swiss"/>
    <w:pitch w:val="variable"/>
    <w:sig w:usb0="20002A87" w:usb1="00000000" w:usb2="00000000" w:usb3="00000000" w:csb0="000001FF" w:csb1="00000000"/>
  </w:font>
  <w:font w:name="黑体">
    <w:altName w:val="方正黑体_GBK"/>
    <w:panose1 w:val="02010609060101010101"/>
    <w:charset w:val="86"/>
    <w:family w:val="modern"/>
    <w:pitch w:val="variable"/>
    <w:sig w:usb0="800002BF" w:usb1="38CF7CFA" w:usb2="00000016" w:usb3="00000000" w:csb0="00040001" w:csb1="00000000"/>
  </w:font>
  <w:font w:name="微软雅黑">
    <w:altName w:val="方正黑体_GBK"/>
    <w:panose1 w:val="020B0503020204020204"/>
    <w:charset w:val="86"/>
    <w:family w:val="swiss"/>
    <w:pitch w:val="variable"/>
    <w:sig w:usb0="80000287" w:usb1="280F3C52" w:usb2="00000016" w:usb3="00000000" w:csb0="0004001F" w:csb1="00000000"/>
  </w:font>
</w:fonts>
</file>

<file path=word/footer1.xml><?xml version="1.0" encoding="utf-8"?>
<w:ftr xmlns:w="http://schemas.openxmlformats.org/wordprocessingml/2006/main" xmlns:o="urn:schemas-microsoft-com:office:office" xmlns:r="http://schemas.openxmlformats.org/officeDocument/2006/relationships" xmlns:m="http://schemas.openxmlformats.org/officeDocument/2006/math" xmlns:v="urn:schemas-microsoft-com:vml" xmlns:a="http://schemas.openxmlformats.org/drawingml/2006/main" xmlns:wps="http://schemas.microsoft.com/office/word/2010/wordprocessingShape" xmlns:wp="http://schemas.openxmlformats.org/drawingml/2006/wordprocessingDrawing" xmlns:pic="http://schemas.openxmlformats.org/drawingml/2006/picture" xmlns:mc="http://schemas.openxmlformats.org/markup-compatibility/2006" xmlns:wpg="http://schemas.microsoft.com/office/word/2010/wordprocessingGroup" xmlns:wpc="http://schemas.microsoft.com/office/word/2010/wordprocessingCanvas" xmlns:w10="urn:schemas-microsoft-com:office:word" xmlns:w14="http://schemas.microsoft.com/office/word/2010/wordml" xmlns:a14="http://schemas.microsoft.com/office/drawing/2010/main" mc:Ignorable="w14">
  <w:p>
    <w:pPr>
      <w:pStyle w:val="18"/>
      <w:tabs>
        <w:tab w:val="center" w:pos="4153"/>
        <w:tab w:val="right" w:pos="8307"/>
      </w:tabs>
      <w:jc w:val="center"/>
      <w:rPr>
        <w:sz w:val="32"/>
        <w:szCs w:val="32"/>
      </w:rPr>
    </w:pPr>
    <w:r>
      <w:rPr>
        <w:sz w:val="32"/>
        <w:szCs w:val="32"/>
      </w:rPr>
      <w:fldChar w:fldCharType="begin"/>
    </w:r>
    <w:r>
      <w:rPr>
        <w:sz w:val="32"/>
        <w:szCs w:val="32"/>
      </w:rPr>
      <w:instrText>Page</w:instrText>
    </w:r>
    <w:r>
      <w:rPr>
        <w:sz w:val="32"/>
        <w:szCs w:val="32"/>
      </w:rPr>
      <w:fldChar w:fldCharType="separate"/>
    </w:r>
    <w:r>
      <w:rPr>
        <w:sz w:val="32"/>
        <w:szCs w:val="32"/>
      </w:rPr>
      <w:t>2</w:t>
    </w:r>
    <w:r>
      <w:rPr>
        <w:sz w:val="32"/>
        <w:szCs w:val="32"/>
      </w:rPr>
      <w:fldChar w:fldCharType="end"/>
    </w:r>
  </w:p>
</w:ftr>
</file>

<file path=word/settings.xml><?xml version="1.0" encoding="utf-8"?>
<w:settings xmlns:w="http://schemas.openxmlformats.org/wordprocessingml/2006/main" xmlns:o="urn:schemas-microsoft-com:office:office" xmlns:r="http://schemas.openxmlformats.org/officeDocument/2006/relationships" xmlns:m="http://schemas.openxmlformats.org/officeDocument/2006/math" xmlns:v="urn:schemas-microsoft-com:vml">
  <w:zoom w:val="fullPage" w:percent="100"/>
  <w:doNotDisplayPageBoundaries/>
  <w:displayBackgroundShape/>
  <w:bordersDoNotSurroundHeader/>
  <w:bordersDoNotSurroundFooter/>
  <w:trackRevisions/>
  <w:defaultTabStop w:val="420"/>
  <w:drawingGridHorizontalSpacing w:val="157"/>
  <w:drawingGridVerticalSpacing w:val="289"/>
  <w:displayHorizontalDrawingGridEvery w:val="2"/>
  <w:displayVerticalDrawingGridEvery w:val="2"/>
  <w:characterSpacingControl w:val="compressPunctuation"/>
  <w:compat>
    <w:spaceForUL/>
    <w:balanceSingleByteDoubleByteWidth/>
    <w:ulTrailSpace/>
    <w:doNotExpandShiftReturn/>
    <w:adjustLineHeightInTable/>
    <w:growAutofit/>
    <w:useAltKinsokuLineBreakRules/>
    <w:splitPgBreakAndParaMark/>
    <w:compatSetting w:name="compatibilityMode" w:uri="http://schemas.microsoft.com/office/word" w:val="14"/>
  </w:compat>
  <w:docVars/>
</w:settings>
</file>

<file path=word/styles.xml><?xml version="1.0" encoding="utf-8"?>
<w:styles xmlns:w="http://schemas.openxmlformats.org/wordprocessingml/2006/main" xmlns:r="http://schemas.openxmlformats.org/officeDocument/2006/relationships">
  <w:docDefaults>
    <w:rPrDefault>
      <w:rPr>
        <w:rFonts w:ascii="Times New Roman" w:eastAsia="宋体" w:hAnsi="Times New Roman" w:cs="Times New Roman"/>
        <w:lang w:val="en-US" w:eastAsia="zh-CN" w:bidi="ar-SA"/>
      </w:rPr>
    </w:rPrDefault>
    <w:pPrDefault/>
  </w:docDefaults>
  <w:style w:type="paragraph" w:default="1" w:styleId="0">
    <w:name w:val="Normal"/>
    <w:pPr>
      <w:widowControl w:val="0"/>
      <w:jc w:val="both"/>
    </w:pPr>
    <w:rPr>
      <w:rFonts w:ascii="Times New Roman" w:eastAsia="方正仿宋_GBK" w:cs="Times New Roman" w:hAnsi="Times New Roman"/>
      <w:kern w:val="2"/>
      <w:sz w:val="32"/>
      <w:szCs w:val="20"/>
      <w:lang w:val="en-US" w:eastAsia="zh-CN" w:bidi="ar-SA"/>
    </w:rPr>
  </w:style>
  <w:style w:type="paragraph" w:styleId="1">
    <w:name w:val="heading 1"/>
    <w:basedOn w:val="0"/>
    <w:next w:val="0"/>
    <w:pPr>
      <w:keepNext/>
      <w:keepLines/>
      <w:widowControl w:val="0"/>
      <w:spacing w:before="340" w:after="330" w:line="578" w:lineRule="auto"/>
      <w:outlineLvl w:val="0"/>
    </w:pPr>
    <w:rPr>
      <w:b/>
      <w:kern w:val="44"/>
      <w:sz w:val="44"/>
    </w:rPr>
  </w:style>
  <w:style w:type="paragraph" w:styleId="2">
    <w:name w:val="heading 2"/>
    <w:basedOn w:val="0"/>
    <w:next w:val="0"/>
    <w:pPr>
      <w:keepNext/>
      <w:keepLines/>
      <w:widowControl w:val="0"/>
      <w:spacing w:before="260" w:after="260" w:line="415" w:lineRule="auto"/>
      <w:outlineLvl w:val="1"/>
    </w:pPr>
    <w:rPr>
      <w:rFonts w:ascii="Arial" w:eastAsia="黑体" w:hAnsi="Arial"/>
      <w:b/>
    </w:rPr>
  </w:style>
  <w:style w:type="paragraph" w:styleId="3">
    <w:name w:val="heading 3"/>
    <w:basedOn w:val="0"/>
    <w:next w:val="0"/>
    <w:pPr>
      <w:keepNext/>
      <w:keepLines/>
      <w:widowControl w:val="0"/>
      <w:spacing w:before="260" w:after="260" w:line="415" w:lineRule="auto"/>
      <w:outlineLvl w:val="2"/>
    </w:pPr>
    <w:rPr>
      <w:b/>
    </w:rPr>
  </w:style>
  <w:style w:type="character" w:default="1" w:styleId="10">
    <w:name w:val="Default Paragraph Font"/>
  </w:style>
  <w:style w:type="paragraph" w:styleId="15">
    <w:name w:val="index 6"/>
    <w:basedOn w:val="0"/>
    <w:autoRedefine/>
    <w:next w:val="0"/>
    <w:pPr>
      <w:ind w:left="2100"/>
    </w:pPr>
  </w:style>
  <w:style w:type="paragraph" w:styleId="16">
    <w:name w:val="toc 6"/>
    <w:basedOn w:val="0"/>
    <w:autoRedefine/>
    <w:next w:val="0"/>
    <w:pPr>
      <w:ind w:left="2100"/>
    </w:pPr>
  </w:style>
  <w:style w:type="paragraph" w:styleId="17">
    <w:name w:val="header"/>
    <w:basedOn w:val="0"/>
    <w:pPr>
      <w:pBdr>
        <w:bottom w:val="single" w:sz="6" w:space="1" w:color="auto"/>
      </w:pBdr>
      <w:tabs>
        <w:tab w:val="center" w:pos="4153"/>
        <w:tab w:val="right" w:pos="8307"/>
      </w:tabs>
      <w:snapToGrid w:val="0"/>
      <w:jc w:val="center"/>
    </w:pPr>
    <w:rPr>
      <w:sz w:val="18"/>
    </w:rPr>
  </w:style>
  <w:style w:type="paragraph" w:styleId="18">
    <w:name w:val="footer"/>
    <w:basedOn w:val="0"/>
    <w:pPr>
      <w:tabs>
        <w:tab w:val="center" w:pos="4153"/>
        <w:tab w:val="right" w:pos="8307"/>
      </w:tabs>
      <w:snapToGrid w:val="0"/>
      <w:jc w:val="left"/>
    </w:pPr>
    <w:rPr>
      <w:sz w:val="18"/>
    </w:rPr>
  </w:style>
  <w:style w:type="character" w:styleId="19">
    <w:name w:val="Hyperlink"/>
    <w:rPr>
      <w:color w:val="0000FF"/>
      <w:u w:val="single"/>
    </w:rPr>
  </w:style>
  <w:style w:type="character" w:styleId="20">
    <w:name w:val="FollowedHyperlink"/>
    <w:basedOn w:val="10"/>
    <w:rPr>
      <w:color w:val="800080"/>
      <w:u w:val="single"/>
    </w:rPr>
  </w:style>
  <w:style w:type="paragraph" w:styleId="21">
    <w:name w:val="Normal (Web)"/>
    <w:pPr>
      <w:widowControl w:val="0"/>
      <w:spacing w:before="100" w:beforeAutospacing="1" w:after="100" w:afterAutospacing="1"/>
    </w:pPr>
    <w:rPr>
      <w:rFonts w:ascii="宋体" w:eastAsia="宋体" w:cs="Times New Roman"/>
      <w:kern w:val="2"/>
      <w:sz w:val="24"/>
      <w:szCs w:val="21"/>
      <w:lang w:val="en-US" w:eastAsia="zh-CN" w:bidi="ar-SA"/>
    </w:rPr>
  </w:style>
  <w:style w:type="paragraph" w:customStyle="1" w:styleId="22">
    <w:name w:val="样式 10 磅"/>
    <w:pPr>
      <w:widowControl w:val="0"/>
      <w:jc w:val="both"/>
    </w:pPr>
    <w:rPr>
      <w:rFonts w:ascii="Times New Roman" w:eastAsia="宋体" w:cs="Times New Roman" w:hAnsi="Times New Roman"/>
      <w:kern w:val="2"/>
      <w:sz w:val="21"/>
      <w:szCs w:val="24"/>
      <w:lang w:val="en-US" w:eastAsia="zh-CN" w:bidi="ar-SA"/>
    </w:rPr>
  </w:style>
  <w:style w:type="paragraph" w:customStyle="1" w:styleId="23">
    <w:name w:val="样式 10 10 磅"/>
    <w:next w:val="25"/>
    <w:pPr>
      <w:widowControl w:val="0"/>
      <w:jc w:val="both"/>
    </w:pPr>
    <w:rPr>
      <w:rFonts w:ascii="Times New Roman" w:eastAsia="宋体" w:cs="Times New Roman" w:hAnsi="Times New Roman"/>
      <w:kern w:val="2"/>
      <w:sz w:val="21"/>
      <w:szCs w:val="24"/>
      <w:lang w:val="en-US" w:eastAsia="zh-CN" w:bidi="ar-SA"/>
    </w:rPr>
  </w:style>
  <w:style w:type="paragraph" w:customStyle="1" w:styleId="24">
    <w:name w:val="样式 1 10 磅"/>
    <w:rPr>
      <w:rFonts w:ascii="微软雅黑" w:eastAsia="宋体" w:cs="Times New Roman" w:hAnsi="微软雅黑"/>
      <w:sz w:val="21"/>
      <w:szCs w:val="21"/>
      <w:lang w:val="en-US" w:eastAsia="zh-CN" w:bidi="ar-SA"/>
    </w:rPr>
  </w:style>
  <w:style w:type="paragraph" w:customStyle="1" w:styleId="25">
    <w:name w:val="样式 2 10 磅"/>
    <w:rPr>
      <w:rFonts w:ascii="微软雅黑" w:eastAsia="宋体" w:cs="Times New Roman" w:hAnsi="微软雅黑"/>
      <w:sz w:val="21"/>
      <w:szCs w:val="21"/>
      <w:lang w:val="en-US" w:eastAsia="zh-CN" w:bidi="ar-SA"/>
    </w:rPr>
  </w:style>
  <w:style w:type="paragraph" w:customStyle="1" w:styleId="26">
    <w:name w:val="样式 三号"/>
    <w:next w:val="15"/>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autoSpaceDN/>
      <w:bidi w:val="0"/>
      <w:adjustRightInd/>
      <w:snapToGrid/>
      <w:spacing w:before="0" w:beforeAutospacing="0" w:after="0" w:afterAutospacing="0" w:line="560" w:lineRule="exact"/>
      <w:ind w:left="0" w:right="0" w:firstLine="0"/>
      <w:contextualSpacing w:val="0"/>
      <w:jc w:val="both"/>
      <w:textAlignment w:val="auto"/>
      <w:outlineLvl w:val="9"/>
    </w:pPr>
    <w:rPr>
      <w:rFonts w:ascii="Times New Roman" w:eastAsia="方正仿宋_GBK" w:cs="Times New Roman" w:hAnsi="Times New Roman"/>
      <w:snapToGrid/>
      <w:color w:val="auto"/>
      <w:spacing w:val="-4"/>
      <w:w w:val="100"/>
      <w:kern w:val="2"/>
      <w:position w:val="0"/>
      <w:sz w:val="32"/>
      <w:szCs w:val="32"/>
      <w:u w:val="none" w:color="auto"/>
      <w:bdr w:val="none" w:sz="0" w:space="0" w:color="auto"/>
      <w:vertAlign w:val="baseline"/>
      <w:em w:val="none"/>
      <w:lang w:val="en-US" w:eastAsia="zh-CN" w:bidi="ar-SA"/>
    </w:rPr>
  </w:style>
  <w:style w:type="paragraph" w:customStyle="1" w:styleId="27">
    <w:name w:val="样式 3 10 磅"/>
    <w:pPr>
      <w:widowControl w:val="0"/>
      <w:jc w:val="both"/>
    </w:pPr>
    <w:rPr>
      <w:rFonts w:ascii="Times New Roman" w:eastAsia="宋体" w:cs="Times New Roman" w:hAnsi="Times New Roman"/>
      <w:kern w:val="2"/>
      <w:sz w:val="21"/>
      <w:szCs w:val="24"/>
      <w:lang w:val="en-US" w:eastAsia="zh-CN" w:bidi="ar-SA"/>
    </w:rPr>
  </w:style>
  <w:style w:type="paragraph" w:customStyle="1" w:styleId="28">
    <w:name w:val="样式 1 三号"/>
    <w:next w:val="19"/>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autoSpaceDN/>
      <w:bidi w:val="0"/>
      <w:adjustRightInd/>
      <w:snapToGrid/>
      <w:spacing w:before="0" w:beforeAutospacing="0" w:after="0" w:afterAutospacing="0" w:line="240" w:lineRule="auto"/>
      <w:ind w:left="0" w:right="0" w:firstLine="0"/>
      <w:contextualSpacing w:val="0"/>
      <w:jc w:val="both"/>
      <w:textAlignment w:val="auto"/>
      <w:outlineLvl w:val="9"/>
    </w:pPr>
    <w:rPr>
      <w:rFonts w:ascii="Times New Roman" w:eastAsia="方正仿宋_GBK" w:cs="Times New Roman" w:hAnsi="Times New Roman"/>
      <w:snapToGrid/>
      <w:color w:val="auto"/>
      <w:spacing w:val="0"/>
      <w:w w:val="100"/>
      <w:kern w:val="2"/>
      <w:position w:val="0"/>
      <w:sz w:val="32"/>
      <w:szCs w:val="22"/>
      <w:u w:val="none" w:color="auto"/>
      <w:bdr w:val="none" w:sz="0" w:space="0" w:color="auto"/>
      <w:vertAlign w:val="baseline"/>
      <w:em w:val="none"/>
      <w:lang w:val="en-US" w:eastAsia="zh-CN" w:bidi="ar-SA"/>
    </w:rPr>
  </w:style>
  <w:style w:type="paragraph" w:customStyle="1" w:styleId="29">
    <w:name w:val="样式 2 三号"/>
    <w:pPr>
      <w:widowControl w:val="0"/>
      <w:jc w:val="both"/>
    </w:pPr>
    <w:rPr>
      <w:rFonts w:ascii="Times New Roman" w:eastAsia="方正仿宋_GBK" w:cs="Times New Roman" w:hAnsi="Times New Roman"/>
      <w:kern w:val="2"/>
      <w:sz w:val="32"/>
      <w:szCs w:val="20"/>
      <w:lang w:val="en-US" w:eastAsia="zh-CN" w:bidi="ar-SA"/>
    </w:rPr>
  </w:style>
  <w:style w:type="paragraph" w:customStyle="1" w:styleId="30">
    <w:name w:val="样式 小四"/>
    <w:pPr>
      <w:widowControl w:val="0"/>
      <w:spacing w:before="100" w:beforeAutospacing="1" w:after="100" w:afterAutospacing="1"/>
    </w:pPr>
    <w:rPr>
      <w:rFonts w:ascii="宋体" w:eastAsia="宋体" w:cs="Times New Roman"/>
      <w:kern w:val="2"/>
      <w:sz w:val="24"/>
      <w:szCs w:val="21"/>
      <w:lang w:val="en-US" w:eastAsia="zh-CN" w:bidi="ar-SA"/>
    </w:rPr>
  </w:style>
  <w:style w:type="paragraph" w:customStyle="1" w:styleId="31">
    <w:name w:val="样式 4 10 磅"/>
    <w:pPr>
      <w:widowControl w:val="0"/>
      <w:jc w:val="both"/>
    </w:pPr>
    <w:rPr>
      <w:rFonts w:ascii="Times New Roman" w:eastAsia="宋体" w:cs="Times New Roman" w:hAnsi="Times New Roman"/>
      <w:kern w:val="2"/>
      <w:sz w:val="21"/>
      <w:szCs w:val="24"/>
      <w:lang w:val="en-US" w:eastAsia="zh-CN" w:bidi="ar-SA"/>
    </w:rPr>
  </w:style>
  <w:style w:type="paragraph" w:customStyle="1" w:styleId="32">
    <w:name w:val="样式 1 小四"/>
    <w:pPr>
      <w:widowControl w:val="0"/>
      <w:spacing w:before="100" w:beforeAutospacing="1" w:after="100" w:afterAutospacing="1"/>
    </w:pPr>
    <w:rPr>
      <w:rFonts w:ascii="宋体" w:eastAsia="宋体" w:cs="Times New Roman"/>
      <w:kern w:val="2"/>
      <w:sz w:val="24"/>
      <w:szCs w:val="21"/>
      <w:lang w:val="en-US" w:eastAsia="zh-CN" w:bidi="ar-SA"/>
    </w:rPr>
  </w:style>
</w:styles>
</file>

<file path=word/_rels/document.xml.rels><?xml version="1.0" encoding="UTF-8" standalone="yes"?>
<Relationships xmlns="http://schemas.openxmlformats.org/package/2006/relationships"><Relationship Id="rId1" Type="http://schemas.openxmlformats.org/officeDocument/2006/relationships/settings" Target="settings.xml"/><Relationship Id="rId2" Type="http://schemas.openxmlformats.org/officeDocument/2006/relationships/footer" Target="footer1.xml"/><Relationship Id="rId3" Type="http://schemas.openxmlformats.org/officeDocument/2006/relationships/styles" Target="styles.xml"/><Relationship Id="rId4" Type="http://schemas.openxmlformats.org/officeDocument/2006/relationships/fontTable" Target="fontTable.xml"/></Relationships>
</file>

<file path=docProps/app.xml><?xml version="1.0" encoding="utf-8"?>
<Properties xmlns="http://schemas.openxmlformats.org/officeDocument/2006/extended-properties">
  <Template>Normal.eit</Template>
  <TotalTime>315</TotalTime>
  <Application>Yozo_Office</Application>
  <Pages>2</Pages>
  <Words>878</Words>
  <Characters>942</Characters>
  <Lines>46</Lines>
  <Paragraphs>25</Paragraphs>
  <CharactersWithSpaces>1002</CharactersWithSpaces>
</Properties>
</file>

<file path=docProps/core.xml><?xml version="1.0" encoding="utf-8"?>
<cp:coreProperties xmlns:cp="http://schemas.openxmlformats.org/package/2006/metadata/core-properties" xmlns:dc="http://purl.org/dc/elements/1.1/" xmlns:dcterms="http://purl.org/dc/terms/" xmlns:xsi="http://www.w3.org/2001/XMLSchema-instance">
  <dc:creator>顾厚汕</dc:creator>
  <cp:lastModifiedBy>顾厚汕</cp:lastModifiedBy>
  <cp:revision>2</cp:revision>
  <dcterms:created xsi:type="dcterms:W3CDTF">2024-04-23T07:01:00Z</dcterms:created>
  <dcterms:modified xsi:type="dcterms:W3CDTF">2026-09-18T09:11:43Z</dcterms:modified>
</cp:coreProperties>
</file>