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after="0" w:line="220" w:lineRule="atLeast"/>
        <w:jc w:val="center"/>
        <w:rPr>
          <w:rFonts w:ascii="方正仿宋_GBK" w:eastAsia="方正仿宋_GBK"/>
          <w:b/>
          <w:bCs/>
          <w:color w:val="333333"/>
          <w:sz w:val="36"/>
          <w:szCs w:val="36"/>
        </w:rPr>
      </w:pPr>
      <w:bookmarkStart w:id="0" w:name="_GoBack"/>
      <w:bookmarkEnd w:id="0"/>
      <w:r>
        <w:rPr>
          <w:rFonts w:ascii="方正仿宋_GBK" w:eastAsia="方正仿宋_GBK" w:hint="eastAsia"/>
          <w:b/>
          <w:bCs/>
          <w:color w:val="333333"/>
          <w:sz w:val="36"/>
          <w:szCs w:val="36"/>
        </w:rPr>
        <w:t>汕头海关</w:t>
      </w:r>
      <w:r>
        <w:rPr>
          <w:rFonts w:ascii="方正仿宋_GBK" w:eastAsia="方正仿宋_GBK"/>
          <w:b/>
          <w:bCs/>
          <w:color w:val="333333"/>
          <w:sz w:val="36"/>
          <w:szCs w:val="36"/>
        </w:rPr>
        <w:t>技术中心</w:t>
      </w:r>
      <w:r>
        <w:rPr>
          <w:rFonts w:ascii="方正仿宋_GBK" w:eastAsia="方正仿宋_GBK" w:hint="eastAsia"/>
          <w:b/>
          <w:bCs/>
          <w:color w:val="333333"/>
          <w:sz w:val="36"/>
          <w:szCs w:val="36"/>
        </w:rPr>
        <w:t>购买泰星路技术业务用房消防及安全监控和保洁</w:t>
      </w:r>
    </w:p>
    <w:p>
      <w:pPr>
        <w:spacing w:after="0" w:line="220" w:lineRule="atLeast"/>
        <w:jc w:val="center"/>
        <w:rPr>
          <w:rFonts w:ascii="宋体" w:eastAsia="宋体"/>
          <w:b/>
          <w:sz w:val="44"/>
          <w:szCs w:val="44"/>
        </w:rPr>
      </w:pPr>
      <w:r>
        <w:rPr>
          <w:rFonts w:ascii="方正仿宋_GBK" w:eastAsia="方正仿宋_GBK" w:hint="eastAsia"/>
          <w:b/>
          <w:bCs/>
          <w:color w:val="333333"/>
          <w:sz w:val="36"/>
          <w:szCs w:val="36"/>
        </w:rPr>
        <w:t>外包服务</w:t>
      </w:r>
      <w:r>
        <w:rPr>
          <w:rFonts w:ascii="方正仿宋_GBK" w:eastAsia="方正仿宋_GBK"/>
          <w:b/>
          <w:bCs/>
          <w:color w:val="333333"/>
          <w:sz w:val="36"/>
          <w:szCs w:val="36"/>
        </w:rPr>
        <w:t>项目</w:t>
      </w:r>
      <w:r>
        <w:rPr>
          <w:rFonts w:ascii="方正仿宋_GBK" w:eastAsia="方正仿宋_GBK" w:hint="eastAsia"/>
          <w:b/>
          <w:bCs/>
          <w:color w:val="333333"/>
          <w:sz w:val="36"/>
          <w:szCs w:val="36"/>
        </w:rPr>
        <w:t>报价清单</w:t>
      </w:r>
    </w:p>
    <w:p>
      <w:pPr>
        <w:spacing w:after="0" w:line="220" w:lineRule="atLeast"/>
        <w:rPr>
          <w:rFonts w:ascii="宋体" w:eastAsia="宋体"/>
          <w:b/>
          <w:sz w:val="32"/>
          <w:szCs w:val="32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850"/>
        <w:gridCol w:w="1701"/>
        <w:gridCol w:w="2126"/>
        <w:gridCol w:w="2268"/>
        <w:gridCol w:w="1560"/>
        <w:gridCol w:w="1476"/>
        <w:gridCol w:w="1985"/>
      </w:tblGrid>
      <w:tr>
        <w:trPr>
          <w:trHeight w:val="1002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人员类别</w:t>
            </w:r>
          </w:p>
        </w:tc>
        <w:tc>
          <w:tcPr>
            <w:tcW w:w="85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人数</w:t>
            </w:r>
          </w:p>
        </w:tc>
        <w:tc>
          <w:tcPr>
            <w:tcW w:w="17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月综合工资（元/人）</w:t>
            </w:r>
          </w:p>
        </w:tc>
        <w:tc>
          <w:tcPr>
            <w:tcW w:w="21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月均耗材（月综合工资*2%）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月均管理费（月综合工资*3%）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小计</w:t>
            </w:r>
          </w:p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（元/月</w:t>
            </w:r>
            <w:r>
              <w:rPr>
                <w:rFonts w:ascii="宋体" w:eastAsia="宋体" w:cs="宋体" w:hint="eastAsia"/>
                <w:sz w:val="28"/>
                <w:szCs w:val="28"/>
              </w:rPr>
              <w:t>/</w:t>
            </w:r>
            <w:r>
              <w:rPr>
                <w:rFonts w:ascii="宋体" w:eastAsia="宋体" w:hint="eastAsia"/>
                <w:sz w:val="28"/>
                <w:szCs w:val="28"/>
              </w:rPr>
              <w:t>人）</w:t>
            </w:r>
          </w:p>
        </w:tc>
        <w:tc>
          <w:tcPr>
            <w:tcW w:w="1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合计（元）</w:t>
            </w:r>
          </w:p>
        </w:tc>
        <w:tc>
          <w:tcPr>
            <w:tcW w:w="1985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备注</w:t>
            </w:r>
          </w:p>
        </w:tc>
      </w:tr>
      <w:tr>
        <w:trPr>
          <w:trHeight w:val="690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消防</w:t>
            </w:r>
            <w:r>
              <w:rPr>
                <w:rFonts w:ascii="宋体" w:eastAsia="宋体"/>
                <w:sz w:val="28"/>
                <w:szCs w:val="28"/>
              </w:rPr>
              <w:t>及安全</w:t>
            </w:r>
            <w:r>
              <w:rPr>
                <w:rFonts w:ascii="宋体" w:eastAsia="宋体" w:hint="eastAsia"/>
                <w:sz w:val="28"/>
                <w:szCs w:val="28"/>
              </w:rPr>
              <w:t>监控室监控员</w:t>
            </w:r>
          </w:p>
        </w:tc>
        <w:tc>
          <w:tcPr>
            <w:tcW w:w="85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/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</w:tr>
      <w:tr>
        <w:trPr>
          <w:trHeight w:val="700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保洁员</w:t>
            </w:r>
          </w:p>
        </w:tc>
        <w:tc>
          <w:tcPr>
            <w:tcW w:w="85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</w:tr>
      <w:tr>
        <w:trPr>
          <w:trHeight w:val="697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4</w:t>
            </w:r>
          </w:p>
        </w:tc>
        <w:tc>
          <w:tcPr>
            <w:tcW w:w="9923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="Cambria Math" w:eastAsia="宋体" w:cs="Cambria Math" w:hAnsi="Cambria Math" w:hint="eastAsia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每月含税合计</w:t>
            </w:r>
            <w:r>
              <w:rPr>
                <w:rFonts w:ascii="Cambria Math" w:eastAsia="宋体" w:cs="Cambria Math" w:hAnsi="Cambria Math"/>
                <w:sz w:val="28"/>
                <w:szCs w:val="28"/>
              </w:rPr>
              <w:t>(</w:t>
            </w:r>
            <w:r>
              <w:rPr>
                <w:rFonts w:eastAsia="宋体" w:cs="Cambria Math" w:hint="eastAsia"/>
                <w:sz w:val="28"/>
                <w:szCs w:val="28"/>
              </w:rPr>
              <w:t>6</w:t>
            </w:r>
            <w:r>
              <w:rPr>
                <w:rFonts w:eastAsia="宋体" w:cs="Tahoma"/>
                <w:sz w:val="28"/>
                <w:szCs w:val="28"/>
              </w:rPr>
              <w:t>%</w:t>
            </w:r>
            <w:r>
              <w:rPr>
                <w:rFonts w:ascii="Cambria Math" w:eastAsia="宋体" w:cs="Cambria Math" w:hAnsi="Cambria Math"/>
                <w:sz w:val="28"/>
                <w:szCs w:val="28"/>
              </w:rPr>
              <w:t>)</w:t>
            </w:r>
          </w:p>
        </w:tc>
        <w:tc>
          <w:tcPr>
            <w:tcW w:w="1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月包干费用</w:t>
            </w:r>
          </w:p>
        </w:tc>
      </w:tr>
      <w:tr>
        <w:trPr>
          <w:trHeight w:val="706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5</w:t>
            </w:r>
          </w:p>
        </w:tc>
        <w:tc>
          <w:tcPr>
            <w:tcW w:w="9923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二个月含税合计</w:t>
            </w:r>
          </w:p>
        </w:tc>
        <w:tc>
          <w:tcPr>
            <w:tcW w:w="1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总包干费用</w:t>
            </w:r>
          </w:p>
        </w:tc>
      </w:tr>
      <w:tr>
        <w:trPr>
          <w:trHeight w:val="1113"/>
        </w:trPr>
        <w:tc>
          <w:tcPr>
            <w:tcW w:w="14201" w:type="dxa"/>
            <w:gridSpan w:val="9"/>
            <w:vAlign w:val="center"/>
          </w:tcPr>
          <w:p>
            <w:pPr>
              <w:spacing w:after="0" w:line="220" w:lineRule="atLeast"/>
              <w:ind w:left="840" w:hangingChars="300" w:hanging="840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>说明：1、消防</w:t>
            </w:r>
            <w:r>
              <w:rPr>
                <w:rFonts w:ascii="宋体" w:eastAsia="宋体"/>
                <w:sz w:val="28"/>
                <w:szCs w:val="28"/>
              </w:rPr>
              <w:t>及安全</w:t>
            </w:r>
            <w:r>
              <w:rPr>
                <w:rFonts w:ascii="宋体" w:eastAsia="宋体" w:hint="eastAsia"/>
                <w:sz w:val="28"/>
                <w:szCs w:val="28"/>
              </w:rPr>
              <w:t>监控室24小时</w:t>
            </w:r>
            <w:r>
              <w:rPr>
                <w:rFonts w:ascii="宋体" w:eastAsia="宋体"/>
                <w:sz w:val="28"/>
                <w:szCs w:val="28"/>
              </w:rPr>
              <w:t>值班，</w:t>
            </w:r>
            <w:r>
              <w:rPr>
                <w:rFonts w:ascii="宋体" w:eastAsia="宋体" w:hint="eastAsia"/>
                <w:sz w:val="28"/>
                <w:szCs w:val="28"/>
              </w:rPr>
              <w:t>采用3班制，每班一人。</w:t>
            </w:r>
          </w:p>
          <w:p>
            <w:pPr>
              <w:spacing w:after="0" w:line="220" w:lineRule="atLeast"/>
              <w:ind w:left="840" w:hangingChars="300" w:hanging="840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 w:hint="eastAsia"/>
                <w:sz w:val="28"/>
                <w:szCs w:val="28"/>
              </w:rPr>
              <w:t xml:space="preserve">      2、该预算包含</w:t>
            </w:r>
            <w:r>
              <w:rPr>
                <w:rFonts w:ascii="宋体" w:eastAsia="宋体"/>
                <w:sz w:val="28"/>
                <w:szCs w:val="28"/>
              </w:rPr>
              <w:t>人员保险、服装、工具等，消耗品包括洗涤剂、不锈钢油、玻璃水、玻璃刮刀、扫把等保洁用品</w:t>
            </w:r>
            <w:r>
              <w:rPr>
                <w:rFonts w:ascii="宋体" w:eastAsia="宋体" w:hint="eastAsia"/>
                <w:sz w:val="28"/>
                <w:szCs w:val="28"/>
              </w:rPr>
              <w:t>。</w:t>
            </w:r>
          </w:p>
          <w:p>
            <w:pPr>
              <w:spacing w:after="0" w:line="220" w:lineRule="atLeast"/>
              <w:ind w:leftChars="378" w:left="832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eastAsia="宋体"/>
                <w:sz w:val="28"/>
                <w:szCs w:val="28"/>
              </w:rPr>
              <w:t>3、报价以8小时工作制度为准。</w:t>
            </w:r>
          </w:p>
        </w:tc>
      </w:tr>
    </w:tbl>
    <w:p>
      <w:pPr>
        <w:spacing w:after="0" w:line="220" w:lineRule="atLeast"/>
        <w:rPr>
          <w:rFonts w:ascii="宋体" w:eastAsia="宋体"/>
          <w:sz w:val="32"/>
          <w:szCs w:val="32"/>
        </w:rPr>
      </w:pPr>
    </w:p>
    <w:sectPr>
      <w:pgSz w:w="16838" w:h="11906" w:orient="landscape"/>
      <w:pgMar w:top="1440" w:right="1080" w:bottom="1440" w:left="1080" w:header="708" w:footer="708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1"/>
  <w:compat>
    <w:spaceForUL/>
    <w:compatSetting w:name="compatibilityMode" w:uri="http://schemas.microsoft.com/office/word" w:val="14"/>
  </w:compat>
  <w:docVars>
    <w:docVar w:name="commondata" w:val="eyJoZGlkIjoiZGEwZmQ2MzE3M2U4OGViMGM2YzQ1YzQwZWVmY2RjND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pPr>
      <w:spacing w:after="0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8">
    <w:name w:val="index 9"/>
    <w:basedOn w:val="0"/>
    <w:autoRedefine/>
    <w:next w:val="0"/>
    <w:pPr>
      <w:ind w:left="3360"/>
    </w:pPr>
  </w:style>
  <w:style w:type="paragraph" w:customStyle="1" w:styleId="19">
    <w:name w:val="样式 2 小四"/>
    <w:next w:val="18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0">
    <w:name w:val="样式 11 磅"/>
    <w:pPr>
      <w:adjustRightInd w:val="0"/>
      <w:snapToGrid w:val="0"/>
      <w:spacing w:after="200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21">
    <w:name w:val="Normal (Web)"/>
    <w:next w:val="15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69</TotalTime>
  <Application>Yozo_Office</Application>
  <Pages>1</Pages>
  <Words>238</Words>
  <Characters>246</Characters>
  <Lines>50</Lines>
  <Paragraphs>28</Paragraphs>
  <CharactersWithSpaces>252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顾厚汕</cp:lastModifiedBy>
  <cp:revision>4</cp:revision>
  <dcterms:created xsi:type="dcterms:W3CDTF">2025-09-28T06:39:00Z</dcterms:created>
  <dcterms:modified xsi:type="dcterms:W3CDTF">2025-10-21T08:45:40Z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4F719507EBDA4672B983C68F7844FB69_13</vt:lpwstr>
  </property>
  <property fmtid="{D5CDD505-2E9C-101B-9397-08002B2CF9AE}" pid="4" name="KSOTemplateDocerSaveRecord">
    <vt:lpwstr>eyJoZGlkIjoiZGEwZmQ2MzE3M2U4OGViMGM2YzQ1YzQwZWVmY2RjNDMiLCJ1c2VySWQiOiIxMDAwMjQ3MDYyIn0=</vt:lpwstr>
  </property>
</Properties>
</file>