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2"/>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240" w:lineRule="auto"/>
        <w:ind w:left="0" w:right="0" w:firstLine="0"/>
        <w:jc w:val="center"/>
        <w:textAlignment w:val="baseline"/>
        <w:rPr>
          <w:rFonts w:ascii="微软雅黑" w:eastAsia="微软雅黑" w:cs="微软雅黑" w:hint="eastAsia"/>
          <w:b/>
          <w:bCs/>
          <w:i w:val="0"/>
          <w:iCs w:val="0"/>
          <w:caps w:val="0"/>
          <w:smallCaps w:val="0"/>
          <w:color w:val="383940"/>
          <w:spacing w:val="0"/>
          <w:sz w:val="39"/>
          <w:szCs w:val="39"/>
          <w:bdr w:val="none" w:sz="0" w:space="0" w:color="auto"/>
          <w:shd w:val="clear" w:color="auto" w:fill="FFFFFF"/>
          <w:vertAlign w:val="baseline"/>
        </w:rPr>
      </w:pPr>
      <w:bookmarkStart w:id="0" w:name="_GoBack"/>
      <w:bookmarkEnd w:id="0"/>
      <w:r>
        <w:rPr>
          <w:rFonts w:ascii="微软雅黑" w:eastAsia="微软雅黑" w:cs="微软雅黑" w:hint="eastAsia"/>
          <w:b/>
          <w:bCs/>
          <w:i w:val="0"/>
          <w:iCs w:val="0"/>
          <w:caps w:val="0"/>
          <w:smallCaps w:val="0"/>
          <w:color w:val="383940"/>
          <w:spacing w:val="0"/>
          <w:sz w:val="39"/>
          <w:szCs w:val="39"/>
          <w:bdr w:val="none" w:sz="0" w:space="0" w:color="auto"/>
          <w:shd w:val="clear" w:color="auto" w:fill="FFFFFF"/>
          <w:vertAlign w:val="baseline"/>
        </w:rPr>
        <w:t>汕头海关保健中心2025年海关实验室仪器设备更新项目中标公告</w:t>
      </w:r>
    </w:p>
    <w:p>
      <w:pPr>
        <w:pStyle w:val="15"/>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75" w:beforeAutospacing="0" w:after="330" w:afterAutospacing="0" w:line="360" w:lineRule="auto"/>
        <w:ind w:left="0" w:right="0" w:firstLine="0"/>
        <w:textAlignment w:val="baseline"/>
        <w:rPr>
          <w:rFonts w:ascii="宋体" w:eastAsia="宋体" w:cs="宋体" w:hint="eastAsia"/>
          <w:i w:val="0"/>
          <w:iCs w:val="0"/>
          <w:caps w:val="0"/>
          <w:smallCaps w:val="0"/>
          <w:color w:val="383838"/>
          <w:spacing w:val="0"/>
          <w:sz w:val="24"/>
          <w:szCs w:val="24"/>
        </w:rPr>
      </w:pPr>
      <w:r>
        <w:rPr>
          <w:rStyle w:val="16"/>
          <w:rFonts w:ascii="宋体" w:eastAsia="宋体" w:cs="宋体" w:hint="eastAsia"/>
          <w:b/>
          <w:bCs/>
          <w:i w:val="0"/>
          <w:iCs w:val="0"/>
          <w:caps w:val="0"/>
          <w:smallCaps w:val="0"/>
          <w:color w:val="383838"/>
          <w:spacing w:val="0"/>
          <w:sz w:val="24"/>
          <w:szCs w:val="24"/>
          <w:shd w:val="clear" w:color="auto" w:fill="FFFFFF"/>
          <w:vertAlign w:val="baseline"/>
        </w:rPr>
        <w:t>一、项目编号：04-17-04A-2025-D-F-E23989</w:t>
      </w:r>
      <w:r>
        <w:rPr>
          <w:rFonts w:ascii="宋体" w:eastAsia="宋体" w:cs="宋体" w:hint="eastAsia"/>
          <w:i w:val="0"/>
          <w:iCs w:val="0"/>
          <w:caps w:val="0"/>
          <w:smallCaps w:val="0"/>
          <w:color w:val="383838"/>
          <w:spacing w:val="0"/>
          <w:sz w:val="24"/>
          <w:szCs w:val="24"/>
          <w:bdr w:val="none" w:sz="0" w:space="0" w:color="auto"/>
          <w:shd w:val="clear" w:color="auto" w:fill="FFFFFF"/>
          <w:vertAlign w:val="baseline"/>
        </w:rPr>
        <w:t>（招标文件编号：04-17-04A-2025-D-F-E25962）</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Style w:val="16"/>
          <w:rFonts w:ascii="宋体" w:eastAsia="宋体" w:cs="宋体" w:hint="eastAsia"/>
          <w:b/>
          <w:bCs/>
          <w:i w:val="0"/>
          <w:iCs w:val="0"/>
          <w:caps w:val="0"/>
          <w:smallCaps w:val="0"/>
          <w:color w:val="383838"/>
          <w:spacing w:val="0"/>
          <w:sz w:val="24"/>
          <w:szCs w:val="24"/>
          <w:shd w:val="clear" w:color="auto" w:fill="FFFFFF"/>
          <w:vertAlign w:val="baseline"/>
        </w:rPr>
      </w:pPr>
      <w:r>
        <w:rPr>
          <w:rStyle w:val="16"/>
          <w:rFonts w:ascii="宋体" w:eastAsia="宋体" w:cs="宋体" w:hint="eastAsia"/>
          <w:b/>
          <w:bCs/>
          <w:i w:val="0"/>
          <w:iCs w:val="0"/>
          <w:caps w:val="0"/>
          <w:smallCaps w:val="0"/>
          <w:color w:val="383838"/>
          <w:spacing w:val="0"/>
          <w:sz w:val="24"/>
          <w:szCs w:val="24"/>
          <w:shd w:val="clear" w:color="auto" w:fill="FFFFFF"/>
          <w:vertAlign w:val="baseline"/>
        </w:rPr>
        <w:t>二、项目名称：汕头海关保健中心2025年海关实验室仪器设备更新项目</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Style w:val="16"/>
          <w:rFonts w:ascii="宋体" w:eastAsia="宋体" w:cs="宋体" w:hint="eastAsia"/>
          <w:b/>
          <w:bCs/>
          <w:i w:val="0"/>
          <w:iCs w:val="0"/>
          <w:caps w:val="0"/>
          <w:smallCaps w:val="0"/>
          <w:color w:val="383838"/>
          <w:spacing w:val="0"/>
          <w:sz w:val="24"/>
          <w:szCs w:val="24"/>
          <w:shd w:val="clear" w:color="auto" w:fill="FFFFFF"/>
          <w:vertAlign w:val="baseline"/>
        </w:rPr>
      </w:pPr>
      <w:r>
        <w:rPr>
          <w:rStyle w:val="16"/>
          <w:rFonts w:ascii="宋体" w:eastAsia="宋体" w:cs="宋体" w:hint="eastAsia"/>
          <w:b/>
          <w:bCs/>
          <w:i w:val="0"/>
          <w:iCs w:val="0"/>
          <w:caps w:val="0"/>
          <w:smallCaps w:val="0"/>
          <w:color w:val="383838"/>
          <w:spacing w:val="0"/>
          <w:sz w:val="24"/>
          <w:szCs w:val="24"/>
          <w:shd w:val="clear" w:color="auto" w:fill="FFFFFF"/>
          <w:vertAlign w:val="baseline"/>
        </w:rPr>
        <w:t>三、中标（成交）信息</w:t>
      </w:r>
    </w:p>
    <w:p>
      <w:pPr>
        <w:pStyle w:val="15"/>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75" w:beforeAutospacing="0" w:after="330" w:afterAutospacing="0" w:line="360" w:lineRule="auto"/>
        <w:ind w:left="0" w:right="0" w:firstLine="0"/>
        <w:textAlignment w:val="baseline"/>
        <w:rPr>
          <w:rFonts w:ascii="宋体" w:eastAsia="宋体" w:cs="宋体" w:hint="eastAsia"/>
          <w:i w:val="0"/>
          <w:iCs w:val="0"/>
          <w:caps w:val="0"/>
          <w:smallCaps w:val="0"/>
          <w:color w:val="383838"/>
          <w:spacing w:val="0"/>
          <w:sz w:val="24"/>
          <w:szCs w:val="24"/>
        </w:rPr>
      </w:pPr>
      <w:r>
        <w:rPr>
          <w:rFonts w:ascii="宋体" w:eastAsia="宋体" w:cs="宋体" w:hint="eastAsia"/>
          <w:i w:val="0"/>
          <w:iCs w:val="0"/>
          <w:caps w:val="0"/>
          <w:smallCaps w:val="0"/>
          <w:color w:val="383838"/>
          <w:spacing w:val="0"/>
          <w:sz w:val="24"/>
          <w:szCs w:val="24"/>
          <w:bdr w:val="none" w:sz="0" w:space="0" w:color="auto"/>
          <w:shd w:val="clear" w:color="auto" w:fill="FFFFFF"/>
          <w:vertAlign w:val="baseline"/>
        </w:rPr>
        <w:t>供应商名称：广州市铭创进出口有限公司</w:t>
      </w:r>
    </w:p>
    <w:p>
      <w:pPr>
        <w:pStyle w:val="15"/>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75" w:beforeAutospacing="0" w:after="330" w:afterAutospacing="0" w:line="360" w:lineRule="auto"/>
        <w:ind w:left="0" w:right="0" w:firstLine="0"/>
        <w:textAlignment w:val="baseline"/>
        <w:rPr>
          <w:rFonts w:ascii="宋体" w:eastAsia="宋体" w:cs="宋体" w:hint="eastAsia"/>
          <w:i w:val="0"/>
          <w:iCs w:val="0"/>
          <w:caps w:val="0"/>
          <w:smallCaps w:val="0"/>
          <w:color w:val="383838"/>
          <w:spacing w:val="0"/>
          <w:sz w:val="24"/>
          <w:szCs w:val="24"/>
        </w:rPr>
      </w:pPr>
      <w:r>
        <w:rPr>
          <w:rFonts w:ascii="宋体" w:eastAsia="宋体" w:cs="宋体" w:hint="eastAsia"/>
          <w:i w:val="0"/>
          <w:iCs w:val="0"/>
          <w:caps w:val="0"/>
          <w:smallCaps w:val="0"/>
          <w:color w:val="383838"/>
          <w:spacing w:val="0"/>
          <w:sz w:val="24"/>
          <w:szCs w:val="24"/>
          <w:bdr w:val="none" w:sz="0" w:space="0" w:color="auto"/>
          <w:shd w:val="clear" w:color="auto" w:fill="FFFFFF"/>
          <w:vertAlign w:val="baseline"/>
        </w:rPr>
        <w:t>供应商地址：广州市荔湾区东风西路103号509房（仅限办公用途）</w:t>
      </w:r>
    </w:p>
    <w:p>
      <w:pPr>
        <w:pStyle w:val="15"/>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75" w:beforeAutospacing="0" w:after="330" w:afterAutospacing="0" w:line="360" w:lineRule="auto"/>
        <w:ind w:left="0" w:right="0" w:firstLine="0"/>
        <w:textAlignment w:val="baseline"/>
        <w:rPr>
          <w:rFonts w:ascii="宋体" w:eastAsia="宋体" w:cs="宋体" w:hint="eastAsia"/>
          <w:i w:val="0"/>
          <w:iCs w:val="0"/>
          <w:caps w:val="0"/>
          <w:smallCaps w:val="0"/>
          <w:color w:val="383838"/>
          <w:spacing w:val="0"/>
          <w:sz w:val="24"/>
          <w:szCs w:val="24"/>
        </w:rPr>
      </w:pPr>
      <w:r>
        <w:rPr>
          <w:rFonts w:ascii="宋体" w:eastAsia="宋体" w:cs="宋体" w:hint="eastAsia"/>
          <w:i w:val="0"/>
          <w:iCs w:val="0"/>
          <w:caps w:val="0"/>
          <w:smallCaps w:val="0"/>
          <w:color w:val="383838"/>
          <w:spacing w:val="0"/>
          <w:sz w:val="24"/>
          <w:szCs w:val="24"/>
          <w:bdr w:val="none" w:sz="0" w:space="0" w:color="auto"/>
          <w:shd w:val="clear" w:color="auto" w:fill="FFFFFF"/>
          <w:vertAlign w:val="baseline"/>
        </w:rPr>
        <w:t>中标（成交）金额：47.9850000（万元）</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Style w:val="16"/>
          <w:rFonts w:ascii="宋体" w:eastAsia="宋体" w:cs="宋体" w:hint="eastAsia"/>
          <w:b/>
          <w:bCs/>
          <w:i w:val="0"/>
          <w:iCs w:val="0"/>
          <w:caps w:val="0"/>
          <w:smallCaps w:val="0"/>
          <w:color w:val="383838"/>
          <w:spacing w:val="0"/>
          <w:sz w:val="24"/>
          <w:szCs w:val="24"/>
          <w:shd w:val="clear" w:color="auto" w:fill="FFFFFF"/>
          <w:vertAlign w:val="baseline"/>
        </w:rPr>
      </w:pPr>
      <w:r>
        <w:rPr>
          <w:rStyle w:val="16"/>
          <w:rFonts w:ascii="宋体" w:eastAsia="宋体" w:cs="宋体" w:hint="eastAsia"/>
          <w:b/>
          <w:bCs/>
          <w:i w:val="0"/>
          <w:iCs w:val="0"/>
          <w:caps w:val="0"/>
          <w:smallCaps w:val="0"/>
          <w:color w:val="383838"/>
          <w:spacing w:val="0"/>
          <w:sz w:val="24"/>
          <w:szCs w:val="24"/>
          <w:shd w:val="clear" w:color="auto" w:fill="FFFFFF"/>
          <w:vertAlign w:val="baseline"/>
        </w:rPr>
        <w:t>四、主要标的信息</w:t>
      </w:r>
    </w:p>
    <w:tbl>
      <w:tblPr>
        <w:jc w:val="center"/>
        <w:tblBorders>
          <w:top w:val="outset" w:sz="18" w:space="0" w:color="auto"/>
          <w:left w:val="outset" w:sz="18" w:space="0" w:color="auto"/>
          <w:bottom w:val="outset" w:sz="18" w:space="0" w:color="auto"/>
          <w:right w:val="outset" w:sz="18" w:space="0" w:color="auto"/>
          <w:insideH w:val="outset" w:sz="18" w:space="0" w:color="auto"/>
          <w:insideV w:val="outset" w:sz="18" w:space="0" w:color="auto"/>
        </w:tblBorders>
        <w:shd w:val="clear" w:color="auto" w:fill="FFFFFF"/>
        <w:tblCellMar>
          <w:top w:w="0" w:type="dxa"/>
          <w:left w:w="0" w:type="dxa"/>
          <w:bottom w:w="0" w:type="dxa"/>
          <w:right w:w="0" w:type="dxa"/>
        </w:tblCellMar>
      </w:tblPr>
      <w:tblGrid>
        <w:gridCol w:w="397"/>
        <w:gridCol w:w="1771"/>
        <w:gridCol w:w="2046"/>
        <w:gridCol w:w="672"/>
        <w:gridCol w:w="1461"/>
        <w:gridCol w:w="672"/>
        <w:gridCol w:w="1307"/>
      </w:tblGrid>
      <w:tr>
        <w:tc>
          <w:tcPr>
            <w:tcBorders>
              <w:top w:val="outset" w:sz="6" w:space="0" w:color="auto"/>
              <w:left w:val="outset" w:sz="8" w:space="0" w:color="auto"/>
              <w:bottom w:val="outset" w:sz="8" w:space="0" w:color="auto"/>
              <w:right w:val="outset" w:sz="8" w:space="0" w:color="auto"/>
            </w:tcBorders>
            <w:shd w:val="clear" w:color="auto" w:fill="FFFFFF"/>
            <w:noWrap/>
            <w:vAlign w:val="center"/>
          </w:tcPr>
          <w:p>
            <w:pPr>
              <w:keepNext w:val="0"/>
              <w:keepLines w:val="0"/>
              <w:widowControl/>
              <w:suppressLineNumbers w:val="0"/>
              <w:spacing w:line="360" w:lineRule="auto"/>
              <w:jc w:val="center"/>
              <w:rPr>
                <w:rFonts w:ascii="宋体" w:eastAsia="宋体" w:cs="宋体" w:hint="eastAsia"/>
                <w:i w:val="0"/>
                <w:iCs w:val="0"/>
                <w:caps w:val="0"/>
                <w:smallCaps w:val="0"/>
                <w:color w:val="383838"/>
                <w:spacing w:val="0"/>
                <w:sz w:val="24"/>
                <w:szCs w:val="24"/>
              </w:rPr>
            </w:pPr>
            <w:r>
              <w:rPr>
                <w:rFonts w:ascii="宋体" w:eastAsia="宋体" w:cs="宋体" w:hint="eastAsia"/>
                <w:i w:val="0"/>
                <w:iCs w:val="0"/>
                <w:caps w:val="0"/>
                <w:smallCaps w:val="0"/>
                <w:color w:val="383838"/>
                <w:spacing w:val="0"/>
                <w:kern w:val="0"/>
                <w:sz w:val="24"/>
                <w:szCs w:val="24"/>
                <w:bdr w:val="none" w:sz="0" w:space="0" w:color="auto"/>
                <w:lang w:val="en-US" w:eastAsia="zh-CN"/>
              </w:rPr>
              <w:t>序号</w:t>
            </w:r>
          </w:p>
        </w:tc>
        <w:tc>
          <w:tcPr>
            <w:tcBorders>
              <w:top w:val="outset" w:sz="6" w:space="0" w:color="auto"/>
              <w:left w:val="outset" w:sz="8" w:space="0" w:color="auto"/>
              <w:bottom w:val="outset" w:sz="8" w:space="0" w:color="auto"/>
              <w:right w:val="outset" w:sz="8" w:space="0" w:color="auto"/>
            </w:tcBorders>
            <w:shd w:val="clear" w:color="auto" w:fill="FFFFFF"/>
            <w:noWrap/>
            <w:vAlign w:val="center"/>
          </w:tcPr>
          <w:p>
            <w:pPr>
              <w:keepNext w:val="0"/>
              <w:keepLines w:val="0"/>
              <w:widowControl/>
              <w:suppressLineNumbers w:val="0"/>
              <w:spacing w:line="360" w:lineRule="auto"/>
              <w:jc w:val="center"/>
              <w:rPr>
                <w:rFonts w:ascii="宋体" w:eastAsia="宋体" w:cs="宋体" w:hint="eastAsia"/>
                <w:i w:val="0"/>
                <w:iCs w:val="0"/>
                <w:caps w:val="0"/>
                <w:smallCaps w:val="0"/>
                <w:color w:val="383838"/>
                <w:spacing w:val="0"/>
                <w:sz w:val="24"/>
                <w:szCs w:val="24"/>
              </w:rPr>
            </w:pPr>
            <w:r>
              <w:rPr>
                <w:rFonts w:ascii="宋体" w:eastAsia="宋体" w:cs="宋体" w:hint="eastAsia"/>
                <w:i w:val="0"/>
                <w:iCs w:val="0"/>
                <w:caps w:val="0"/>
                <w:smallCaps w:val="0"/>
                <w:color w:val="383838"/>
                <w:spacing w:val="0"/>
                <w:kern w:val="0"/>
                <w:sz w:val="24"/>
                <w:szCs w:val="24"/>
                <w:bdr w:val="none" w:sz="0" w:space="0" w:color="auto"/>
                <w:lang w:val="en-US" w:eastAsia="zh-CN"/>
              </w:rPr>
              <w:t>供应商名称</w:t>
            </w:r>
          </w:p>
        </w:tc>
        <w:tc>
          <w:tcPr>
            <w:tcBorders>
              <w:top w:val="outset" w:sz="6" w:space="0" w:color="auto"/>
              <w:left w:val="outset" w:sz="8" w:space="0" w:color="auto"/>
              <w:bottom w:val="outset" w:sz="8" w:space="0" w:color="auto"/>
              <w:right w:val="outset" w:sz="8" w:space="0" w:color="auto"/>
            </w:tcBorders>
            <w:shd w:val="clear" w:color="auto" w:fill="FFFFFF"/>
            <w:noWrap/>
            <w:vAlign w:val="center"/>
          </w:tcPr>
          <w:p>
            <w:pPr>
              <w:keepNext w:val="0"/>
              <w:keepLines w:val="0"/>
              <w:widowControl/>
              <w:suppressLineNumbers w:val="0"/>
              <w:spacing w:line="360" w:lineRule="auto"/>
              <w:jc w:val="center"/>
              <w:rPr>
                <w:rFonts w:ascii="宋体" w:eastAsia="宋体" w:cs="宋体" w:hint="eastAsia"/>
                <w:i w:val="0"/>
                <w:iCs w:val="0"/>
                <w:caps w:val="0"/>
                <w:smallCaps w:val="0"/>
                <w:color w:val="383838"/>
                <w:spacing w:val="0"/>
                <w:sz w:val="24"/>
                <w:szCs w:val="24"/>
              </w:rPr>
            </w:pPr>
            <w:r>
              <w:rPr>
                <w:rFonts w:ascii="宋体" w:eastAsia="宋体" w:cs="宋体" w:hint="eastAsia"/>
                <w:i w:val="0"/>
                <w:iCs w:val="0"/>
                <w:caps w:val="0"/>
                <w:smallCaps w:val="0"/>
                <w:color w:val="383838"/>
                <w:spacing w:val="0"/>
                <w:kern w:val="0"/>
                <w:sz w:val="24"/>
                <w:szCs w:val="24"/>
                <w:bdr w:val="none" w:sz="0" w:space="0" w:color="auto"/>
                <w:lang w:val="en-US" w:eastAsia="zh-CN"/>
              </w:rPr>
              <w:t>货物名称</w:t>
            </w:r>
          </w:p>
        </w:tc>
        <w:tc>
          <w:tcPr>
            <w:tcBorders>
              <w:top w:val="outset" w:sz="6" w:space="0" w:color="auto"/>
              <w:left w:val="outset" w:sz="8" w:space="0" w:color="auto"/>
              <w:bottom w:val="outset" w:sz="8" w:space="0" w:color="auto"/>
              <w:right w:val="outset" w:sz="8" w:space="0" w:color="auto"/>
            </w:tcBorders>
            <w:shd w:val="clear" w:color="auto" w:fill="FFFFFF"/>
            <w:noWrap/>
            <w:vAlign w:val="center"/>
          </w:tcPr>
          <w:p>
            <w:pPr>
              <w:keepNext w:val="0"/>
              <w:keepLines w:val="0"/>
              <w:widowControl/>
              <w:suppressLineNumbers w:val="0"/>
              <w:spacing w:line="360" w:lineRule="auto"/>
              <w:jc w:val="center"/>
              <w:rPr>
                <w:rFonts w:ascii="宋体" w:eastAsia="宋体" w:cs="宋体" w:hint="eastAsia"/>
                <w:i w:val="0"/>
                <w:iCs w:val="0"/>
                <w:caps w:val="0"/>
                <w:smallCaps w:val="0"/>
                <w:color w:val="383838"/>
                <w:spacing w:val="0"/>
                <w:sz w:val="24"/>
                <w:szCs w:val="24"/>
              </w:rPr>
            </w:pPr>
            <w:r>
              <w:rPr>
                <w:rFonts w:ascii="宋体" w:eastAsia="宋体" w:cs="宋体" w:hint="eastAsia"/>
                <w:i w:val="0"/>
                <w:iCs w:val="0"/>
                <w:caps w:val="0"/>
                <w:smallCaps w:val="0"/>
                <w:color w:val="383838"/>
                <w:spacing w:val="0"/>
                <w:kern w:val="0"/>
                <w:sz w:val="24"/>
                <w:szCs w:val="24"/>
                <w:bdr w:val="none" w:sz="0" w:space="0" w:color="auto"/>
                <w:lang w:val="en-US" w:eastAsia="zh-CN"/>
              </w:rPr>
              <w:t>货物品牌</w:t>
            </w:r>
          </w:p>
        </w:tc>
        <w:tc>
          <w:tcPr>
            <w:tcBorders>
              <w:top w:val="outset" w:sz="6" w:space="0" w:color="auto"/>
              <w:left w:val="outset" w:sz="8" w:space="0" w:color="auto"/>
              <w:bottom w:val="outset" w:sz="8" w:space="0" w:color="auto"/>
              <w:right w:val="outset" w:sz="8" w:space="0" w:color="auto"/>
            </w:tcBorders>
            <w:shd w:val="clear" w:color="auto" w:fill="FFFFFF"/>
            <w:noWrap/>
            <w:vAlign w:val="center"/>
          </w:tcPr>
          <w:p>
            <w:pPr>
              <w:keepNext w:val="0"/>
              <w:keepLines w:val="0"/>
              <w:widowControl/>
              <w:suppressLineNumbers w:val="0"/>
              <w:spacing w:line="360" w:lineRule="auto"/>
              <w:jc w:val="center"/>
              <w:rPr>
                <w:rFonts w:ascii="宋体" w:eastAsia="宋体" w:cs="宋体" w:hint="eastAsia"/>
                <w:i w:val="0"/>
                <w:iCs w:val="0"/>
                <w:caps w:val="0"/>
                <w:smallCaps w:val="0"/>
                <w:color w:val="383838"/>
                <w:spacing w:val="0"/>
                <w:sz w:val="24"/>
                <w:szCs w:val="24"/>
              </w:rPr>
            </w:pPr>
            <w:r>
              <w:rPr>
                <w:rFonts w:ascii="宋体" w:eastAsia="宋体" w:cs="宋体" w:hint="eastAsia"/>
                <w:i w:val="0"/>
                <w:iCs w:val="0"/>
                <w:caps w:val="0"/>
                <w:smallCaps w:val="0"/>
                <w:color w:val="383838"/>
                <w:spacing w:val="0"/>
                <w:kern w:val="0"/>
                <w:sz w:val="24"/>
                <w:szCs w:val="24"/>
                <w:bdr w:val="none" w:sz="0" w:space="0" w:color="auto"/>
                <w:lang w:val="en-US" w:eastAsia="zh-CN"/>
              </w:rPr>
              <w:t>货物型号</w:t>
            </w:r>
          </w:p>
        </w:tc>
        <w:tc>
          <w:tcPr>
            <w:tcBorders>
              <w:top w:val="outset" w:sz="6" w:space="0" w:color="auto"/>
              <w:left w:val="outset" w:sz="8" w:space="0" w:color="auto"/>
              <w:bottom w:val="outset" w:sz="8" w:space="0" w:color="auto"/>
              <w:right w:val="outset" w:sz="8" w:space="0" w:color="auto"/>
            </w:tcBorders>
            <w:shd w:val="clear" w:color="auto" w:fill="FFFFFF"/>
            <w:noWrap/>
            <w:vAlign w:val="center"/>
          </w:tcPr>
          <w:p>
            <w:pPr>
              <w:keepNext w:val="0"/>
              <w:keepLines w:val="0"/>
              <w:widowControl/>
              <w:suppressLineNumbers w:val="0"/>
              <w:spacing w:line="360" w:lineRule="auto"/>
              <w:jc w:val="center"/>
              <w:rPr>
                <w:rFonts w:ascii="宋体" w:eastAsia="宋体" w:cs="宋体" w:hint="eastAsia"/>
                <w:i w:val="0"/>
                <w:iCs w:val="0"/>
                <w:caps w:val="0"/>
                <w:smallCaps w:val="0"/>
                <w:color w:val="383838"/>
                <w:spacing w:val="0"/>
                <w:sz w:val="24"/>
                <w:szCs w:val="24"/>
              </w:rPr>
            </w:pPr>
            <w:r>
              <w:rPr>
                <w:rFonts w:ascii="宋体" w:eastAsia="宋体" w:cs="宋体" w:hint="eastAsia"/>
                <w:i w:val="0"/>
                <w:iCs w:val="0"/>
                <w:caps w:val="0"/>
                <w:smallCaps w:val="0"/>
                <w:color w:val="383838"/>
                <w:spacing w:val="0"/>
                <w:kern w:val="0"/>
                <w:sz w:val="24"/>
                <w:szCs w:val="24"/>
                <w:bdr w:val="none" w:sz="0" w:space="0" w:color="auto"/>
                <w:lang w:val="en-US" w:eastAsia="zh-CN"/>
              </w:rPr>
              <w:t>货物数量</w:t>
            </w:r>
          </w:p>
        </w:tc>
        <w:tc>
          <w:tcPr>
            <w:tcBorders>
              <w:top w:val="outset" w:sz="6" w:space="0" w:color="auto"/>
              <w:left w:val="outset" w:sz="8" w:space="0" w:color="auto"/>
              <w:bottom w:val="outset" w:sz="8" w:space="0" w:color="auto"/>
              <w:right w:val="outset" w:sz="8" w:space="0" w:color="auto"/>
            </w:tcBorders>
            <w:shd w:val="clear" w:color="auto" w:fill="FFFFFF"/>
            <w:noWrap/>
            <w:vAlign w:val="center"/>
          </w:tcPr>
          <w:p>
            <w:pPr>
              <w:keepNext w:val="0"/>
              <w:keepLines w:val="0"/>
              <w:widowControl/>
              <w:suppressLineNumbers w:val="0"/>
              <w:spacing w:line="360" w:lineRule="auto"/>
              <w:jc w:val="center"/>
              <w:rPr>
                <w:rFonts w:ascii="宋体" w:eastAsia="宋体" w:cs="宋体" w:hint="eastAsia"/>
                <w:i w:val="0"/>
                <w:iCs w:val="0"/>
                <w:caps w:val="0"/>
                <w:smallCaps w:val="0"/>
                <w:color w:val="383838"/>
                <w:spacing w:val="0"/>
                <w:sz w:val="24"/>
                <w:szCs w:val="24"/>
              </w:rPr>
            </w:pPr>
            <w:r>
              <w:rPr>
                <w:rFonts w:ascii="宋体" w:eastAsia="宋体" w:cs="宋体" w:hint="eastAsia"/>
                <w:i w:val="0"/>
                <w:iCs w:val="0"/>
                <w:caps w:val="0"/>
                <w:smallCaps w:val="0"/>
                <w:color w:val="383838"/>
                <w:spacing w:val="0"/>
                <w:kern w:val="0"/>
                <w:sz w:val="24"/>
                <w:szCs w:val="24"/>
                <w:bdr w:val="none" w:sz="0" w:space="0" w:color="auto"/>
                <w:lang w:val="en-US" w:eastAsia="zh-CN"/>
              </w:rPr>
              <w:t>货物单价(元)</w:t>
            </w:r>
          </w:p>
        </w:tc>
      </w:tr>
      <w:tr>
        <w:tc>
          <w:tcPr>
            <w:tcBorders>
              <w:top w:val="outset" w:sz="6" w:space="0" w:color="auto"/>
              <w:left w:val="outset" w:sz="8" w:space="0" w:color="auto"/>
              <w:bottom w:val="outset" w:sz="8" w:space="0" w:color="auto"/>
              <w:right w:val="outset" w:sz="8" w:space="0" w:color="auto"/>
            </w:tcBorders>
            <w:shd w:val="clear" w:color="auto" w:fill="FFFFFF"/>
            <w:noWrap/>
            <w:vAlign w:val="center"/>
          </w:tcPr>
          <w:p>
            <w:pPr>
              <w:keepNext w:val="0"/>
              <w:keepLines w:val="0"/>
              <w:widowControl/>
              <w:suppressLineNumbers w:val="0"/>
              <w:spacing w:line="360" w:lineRule="auto"/>
              <w:jc w:val="center"/>
              <w:rPr>
                <w:rFonts w:ascii="宋体" w:eastAsia="宋体" w:cs="宋体" w:hint="eastAsia"/>
                <w:i w:val="0"/>
                <w:iCs w:val="0"/>
                <w:caps w:val="0"/>
                <w:smallCaps w:val="0"/>
                <w:color w:val="383838"/>
                <w:spacing w:val="0"/>
                <w:sz w:val="24"/>
                <w:szCs w:val="24"/>
              </w:rPr>
            </w:pPr>
            <w:r>
              <w:rPr>
                <w:rFonts w:ascii="宋体" w:eastAsia="宋体" w:cs="宋体" w:hint="eastAsia"/>
                <w:i w:val="0"/>
                <w:iCs w:val="0"/>
                <w:caps w:val="0"/>
                <w:smallCaps w:val="0"/>
                <w:color w:val="383838"/>
                <w:spacing w:val="0"/>
                <w:kern w:val="0"/>
                <w:sz w:val="24"/>
                <w:szCs w:val="24"/>
                <w:bdr w:val="none" w:sz="0" w:space="0" w:color="auto"/>
                <w:lang w:val="en-US" w:eastAsia="zh-CN"/>
              </w:rPr>
              <w:t>1</w:t>
            </w:r>
          </w:p>
        </w:tc>
        <w:tc>
          <w:tcPr>
            <w:tcBorders>
              <w:top w:val="outset" w:sz="6" w:space="0" w:color="auto"/>
              <w:left w:val="outset" w:sz="8" w:space="0" w:color="auto"/>
              <w:bottom w:val="outset" w:sz="8" w:space="0" w:color="auto"/>
              <w:right w:val="outset" w:sz="8" w:space="0" w:color="auto"/>
            </w:tcBorders>
            <w:shd w:val="clear" w:color="auto" w:fill="FFFFFF"/>
            <w:noWrap/>
            <w:vAlign w:val="center"/>
          </w:tcPr>
          <w:p>
            <w:pPr>
              <w:keepNext w:val="0"/>
              <w:keepLines w:val="0"/>
              <w:widowControl/>
              <w:suppressLineNumbers w:val="0"/>
              <w:spacing w:line="360" w:lineRule="auto"/>
              <w:jc w:val="center"/>
              <w:rPr>
                <w:rFonts w:ascii="宋体" w:eastAsia="宋体" w:cs="宋体" w:hint="eastAsia"/>
                <w:i w:val="0"/>
                <w:iCs w:val="0"/>
                <w:caps w:val="0"/>
                <w:smallCaps w:val="0"/>
                <w:color w:val="383838"/>
                <w:spacing w:val="0"/>
                <w:sz w:val="24"/>
                <w:szCs w:val="24"/>
              </w:rPr>
            </w:pPr>
            <w:r>
              <w:rPr>
                <w:rFonts w:ascii="宋体" w:eastAsia="宋体" w:cs="宋体" w:hint="eastAsia"/>
                <w:i w:val="0"/>
                <w:iCs w:val="0"/>
                <w:caps w:val="0"/>
                <w:smallCaps w:val="0"/>
                <w:color w:val="383838"/>
                <w:spacing w:val="0"/>
                <w:kern w:val="0"/>
                <w:sz w:val="24"/>
                <w:szCs w:val="24"/>
                <w:bdr w:val="none" w:sz="0" w:space="0" w:color="auto"/>
                <w:lang w:val="en-US" w:eastAsia="zh-CN"/>
              </w:rPr>
              <w:t>广州市铭创进出口有限公司</w:t>
            </w:r>
          </w:p>
        </w:tc>
        <w:tc>
          <w:tcPr>
            <w:tcBorders>
              <w:top w:val="outset" w:sz="6" w:space="0" w:color="auto"/>
              <w:left w:val="outset" w:sz="8" w:space="0" w:color="auto"/>
              <w:bottom w:val="outset" w:sz="8" w:space="0" w:color="auto"/>
              <w:right w:val="outset" w:sz="8" w:space="0" w:color="auto"/>
            </w:tcBorders>
            <w:shd w:val="clear" w:color="auto" w:fill="FFFFFF"/>
            <w:noWrap/>
            <w:vAlign w:val="center"/>
          </w:tcPr>
          <w:p>
            <w:pPr>
              <w:keepNext w:val="0"/>
              <w:keepLines w:val="0"/>
              <w:widowControl/>
              <w:suppressLineNumbers w:val="0"/>
              <w:spacing w:line="360" w:lineRule="auto"/>
              <w:jc w:val="center"/>
              <w:rPr>
                <w:rFonts w:ascii="宋体" w:eastAsia="宋体" w:cs="宋体" w:hint="eastAsia"/>
                <w:i w:val="0"/>
                <w:iCs w:val="0"/>
                <w:caps w:val="0"/>
                <w:smallCaps w:val="0"/>
                <w:color w:val="383838"/>
                <w:spacing w:val="0"/>
                <w:sz w:val="24"/>
                <w:szCs w:val="24"/>
              </w:rPr>
            </w:pPr>
            <w:r>
              <w:rPr>
                <w:rFonts w:ascii="宋体" w:eastAsia="宋体" w:cs="宋体" w:hint="eastAsia"/>
                <w:i w:val="0"/>
                <w:iCs w:val="0"/>
                <w:caps w:val="0"/>
                <w:smallCaps w:val="0"/>
                <w:color w:val="383838"/>
                <w:spacing w:val="0"/>
                <w:kern w:val="0"/>
                <w:sz w:val="24"/>
                <w:szCs w:val="24"/>
                <w:bdr w:val="none" w:sz="0" w:space="0" w:color="auto"/>
                <w:lang w:val="en-US" w:eastAsia="zh-CN"/>
              </w:rPr>
              <w:t>便携式彩色多普勒超声波诊断仪</w:t>
            </w:r>
          </w:p>
        </w:tc>
        <w:tc>
          <w:tcPr>
            <w:tcBorders>
              <w:top w:val="outset" w:sz="6" w:space="0" w:color="auto"/>
              <w:left w:val="outset" w:sz="8" w:space="0" w:color="auto"/>
              <w:bottom w:val="outset" w:sz="8" w:space="0" w:color="auto"/>
              <w:right w:val="outset" w:sz="8" w:space="0" w:color="auto"/>
            </w:tcBorders>
            <w:shd w:val="clear" w:color="auto" w:fill="FFFFFF"/>
            <w:noWrap/>
            <w:vAlign w:val="center"/>
          </w:tcPr>
          <w:p>
            <w:pPr>
              <w:keepNext w:val="0"/>
              <w:keepLines w:val="0"/>
              <w:widowControl/>
              <w:suppressLineNumbers w:val="0"/>
              <w:spacing w:line="360" w:lineRule="auto"/>
              <w:jc w:val="center"/>
              <w:rPr>
                <w:rFonts w:ascii="宋体" w:eastAsia="宋体" w:cs="宋体" w:hint="eastAsia"/>
                <w:i w:val="0"/>
                <w:iCs w:val="0"/>
                <w:caps w:val="0"/>
                <w:smallCaps w:val="0"/>
                <w:color w:val="383838"/>
                <w:spacing w:val="0"/>
                <w:sz w:val="24"/>
                <w:szCs w:val="24"/>
              </w:rPr>
            </w:pPr>
            <w:r>
              <w:rPr>
                <w:rFonts w:ascii="宋体" w:eastAsia="宋体" w:cs="宋体" w:hint="eastAsia"/>
                <w:i w:val="0"/>
                <w:iCs w:val="0"/>
                <w:caps w:val="0"/>
                <w:smallCaps w:val="0"/>
                <w:color w:val="383838"/>
                <w:spacing w:val="0"/>
                <w:kern w:val="0"/>
                <w:sz w:val="24"/>
                <w:szCs w:val="24"/>
                <w:bdr w:val="none" w:sz="0" w:space="0" w:color="auto"/>
                <w:lang w:val="en-US" w:eastAsia="zh-CN"/>
              </w:rPr>
              <w:t>汕超</w:t>
            </w:r>
          </w:p>
        </w:tc>
        <w:tc>
          <w:tcPr>
            <w:tcBorders>
              <w:top w:val="outset" w:sz="6" w:space="0" w:color="auto"/>
              <w:left w:val="outset" w:sz="8" w:space="0" w:color="auto"/>
              <w:bottom w:val="outset" w:sz="8" w:space="0" w:color="auto"/>
              <w:right w:val="outset" w:sz="8" w:space="0" w:color="auto"/>
            </w:tcBorders>
            <w:shd w:val="clear" w:color="auto" w:fill="FFFFFF"/>
            <w:noWrap/>
            <w:vAlign w:val="center"/>
          </w:tcPr>
          <w:p>
            <w:pPr>
              <w:keepNext w:val="0"/>
              <w:keepLines w:val="0"/>
              <w:widowControl/>
              <w:suppressLineNumbers w:val="0"/>
              <w:spacing w:line="360" w:lineRule="auto"/>
              <w:jc w:val="center"/>
              <w:rPr>
                <w:rFonts w:ascii="宋体" w:eastAsia="宋体" w:cs="宋体" w:hint="eastAsia"/>
                <w:i w:val="0"/>
                <w:iCs w:val="0"/>
                <w:caps w:val="0"/>
                <w:smallCaps w:val="0"/>
                <w:color w:val="383838"/>
                <w:spacing w:val="0"/>
                <w:sz w:val="24"/>
                <w:szCs w:val="24"/>
              </w:rPr>
            </w:pPr>
            <w:r>
              <w:rPr>
                <w:rFonts w:ascii="宋体" w:eastAsia="宋体" w:cs="宋体" w:hint="eastAsia"/>
                <w:i w:val="0"/>
                <w:iCs w:val="0"/>
                <w:caps w:val="0"/>
                <w:smallCaps w:val="0"/>
                <w:color w:val="383838"/>
                <w:spacing w:val="0"/>
                <w:kern w:val="0"/>
                <w:sz w:val="24"/>
                <w:szCs w:val="24"/>
                <w:bdr w:val="none" w:sz="0" w:space="0" w:color="auto"/>
                <w:lang w:val="en-US" w:eastAsia="zh-CN"/>
              </w:rPr>
              <w:t>Apogee 1000Lite</w:t>
            </w:r>
          </w:p>
        </w:tc>
        <w:tc>
          <w:tcPr>
            <w:tcBorders>
              <w:top w:val="outset" w:sz="6" w:space="0" w:color="auto"/>
              <w:left w:val="outset" w:sz="8" w:space="0" w:color="auto"/>
              <w:bottom w:val="outset" w:sz="8" w:space="0" w:color="auto"/>
              <w:right w:val="outset" w:sz="8" w:space="0" w:color="auto"/>
            </w:tcBorders>
            <w:shd w:val="clear" w:color="auto" w:fill="FFFFFF"/>
            <w:noWrap/>
            <w:vAlign w:val="center"/>
          </w:tcPr>
          <w:p>
            <w:pPr>
              <w:keepNext w:val="0"/>
              <w:keepLines w:val="0"/>
              <w:widowControl/>
              <w:suppressLineNumbers w:val="0"/>
              <w:spacing w:line="360" w:lineRule="auto"/>
              <w:jc w:val="center"/>
              <w:rPr>
                <w:rFonts w:ascii="宋体" w:eastAsia="宋体" w:cs="宋体" w:hint="eastAsia"/>
                <w:i w:val="0"/>
                <w:iCs w:val="0"/>
                <w:caps w:val="0"/>
                <w:smallCaps w:val="0"/>
                <w:color w:val="383838"/>
                <w:spacing w:val="0"/>
                <w:sz w:val="24"/>
                <w:szCs w:val="24"/>
              </w:rPr>
            </w:pPr>
            <w:r>
              <w:rPr>
                <w:rFonts w:ascii="宋体" w:eastAsia="宋体" w:cs="宋体" w:hint="eastAsia"/>
                <w:i w:val="0"/>
                <w:iCs w:val="0"/>
                <w:caps w:val="0"/>
                <w:smallCaps w:val="0"/>
                <w:color w:val="383838"/>
                <w:spacing w:val="0"/>
                <w:kern w:val="0"/>
                <w:sz w:val="24"/>
                <w:szCs w:val="24"/>
                <w:bdr w:val="none" w:sz="0" w:space="0" w:color="auto"/>
                <w:lang w:val="en-US" w:eastAsia="zh-CN"/>
              </w:rPr>
              <w:t>1</w:t>
            </w:r>
          </w:p>
        </w:tc>
        <w:tc>
          <w:tcPr>
            <w:tcBorders>
              <w:top w:val="outset" w:sz="6" w:space="0" w:color="auto"/>
              <w:left w:val="outset" w:sz="8" w:space="0" w:color="auto"/>
              <w:bottom w:val="outset" w:sz="8" w:space="0" w:color="auto"/>
              <w:right w:val="outset" w:sz="8" w:space="0" w:color="auto"/>
            </w:tcBorders>
            <w:shd w:val="clear" w:color="auto" w:fill="FFFFFF"/>
            <w:noWrap/>
            <w:vAlign w:val="center"/>
          </w:tcPr>
          <w:p>
            <w:pPr>
              <w:keepNext w:val="0"/>
              <w:keepLines w:val="0"/>
              <w:widowControl/>
              <w:suppressLineNumbers w:val="0"/>
              <w:spacing w:line="360" w:lineRule="auto"/>
              <w:jc w:val="center"/>
              <w:rPr>
                <w:rFonts w:ascii="宋体" w:eastAsia="宋体" w:cs="宋体" w:hint="eastAsia"/>
                <w:i w:val="0"/>
                <w:iCs w:val="0"/>
                <w:caps w:val="0"/>
                <w:smallCaps w:val="0"/>
                <w:color w:val="383838"/>
                <w:spacing w:val="0"/>
                <w:sz w:val="24"/>
                <w:szCs w:val="24"/>
              </w:rPr>
            </w:pPr>
            <w:r>
              <w:rPr>
                <w:rFonts w:ascii="宋体" w:eastAsia="宋体" w:cs="宋体" w:hint="eastAsia"/>
                <w:i w:val="0"/>
                <w:iCs w:val="0"/>
                <w:caps w:val="0"/>
                <w:smallCaps w:val="0"/>
                <w:color w:val="383838"/>
                <w:spacing w:val="0"/>
                <w:kern w:val="0"/>
                <w:sz w:val="24"/>
                <w:szCs w:val="24"/>
                <w:bdr w:val="none" w:sz="0" w:space="0" w:color="auto"/>
                <w:lang w:val="en-US" w:eastAsia="zh-CN"/>
              </w:rPr>
              <w:t>479850.00</w:t>
            </w:r>
          </w:p>
        </w:tc>
      </w:tr>
      <w:tr>
        <w:tc>
          <w:tcPr>
            <w:tcBorders>
              <w:top w:val="outset" w:sz="6" w:space="0" w:color="auto"/>
              <w:left w:val="outset" w:sz="6" w:space="0" w:color="auto"/>
              <w:bottom w:val="outset" w:sz="6" w:space="0" w:color="auto"/>
              <w:right w:val="outset" w:sz="6" w:space="0" w:color="auto"/>
            </w:tcBorders>
            <w:shd w:val="clear" w:color="auto" w:fill="FFFFFF"/>
            <w:noWrap/>
            <w:tcMar>
              <w:top w:w="75" w:type="dxa"/>
              <w:left w:w="75" w:type="dxa"/>
              <w:bottom w:w="75" w:type="dxa"/>
              <w:right w:w="75" w:type="dxa"/>
            </w:tcMar>
            <w:vAlign w:val="center"/>
          </w:tcPr>
          <w:p>
            <w:pPr>
              <w:keepNext w:val="0"/>
              <w:keepLines w:val="0"/>
              <w:widowControl/>
              <w:suppressLineNumbers w:val="0"/>
              <w:spacing w:line="360" w:lineRule="auto"/>
              <w:jc w:val="center"/>
              <w:rPr>
                <w:rFonts w:ascii="宋体" w:eastAsia="宋体" w:cs="宋体" w:hint="eastAsia"/>
                <w:i w:val="0"/>
                <w:iCs w:val="0"/>
                <w:caps w:val="0"/>
                <w:smallCaps w:val="0"/>
                <w:color w:val="383838"/>
                <w:spacing w:val="0"/>
                <w:sz w:val="24"/>
                <w:szCs w:val="24"/>
              </w:rPr>
            </w:pPr>
          </w:p>
        </w:tc>
        <w:tc>
          <w:tcPr>
            <w:tcBorders>
              <w:top w:val="outset" w:sz="6" w:space="0" w:color="auto"/>
              <w:left w:val="outset" w:sz="6" w:space="0" w:color="auto"/>
              <w:bottom w:val="outset" w:sz="6" w:space="0" w:color="auto"/>
              <w:right w:val="outset" w:sz="6" w:space="0" w:color="auto"/>
            </w:tcBorders>
            <w:shd w:val="clear" w:color="auto" w:fill="FFFFFF"/>
            <w:noWrap/>
            <w:tcMar>
              <w:top w:w="75" w:type="dxa"/>
              <w:left w:w="75" w:type="dxa"/>
              <w:bottom w:w="75" w:type="dxa"/>
              <w:right w:w="75" w:type="dxa"/>
            </w:tcMar>
            <w:vAlign w:val="center"/>
          </w:tcPr>
          <w:p>
            <w:pPr>
              <w:keepNext w:val="0"/>
              <w:keepLines w:val="0"/>
              <w:widowControl/>
              <w:suppressLineNumbers w:val="0"/>
              <w:spacing w:line="360" w:lineRule="auto"/>
              <w:jc w:val="center"/>
              <w:rPr>
                <w:rFonts w:ascii="宋体" w:eastAsia="宋体" w:cs="宋体" w:hint="eastAsia"/>
                <w:i w:val="0"/>
                <w:iCs w:val="0"/>
                <w:caps w:val="0"/>
                <w:smallCaps w:val="0"/>
                <w:color w:val="383838"/>
                <w:spacing w:val="0"/>
                <w:sz w:val="24"/>
                <w:szCs w:val="24"/>
              </w:rPr>
            </w:pPr>
          </w:p>
        </w:tc>
        <w:tc>
          <w:tcPr>
            <w:tcBorders>
              <w:top w:val="outset" w:sz="6" w:space="0" w:color="auto"/>
              <w:left w:val="outset" w:sz="6" w:space="0" w:color="auto"/>
              <w:bottom w:val="outset" w:sz="6" w:space="0" w:color="auto"/>
              <w:right w:val="outset" w:sz="6" w:space="0" w:color="auto"/>
            </w:tcBorders>
            <w:shd w:val="clear" w:color="auto" w:fill="FFFFFF"/>
            <w:noWrap/>
            <w:tcMar>
              <w:top w:w="75" w:type="dxa"/>
              <w:left w:w="75" w:type="dxa"/>
              <w:bottom w:w="75" w:type="dxa"/>
              <w:right w:w="75" w:type="dxa"/>
            </w:tcMar>
            <w:vAlign w:val="center"/>
          </w:tcPr>
          <w:p>
            <w:pPr>
              <w:keepNext w:val="0"/>
              <w:keepLines w:val="0"/>
              <w:widowControl/>
              <w:suppressLineNumbers w:val="0"/>
              <w:spacing w:line="360" w:lineRule="auto"/>
              <w:jc w:val="center"/>
              <w:rPr>
                <w:rFonts w:ascii="宋体" w:eastAsia="宋体" w:cs="宋体" w:hint="eastAsia"/>
                <w:i w:val="0"/>
                <w:iCs w:val="0"/>
                <w:caps w:val="0"/>
                <w:smallCaps w:val="0"/>
                <w:color w:val="383838"/>
                <w:spacing w:val="0"/>
                <w:sz w:val="24"/>
                <w:szCs w:val="24"/>
              </w:rPr>
            </w:pPr>
          </w:p>
        </w:tc>
        <w:tc>
          <w:tcPr>
            <w:tcBorders>
              <w:top w:val="outset" w:sz="6" w:space="0" w:color="auto"/>
              <w:left w:val="outset" w:sz="6" w:space="0" w:color="auto"/>
              <w:bottom w:val="outset" w:sz="6" w:space="0" w:color="auto"/>
              <w:right w:val="outset" w:sz="6" w:space="0" w:color="auto"/>
            </w:tcBorders>
            <w:shd w:val="clear" w:color="auto" w:fill="FFFFFF"/>
            <w:noWrap/>
            <w:tcMar>
              <w:top w:w="75" w:type="dxa"/>
              <w:left w:w="75" w:type="dxa"/>
              <w:bottom w:w="75" w:type="dxa"/>
              <w:right w:w="75" w:type="dxa"/>
            </w:tcMar>
            <w:vAlign w:val="center"/>
          </w:tcPr>
          <w:p>
            <w:pPr>
              <w:keepNext w:val="0"/>
              <w:keepLines w:val="0"/>
              <w:widowControl/>
              <w:suppressLineNumbers w:val="0"/>
              <w:spacing w:line="360" w:lineRule="auto"/>
              <w:jc w:val="center"/>
              <w:rPr>
                <w:rFonts w:ascii="宋体" w:eastAsia="宋体" w:cs="宋体" w:hint="eastAsia"/>
                <w:i w:val="0"/>
                <w:iCs w:val="0"/>
                <w:caps w:val="0"/>
                <w:smallCaps w:val="0"/>
                <w:color w:val="383838"/>
                <w:spacing w:val="0"/>
                <w:sz w:val="24"/>
                <w:szCs w:val="24"/>
              </w:rPr>
            </w:pPr>
          </w:p>
        </w:tc>
        <w:tc>
          <w:tcPr>
            <w:tcBorders>
              <w:top w:val="outset" w:sz="6" w:space="0" w:color="auto"/>
              <w:left w:val="outset" w:sz="6" w:space="0" w:color="auto"/>
              <w:bottom w:val="outset" w:sz="6" w:space="0" w:color="auto"/>
              <w:right w:val="outset" w:sz="6" w:space="0" w:color="auto"/>
            </w:tcBorders>
            <w:shd w:val="clear" w:color="auto" w:fill="FFFFFF"/>
            <w:noWrap/>
            <w:tcMar>
              <w:top w:w="75" w:type="dxa"/>
              <w:left w:w="75" w:type="dxa"/>
              <w:bottom w:w="75" w:type="dxa"/>
              <w:right w:w="75" w:type="dxa"/>
            </w:tcMar>
            <w:vAlign w:val="center"/>
          </w:tcPr>
          <w:p>
            <w:pPr>
              <w:keepNext w:val="0"/>
              <w:keepLines w:val="0"/>
              <w:widowControl/>
              <w:suppressLineNumbers w:val="0"/>
              <w:spacing w:line="360" w:lineRule="auto"/>
              <w:jc w:val="center"/>
              <w:rPr>
                <w:rFonts w:ascii="宋体" w:eastAsia="宋体" w:cs="宋体" w:hint="eastAsia"/>
                <w:i w:val="0"/>
                <w:iCs w:val="0"/>
                <w:caps w:val="0"/>
                <w:smallCaps w:val="0"/>
                <w:color w:val="383838"/>
                <w:spacing w:val="0"/>
                <w:sz w:val="24"/>
                <w:szCs w:val="24"/>
              </w:rPr>
            </w:pPr>
          </w:p>
        </w:tc>
        <w:tc>
          <w:tcPr>
            <w:tcBorders>
              <w:top w:val="outset" w:sz="6" w:space="0" w:color="auto"/>
              <w:left w:val="outset" w:sz="6" w:space="0" w:color="auto"/>
              <w:bottom w:val="outset" w:sz="6" w:space="0" w:color="auto"/>
              <w:right w:val="outset" w:sz="6" w:space="0" w:color="auto"/>
            </w:tcBorders>
            <w:shd w:val="clear" w:color="auto" w:fill="FFFFFF"/>
            <w:noWrap/>
            <w:tcMar>
              <w:top w:w="75" w:type="dxa"/>
              <w:left w:w="75" w:type="dxa"/>
              <w:bottom w:w="75" w:type="dxa"/>
              <w:right w:w="75" w:type="dxa"/>
            </w:tcMar>
            <w:vAlign w:val="center"/>
          </w:tcPr>
          <w:p>
            <w:pPr>
              <w:keepNext w:val="0"/>
              <w:keepLines w:val="0"/>
              <w:widowControl/>
              <w:suppressLineNumbers w:val="0"/>
              <w:spacing w:line="360" w:lineRule="auto"/>
              <w:jc w:val="center"/>
              <w:rPr>
                <w:rFonts w:ascii="宋体" w:eastAsia="宋体" w:cs="宋体" w:hint="eastAsia"/>
                <w:i w:val="0"/>
                <w:iCs w:val="0"/>
                <w:caps w:val="0"/>
                <w:smallCaps w:val="0"/>
                <w:color w:val="383838"/>
                <w:spacing w:val="0"/>
                <w:sz w:val="24"/>
                <w:szCs w:val="24"/>
              </w:rPr>
            </w:pPr>
          </w:p>
        </w:tc>
        <w:tc>
          <w:tcPr>
            <w:tcBorders>
              <w:top w:val="outset" w:sz="6" w:space="0" w:color="auto"/>
              <w:left w:val="outset" w:sz="6" w:space="0" w:color="auto"/>
              <w:bottom w:val="outset" w:sz="6" w:space="0" w:color="auto"/>
              <w:right w:val="outset" w:sz="6" w:space="0" w:color="auto"/>
            </w:tcBorders>
            <w:shd w:val="clear" w:color="auto" w:fill="FFFFFF"/>
            <w:noWrap/>
            <w:tcMar>
              <w:top w:w="75" w:type="dxa"/>
              <w:left w:w="75" w:type="dxa"/>
              <w:bottom w:w="75" w:type="dxa"/>
              <w:right w:w="75" w:type="dxa"/>
            </w:tcMar>
            <w:vAlign w:val="center"/>
          </w:tcPr>
          <w:p>
            <w:pPr>
              <w:keepNext w:val="0"/>
              <w:keepLines w:val="0"/>
              <w:widowControl/>
              <w:suppressLineNumbers w:val="0"/>
              <w:spacing w:line="360" w:lineRule="auto"/>
              <w:jc w:val="center"/>
              <w:rPr>
                <w:rFonts w:ascii="宋体" w:eastAsia="宋体" w:cs="宋体" w:hint="eastAsia"/>
                <w:i w:val="0"/>
                <w:iCs w:val="0"/>
                <w:caps w:val="0"/>
                <w:smallCaps w:val="0"/>
                <w:color w:val="383838"/>
                <w:spacing w:val="0"/>
                <w:sz w:val="24"/>
                <w:szCs w:val="24"/>
              </w:rPr>
            </w:pPr>
          </w:p>
        </w:tc>
      </w:tr>
    </w:tbl>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Style w:val="16"/>
          <w:rFonts w:ascii="宋体" w:eastAsia="宋体" w:cs="宋体" w:hint="eastAsia"/>
          <w:b/>
          <w:bCs/>
          <w:i w:val="0"/>
          <w:iCs w:val="0"/>
          <w:caps w:val="0"/>
          <w:smallCaps w:val="0"/>
          <w:color w:val="383838"/>
          <w:spacing w:val="0"/>
          <w:sz w:val="24"/>
          <w:szCs w:val="24"/>
          <w:shd w:val="clear" w:color="auto" w:fill="FFFFFF"/>
          <w:vertAlign w:val="baseline"/>
        </w:rPr>
      </w:pPr>
      <w:r>
        <w:rPr>
          <w:rStyle w:val="16"/>
          <w:rFonts w:ascii="宋体" w:eastAsia="宋体" w:cs="宋体" w:hint="eastAsia"/>
          <w:b/>
          <w:bCs/>
          <w:i w:val="0"/>
          <w:iCs w:val="0"/>
          <w:caps w:val="0"/>
          <w:smallCaps w:val="0"/>
          <w:color w:val="383838"/>
          <w:spacing w:val="0"/>
          <w:sz w:val="24"/>
          <w:szCs w:val="24"/>
          <w:shd w:val="clear" w:color="auto" w:fill="FFFFFF"/>
          <w:vertAlign w:val="baseline"/>
        </w:rPr>
        <w:t>五、评审专家（单一来源采购人员）名单：</w:t>
      </w:r>
    </w:p>
    <w:p>
      <w:pPr>
        <w:pStyle w:val="15"/>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75" w:beforeAutospacing="0" w:after="330" w:afterAutospacing="0" w:line="360" w:lineRule="auto"/>
        <w:ind w:left="0" w:right="0" w:firstLine="0"/>
        <w:textAlignment w:val="baseline"/>
        <w:rPr>
          <w:rFonts w:ascii="宋体" w:eastAsia="宋体" w:cs="宋体" w:hint="eastAsia"/>
          <w:i w:val="0"/>
          <w:iCs w:val="0"/>
          <w:caps w:val="0"/>
          <w:smallCaps w:val="0"/>
          <w:color w:val="383838"/>
          <w:spacing w:val="0"/>
          <w:sz w:val="24"/>
          <w:szCs w:val="24"/>
        </w:rPr>
      </w:pPr>
      <w:r>
        <w:rPr>
          <w:rFonts w:ascii="宋体" w:eastAsia="宋体" w:cs="宋体" w:hint="eastAsia"/>
          <w:i w:val="0"/>
          <w:iCs w:val="0"/>
          <w:caps w:val="0"/>
          <w:smallCaps w:val="0"/>
          <w:color w:val="383838"/>
          <w:spacing w:val="0"/>
          <w:sz w:val="24"/>
          <w:szCs w:val="24"/>
          <w:bdr w:val="none" w:sz="0" w:space="0" w:color="auto"/>
          <w:shd w:val="clear" w:color="auto" w:fill="FFFFFF"/>
          <w:vertAlign w:val="baseline"/>
        </w:rPr>
        <w:t>周广彪（采购人代表）、邓妮妮、董穗麟、伍子英、覃革新</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Style w:val="16"/>
          <w:rFonts w:ascii="宋体" w:eastAsia="宋体" w:cs="宋体" w:hint="eastAsia"/>
          <w:b/>
          <w:bCs/>
          <w:i w:val="0"/>
          <w:iCs w:val="0"/>
          <w:caps w:val="0"/>
          <w:smallCaps w:val="0"/>
          <w:color w:val="383838"/>
          <w:spacing w:val="0"/>
          <w:sz w:val="24"/>
          <w:szCs w:val="24"/>
          <w:shd w:val="clear" w:color="auto" w:fill="FFFFFF"/>
          <w:vertAlign w:val="baseline"/>
        </w:rPr>
      </w:pPr>
      <w:r>
        <w:rPr>
          <w:rStyle w:val="16"/>
          <w:rFonts w:ascii="宋体" w:eastAsia="宋体" w:cs="宋体" w:hint="eastAsia"/>
          <w:b/>
          <w:bCs/>
          <w:i w:val="0"/>
          <w:iCs w:val="0"/>
          <w:caps w:val="0"/>
          <w:smallCaps w:val="0"/>
          <w:color w:val="383838"/>
          <w:spacing w:val="0"/>
          <w:sz w:val="24"/>
          <w:szCs w:val="24"/>
          <w:shd w:val="clear" w:color="auto" w:fill="FFFFFF"/>
          <w:vertAlign w:val="baseline"/>
        </w:rPr>
        <w:t>六、代理服务收费标准及金额：</w:t>
      </w:r>
    </w:p>
    <w:p>
      <w:pPr>
        <w:pStyle w:val="15"/>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75" w:beforeAutospacing="0" w:after="330" w:afterAutospacing="0" w:line="360" w:lineRule="auto"/>
        <w:ind w:left="0" w:right="0" w:firstLine="0"/>
        <w:textAlignment w:val="baseline"/>
        <w:rPr>
          <w:rFonts w:ascii="宋体" w:eastAsia="宋体" w:cs="宋体" w:hint="eastAsia"/>
          <w:i w:val="0"/>
          <w:iCs w:val="0"/>
          <w:caps w:val="0"/>
          <w:smallCaps w:val="0"/>
          <w:color w:val="383838"/>
          <w:spacing w:val="0"/>
          <w:sz w:val="24"/>
          <w:szCs w:val="24"/>
        </w:rPr>
      </w:pPr>
      <w:r>
        <w:rPr>
          <w:rFonts w:ascii="宋体" w:eastAsia="宋体" w:cs="宋体" w:hint="eastAsia"/>
          <w:i w:val="0"/>
          <w:iCs w:val="0"/>
          <w:caps w:val="0"/>
          <w:smallCaps w:val="0"/>
          <w:color w:val="383838"/>
          <w:spacing w:val="0"/>
          <w:sz w:val="24"/>
          <w:szCs w:val="24"/>
          <w:bdr w:val="none" w:sz="0" w:space="0" w:color="auto"/>
          <w:shd w:val="clear" w:color="auto" w:fill="FFFFFF"/>
          <w:vertAlign w:val="baseline"/>
        </w:rPr>
        <w:t>本项目代理费收费标准：参照《国家发展改革委关于进一步放开建设项目专业服务价格的通知发改价格〔2015〕299号》，中标服务费按中标金额为计算基数，以【货物类】定义，按差额定率累进法计算。</w:t>
      </w:r>
    </w:p>
    <w:p>
      <w:pPr>
        <w:pStyle w:val="15"/>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75" w:beforeAutospacing="0" w:after="330" w:afterAutospacing="0" w:line="360" w:lineRule="auto"/>
        <w:ind w:left="0" w:right="0" w:firstLine="0"/>
        <w:textAlignment w:val="baseline"/>
        <w:rPr>
          <w:rFonts w:ascii="宋体" w:eastAsia="宋体" w:cs="宋体" w:hint="eastAsia"/>
          <w:i w:val="0"/>
          <w:iCs w:val="0"/>
          <w:caps w:val="0"/>
          <w:smallCaps w:val="0"/>
          <w:color w:val="383838"/>
          <w:spacing w:val="0"/>
          <w:sz w:val="24"/>
          <w:szCs w:val="24"/>
        </w:rPr>
      </w:pPr>
      <w:r>
        <w:rPr>
          <w:rFonts w:ascii="宋体" w:eastAsia="宋体" w:cs="宋体" w:hint="eastAsia"/>
          <w:b/>
          <w:bCs/>
          <w:i w:val="0"/>
          <w:iCs w:val="0"/>
          <w:caps w:val="0"/>
          <w:smallCaps w:val="0"/>
          <w:color w:val="383838"/>
          <w:spacing w:val="0"/>
          <w:sz w:val="24"/>
          <w:szCs w:val="24"/>
          <w:bdr w:val="none" w:sz="0" w:space="0" w:color="auto"/>
          <w:shd w:val="clear" w:color="auto" w:fill="FFFFFF"/>
          <w:vertAlign w:val="baseline"/>
        </w:rPr>
        <w:t>本项目代理费总金额：0.719775 万元（人民币）</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Style w:val="16"/>
          <w:rFonts w:ascii="宋体" w:eastAsia="宋体" w:cs="宋体" w:hint="eastAsia"/>
          <w:b/>
          <w:bCs/>
          <w:i w:val="0"/>
          <w:iCs w:val="0"/>
          <w:caps w:val="0"/>
          <w:smallCaps w:val="0"/>
          <w:color w:val="383838"/>
          <w:spacing w:val="0"/>
          <w:sz w:val="24"/>
          <w:szCs w:val="24"/>
          <w:shd w:val="clear" w:color="auto" w:fill="FFFFFF"/>
          <w:vertAlign w:val="baseline"/>
        </w:rPr>
      </w:pPr>
      <w:r>
        <w:rPr>
          <w:rStyle w:val="16"/>
          <w:rFonts w:ascii="宋体" w:eastAsia="宋体" w:cs="宋体" w:hint="eastAsia"/>
          <w:b/>
          <w:bCs/>
          <w:i w:val="0"/>
          <w:iCs w:val="0"/>
          <w:caps w:val="0"/>
          <w:smallCaps w:val="0"/>
          <w:color w:val="383838"/>
          <w:spacing w:val="0"/>
          <w:sz w:val="24"/>
          <w:szCs w:val="24"/>
          <w:shd w:val="clear" w:color="auto" w:fill="FFFFFF"/>
          <w:vertAlign w:val="baseline"/>
        </w:rPr>
        <w:t>七、公告期限</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ascii="宋体" w:eastAsia="宋体" w:cs="宋体" w:hint="eastAsia"/>
          <w:i w:val="0"/>
          <w:iCs w:val="0"/>
          <w:caps w:val="0"/>
          <w:smallCaps w:val="0"/>
          <w:color w:val="383838"/>
          <w:spacing w:val="0"/>
          <w:sz w:val="24"/>
          <w:szCs w:val="24"/>
          <w:shd w:val="clear" w:color="auto" w:fill="FFFFFF"/>
          <w:vertAlign w:val="baseline"/>
        </w:rPr>
      </w:pPr>
      <w:r>
        <w:rPr>
          <w:rFonts w:ascii="宋体" w:eastAsia="宋体" w:cs="宋体" w:hint="eastAsia"/>
          <w:i w:val="0"/>
          <w:iCs w:val="0"/>
          <w:caps w:val="0"/>
          <w:smallCaps w:val="0"/>
          <w:color w:val="383838"/>
          <w:spacing w:val="0"/>
          <w:sz w:val="24"/>
          <w:szCs w:val="24"/>
          <w:shd w:val="clear" w:color="auto" w:fill="FFFFFF"/>
          <w:vertAlign w:val="baseline"/>
        </w:rPr>
        <w:t>自本公告发布之日起1个工作日。</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ascii="宋体" w:eastAsia="宋体" w:cs="宋体" w:hint="eastAsia"/>
          <w:i w:val="0"/>
          <w:iCs w:val="0"/>
          <w:caps w:val="0"/>
          <w:smallCaps w:val="0"/>
          <w:color w:val="383838"/>
          <w:spacing w:val="0"/>
          <w:sz w:val="24"/>
          <w:szCs w:val="24"/>
        </w:rPr>
      </w:pPr>
      <w:r>
        <w:rPr>
          <w:rStyle w:val="16"/>
          <w:rFonts w:ascii="宋体" w:eastAsia="宋体" w:cs="宋体" w:hint="eastAsia"/>
          <w:b/>
          <w:bCs/>
          <w:i w:val="0"/>
          <w:iCs w:val="0"/>
          <w:caps w:val="0"/>
          <w:smallCaps w:val="0"/>
          <w:color w:val="383838"/>
          <w:spacing w:val="0"/>
          <w:sz w:val="24"/>
          <w:szCs w:val="24"/>
          <w:bdr w:val="none" w:sz="0" w:space="0" w:color="auto"/>
          <w:shd w:val="clear" w:color="auto" w:fill="FFFFFF"/>
          <w:vertAlign w:val="baseline"/>
        </w:rPr>
        <w:t>八、其它补充事宜</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ascii="宋体" w:eastAsia="宋体" w:cs="宋体" w:hint="eastAsia"/>
          <w:i w:val="0"/>
          <w:iCs w:val="0"/>
          <w:caps w:val="0"/>
          <w:smallCaps w:val="0"/>
          <w:color w:val="383838"/>
          <w:spacing w:val="0"/>
          <w:sz w:val="24"/>
          <w:szCs w:val="24"/>
        </w:rPr>
      </w:pPr>
      <w:r>
        <w:rPr>
          <w:rFonts w:ascii="宋体" w:eastAsia="宋体" w:cs="宋体" w:hint="eastAsia"/>
          <w:i w:val="0"/>
          <w:iCs w:val="0"/>
          <w:caps w:val="0"/>
          <w:smallCaps w:val="0"/>
          <w:color w:val="383838"/>
          <w:spacing w:val="0"/>
          <w:sz w:val="24"/>
          <w:szCs w:val="24"/>
          <w:bdr w:val="none" w:sz="0" w:space="0" w:color="auto"/>
          <w:shd w:val="clear" w:color="auto" w:fill="FFFFFF"/>
          <w:vertAlign w:val="baseline"/>
        </w:rPr>
        <w:t>（1）评审时间：2025年10月22日</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ascii="宋体" w:eastAsia="宋体" w:cs="宋体" w:hint="eastAsia"/>
          <w:i w:val="0"/>
          <w:iCs w:val="0"/>
          <w:caps w:val="0"/>
          <w:smallCaps w:val="0"/>
          <w:color w:val="383838"/>
          <w:spacing w:val="0"/>
          <w:sz w:val="24"/>
          <w:szCs w:val="24"/>
        </w:rPr>
      </w:pPr>
      <w:r>
        <w:rPr>
          <w:rFonts w:ascii="宋体" w:eastAsia="宋体" w:cs="宋体" w:hint="eastAsia"/>
          <w:i w:val="0"/>
          <w:iCs w:val="0"/>
          <w:caps w:val="0"/>
          <w:smallCaps w:val="0"/>
          <w:color w:val="383838"/>
          <w:spacing w:val="0"/>
          <w:sz w:val="24"/>
          <w:szCs w:val="24"/>
          <w:bdr w:val="none" w:sz="0" w:space="0" w:color="auto"/>
          <w:shd w:val="clear" w:color="auto" w:fill="FFFFFF"/>
          <w:vertAlign w:val="baseline"/>
        </w:rPr>
        <w:t>（2）评审地点：汕头市东厦路30号六楼607会议室</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ascii="宋体" w:eastAsia="宋体" w:cs="宋体" w:hint="eastAsia"/>
          <w:i w:val="0"/>
          <w:iCs w:val="0"/>
          <w:caps w:val="0"/>
          <w:smallCaps w:val="0"/>
          <w:color w:val="383838"/>
          <w:spacing w:val="0"/>
          <w:sz w:val="24"/>
          <w:szCs w:val="24"/>
        </w:rPr>
      </w:pPr>
      <w:r>
        <w:rPr>
          <w:rFonts w:ascii="宋体" w:eastAsia="宋体" w:cs="宋体" w:hint="eastAsia"/>
          <w:i w:val="0"/>
          <w:iCs w:val="0"/>
          <w:caps w:val="0"/>
          <w:smallCaps w:val="0"/>
          <w:color w:val="383838"/>
          <w:spacing w:val="0"/>
          <w:sz w:val="24"/>
          <w:szCs w:val="24"/>
          <w:bdr w:val="none" w:sz="0" w:space="0" w:color="auto"/>
          <w:shd w:val="clear" w:color="auto" w:fill="FFFFFF"/>
          <w:vertAlign w:val="baseline"/>
        </w:rPr>
        <w:t>（3）资格性审查情况：共有3家投标单位通过资格性审查，具体名单：江西纳美医疗器械有限公司、广州市铭创进出口有限公司、汕头市智康医疗科技有限公司。</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ascii="宋体" w:eastAsia="宋体" w:cs="宋体" w:hint="eastAsia"/>
          <w:i w:val="0"/>
          <w:iCs w:val="0"/>
          <w:caps w:val="0"/>
          <w:smallCaps w:val="0"/>
          <w:color w:val="383838"/>
          <w:spacing w:val="0"/>
          <w:sz w:val="24"/>
          <w:szCs w:val="24"/>
        </w:rPr>
      </w:pPr>
      <w:r>
        <w:rPr>
          <w:rFonts w:ascii="宋体" w:eastAsia="宋体" w:cs="宋体" w:hint="eastAsia"/>
          <w:i w:val="0"/>
          <w:iCs w:val="0"/>
          <w:caps w:val="0"/>
          <w:smallCaps w:val="0"/>
          <w:color w:val="383838"/>
          <w:spacing w:val="0"/>
          <w:sz w:val="24"/>
          <w:szCs w:val="24"/>
          <w:bdr w:val="none" w:sz="0" w:space="0" w:color="auto"/>
          <w:shd w:val="clear" w:color="auto" w:fill="FFFFFF"/>
          <w:vertAlign w:val="baseline"/>
        </w:rPr>
        <w:t>（4）合性审查审查情况：共有3家投标单位均通过符合性审查，具体名单：江西纳美医疗器械有限公司、广州市铭创进出口有限公司、汕头市智康医疗科技有限公司。</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ascii="宋体" w:eastAsia="宋体" w:cs="宋体" w:hint="eastAsia"/>
          <w:i w:val="0"/>
          <w:iCs w:val="0"/>
          <w:caps w:val="0"/>
          <w:smallCaps w:val="0"/>
          <w:color w:val="383838"/>
          <w:spacing w:val="0"/>
          <w:sz w:val="24"/>
          <w:szCs w:val="24"/>
          <w:bdr w:val="none" w:sz="0" w:space="0" w:color="auto"/>
          <w:shd w:val="clear" w:color="auto" w:fill="FFFFFF"/>
          <w:vertAlign w:val="baseline"/>
        </w:rPr>
      </w:pPr>
      <w:r>
        <w:rPr>
          <w:rFonts w:ascii="宋体" w:eastAsia="宋体" w:cs="宋体" w:hint="eastAsia"/>
          <w:i w:val="0"/>
          <w:iCs w:val="0"/>
          <w:caps w:val="0"/>
          <w:smallCaps w:val="0"/>
          <w:color w:val="383838"/>
          <w:spacing w:val="0"/>
          <w:sz w:val="24"/>
          <w:szCs w:val="24"/>
          <w:bdr w:val="none" w:sz="0" w:space="0" w:color="auto"/>
          <w:shd w:val="clear" w:color="auto" w:fill="FFFFFF"/>
          <w:vertAlign w:val="baseline"/>
        </w:rPr>
        <w:t>（5）采购方式:公开招标</w:t>
        <w:br/>
        <w:t>（6）评审方法:综合评分法</w:t>
        <w:br/>
        <w:t>（7）详细评审如下:</w:t>
      </w:r>
    </w:p>
    <w:tbl>
      <w:tblPr>
        <w:jc w:val="center"/>
        <w:tblBorders>
          <w:top w:val="none" w:sz="0" w:space="0" w:color="auto"/>
          <w:left w:val="none" w:sz="0" w:space="0" w:color="auto"/>
          <w:bottom w:val="none" w:sz="0" w:space="0" w:color="auto"/>
          <w:right w:val="none" w:sz="0" w:space="0" w:color="auto"/>
          <w:insideH w:val="outset" w:sz="6" w:space="0" w:color="auto"/>
          <w:insideV w:val="outset" w:sz="6" w:space="0" w:color="auto"/>
        </w:tblBorders>
        <w:shd w:val="clear" w:color="auto" w:fill="auto"/>
        <w:tblCellMar>
          <w:top w:w="15" w:type="dxa"/>
          <w:left w:w="15" w:type="dxa"/>
          <w:bottom w:w="15" w:type="dxa"/>
          <w:right w:w="15" w:type="dxa"/>
        </w:tblCellMar>
      </w:tblPr>
      <w:tblGrid>
        <w:gridCol w:w="1585"/>
        <w:gridCol w:w="2269"/>
        <w:gridCol w:w="2269"/>
        <w:gridCol w:w="2399"/>
      </w:tblGrid>
      <w:tr>
        <w:trPr>
          <w:trHeight w:val="570"/>
        </w:trPr>
        <w:tc>
          <w:tcPr>
            <w:tcBorders>
              <w:top w:val="single" w:sz="8" w:space="0" w:color="auto"/>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tcPr>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75" w:beforeAutospacing="0" w:after="330" w:afterAutospacing="0" w:line="360" w:lineRule="auto"/>
              <w:ind w:left="0" w:right="0"/>
              <w:jc w:val="center"/>
              <w:textAlignment w:val="center"/>
              <w:rPr>
                <w:rFonts w:ascii="宋体" w:eastAsia="宋体" w:cs="宋体" w:hint="eastAsia"/>
              </w:rPr>
            </w:pPr>
            <w:bookmarkStart w:id="1" w:name="_Hlk29202870"/>
            <w:r>
              <w:rPr>
                <w:rFonts w:ascii="宋体" w:eastAsia="宋体" w:cs="宋体" w:hint="eastAsia"/>
                <w:color w:val="383838"/>
                <w:sz w:val="24"/>
                <w:szCs w:val="24"/>
                <w:bdr w:val="none" w:sz="0" w:space="0" w:color="auto"/>
                <w:vertAlign w:val="baseline"/>
              </w:rPr>
              <w:t>投标人</w:t>
            </w:r>
            <w:bookmarkEnd w:id="1"/>
          </w:p>
        </w:tc>
        <w:tc>
          <w:tcPr>
            <w:tcBorders>
              <w:top w:val="single" w:sz="8" w:space="0" w:color="auto"/>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tcPr>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75" w:beforeAutospacing="0" w:after="330" w:afterAutospacing="0" w:line="360" w:lineRule="auto"/>
              <w:ind w:left="0" w:right="0"/>
              <w:jc w:val="center"/>
              <w:textAlignment w:val="center"/>
              <w:rPr>
                <w:rFonts w:ascii="宋体" w:eastAsia="宋体" w:cs="宋体" w:hint="eastAsia"/>
              </w:rPr>
            </w:pPr>
            <w:r>
              <w:rPr>
                <w:rFonts w:ascii="宋体" w:eastAsia="宋体" w:cs="宋体" w:hint="eastAsia"/>
                <w:bdr w:val="none" w:sz="0" w:space="0" w:color="auto"/>
              </w:rPr>
              <w:t>江西纳美医疗器械有限公司</w:t>
            </w:r>
          </w:p>
        </w:tc>
        <w:tc>
          <w:tcPr>
            <w:tcBorders>
              <w:top w:val="single" w:sz="8" w:space="0" w:color="auto"/>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tcPr>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75" w:beforeAutospacing="0" w:after="330" w:afterAutospacing="0" w:line="360" w:lineRule="auto"/>
              <w:ind w:left="0" w:right="0"/>
              <w:jc w:val="center"/>
              <w:textAlignment w:val="center"/>
              <w:rPr>
                <w:rFonts w:ascii="宋体" w:eastAsia="宋体" w:cs="宋体" w:hint="eastAsia"/>
              </w:rPr>
            </w:pPr>
            <w:r>
              <w:rPr>
                <w:rFonts w:ascii="宋体" w:eastAsia="宋体" w:cs="宋体" w:hint="eastAsia"/>
                <w:bdr w:val="none" w:sz="0" w:space="0" w:color="auto"/>
              </w:rPr>
              <w:t>广州市铭创进出口有限公司</w:t>
            </w:r>
          </w:p>
        </w:tc>
        <w:tc>
          <w:tcPr>
            <w:tcBorders>
              <w:top w:val="single" w:sz="8" w:space="0" w:color="auto"/>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tcPr>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75" w:beforeAutospacing="0" w:after="330" w:afterAutospacing="0" w:line="360" w:lineRule="auto"/>
              <w:ind w:left="0" w:right="0"/>
              <w:jc w:val="center"/>
              <w:textAlignment w:val="center"/>
              <w:rPr>
                <w:rFonts w:ascii="宋体" w:eastAsia="宋体" w:cs="宋体" w:hint="eastAsia"/>
              </w:rPr>
            </w:pPr>
            <w:r>
              <w:rPr>
                <w:rFonts w:ascii="宋体" w:eastAsia="宋体" w:cs="宋体" w:hint="eastAsia"/>
                <w:bdr w:val="none" w:sz="0" w:space="0" w:color="auto"/>
              </w:rPr>
              <w:t>汕头市智康医疗科技有限公司</w:t>
            </w:r>
          </w:p>
        </w:tc>
      </w:tr>
      <w:tr>
        <w:trPr>
          <w:trHeight w:val="570"/>
        </w:trPr>
        <w:tc>
          <w:tcPr>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tcPr>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75" w:beforeAutospacing="0" w:after="330" w:afterAutospacing="0" w:line="360" w:lineRule="auto"/>
              <w:ind w:left="0" w:right="0"/>
              <w:jc w:val="center"/>
              <w:textAlignment w:val="center"/>
              <w:rPr>
                <w:rFonts w:ascii="宋体" w:eastAsia="宋体" w:cs="宋体" w:hint="eastAsia"/>
              </w:rPr>
            </w:pPr>
            <w:r>
              <w:rPr>
                <w:rFonts w:ascii="宋体" w:eastAsia="宋体" w:cs="宋体" w:hint="eastAsia"/>
                <w:bdr w:val="none" w:sz="0" w:space="0" w:color="auto"/>
              </w:rPr>
              <w:t>投标总报价（元）</w:t>
            </w:r>
          </w:p>
        </w:tc>
        <w:tc>
          <w:tcPr>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tcPr>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75" w:beforeAutospacing="0" w:after="330" w:afterAutospacing="0" w:line="360" w:lineRule="auto"/>
              <w:ind w:left="0" w:right="0"/>
              <w:jc w:val="center"/>
              <w:textAlignment w:val="center"/>
              <w:rPr>
                <w:rFonts w:ascii="宋体" w:eastAsia="宋体" w:cs="宋体" w:hint="eastAsia"/>
              </w:rPr>
            </w:pPr>
            <w:r>
              <w:rPr>
                <w:rFonts w:ascii="宋体" w:eastAsia="宋体" w:cs="宋体" w:hint="eastAsia"/>
                <w:bdr w:val="none" w:sz="0" w:space="0" w:color="auto"/>
              </w:rPr>
              <w:t>486300.00</w:t>
            </w:r>
          </w:p>
        </w:tc>
        <w:tc>
          <w:tcPr>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tcPr>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75" w:beforeAutospacing="0" w:after="330" w:afterAutospacing="0" w:line="360" w:lineRule="auto"/>
              <w:ind w:left="0" w:right="0"/>
              <w:jc w:val="center"/>
              <w:textAlignment w:val="center"/>
              <w:rPr>
                <w:rFonts w:ascii="宋体" w:eastAsia="宋体" w:cs="宋体" w:hint="eastAsia"/>
              </w:rPr>
            </w:pPr>
            <w:r>
              <w:rPr>
                <w:rFonts w:ascii="宋体" w:eastAsia="宋体" w:cs="宋体" w:hint="eastAsia"/>
                <w:bdr w:val="none" w:sz="0" w:space="0" w:color="auto"/>
              </w:rPr>
              <w:t>479850.00</w:t>
            </w:r>
          </w:p>
        </w:tc>
        <w:tc>
          <w:tcPr>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tcPr>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75" w:beforeAutospacing="0" w:after="330" w:afterAutospacing="0" w:line="360" w:lineRule="auto"/>
              <w:ind w:left="0" w:right="0"/>
              <w:jc w:val="center"/>
              <w:textAlignment w:val="center"/>
              <w:rPr>
                <w:rFonts w:ascii="宋体" w:eastAsia="宋体" w:cs="宋体" w:hint="eastAsia"/>
              </w:rPr>
            </w:pPr>
            <w:r>
              <w:rPr>
                <w:rFonts w:ascii="宋体" w:eastAsia="宋体" w:cs="宋体" w:hint="eastAsia"/>
                <w:bdr w:val="none" w:sz="0" w:space="0" w:color="auto"/>
              </w:rPr>
              <w:t>489700.00</w:t>
            </w:r>
          </w:p>
        </w:tc>
      </w:tr>
      <w:tr>
        <w:trPr>
          <w:trHeight w:val="570"/>
        </w:trPr>
        <w:tc>
          <w:tcPr>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tcPr>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75" w:beforeAutospacing="0" w:after="330" w:afterAutospacing="0" w:line="360" w:lineRule="auto"/>
              <w:ind w:left="0" w:right="0"/>
              <w:jc w:val="center"/>
              <w:textAlignment w:val="center"/>
              <w:rPr>
                <w:rFonts w:ascii="宋体" w:eastAsia="宋体" w:cs="宋体" w:hint="eastAsia"/>
              </w:rPr>
            </w:pPr>
            <w:r>
              <w:rPr>
                <w:rFonts w:ascii="宋体" w:eastAsia="宋体" w:cs="宋体" w:hint="eastAsia"/>
                <w:bdr w:val="none" w:sz="0" w:space="0" w:color="auto"/>
              </w:rPr>
              <w:t>商务得分</w:t>
            </w:r>
          </w:p>
        </w:tc>
        <w:tc>
          <w:tcPr>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tcPr>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75" w:beforeAutospacing="0" w:after="330" w:afterAutospacing="0" w:line="360" w:lineRule="auto"/>
              <w:ind w:left="0" w:right="0"/>
              <w:jc w:val="center"/>
              <w:textAlignment w:val="center"/>
              <w:rPr>
                <w:rFonts w:ascii="宋体" w:eastAsia="宋体" w:cs="宋体" w:hint="eastAsia"/>
              </w:rPr>
            </w:pPr>
            <w:r>
              <w:rPr>
                <w:rFonts w:ascii="宋体" w:eastAsia="宋体" w:cs="宋体" w:hint="eastAsia"/>
                <w:bdr w:val="none" w:sz="0" w:space="0" w:color="auto"/>
              </w:rPr>
              <w:t>5.50</w:t>
            </w:r>
          </w:p>
        </w:tc>
        <w:tc>
          <w:tcPr>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tcPr>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75" w:beforeAutospacing="0" w:after="330" w:afterAutospacing="0" w:line="360" w:lineRule="auto"/>
              <w:ind w:left="0" w:right="0"/>
              <w:jc w:val="center"/>
              <w:textAlignment w:val="center"/>
              <w:rPr>
                <w:rFonts w:ascii="宋体" w:eastAsia="宋体" w:cs="宋体" w:hint="eastAsia"/>
              </w:rPr>
            </w:pPr>
            <w:r>
              <w:rPr>
                <w:rFonts w:ascii="宋体" w:eastAsia="宋体" w:cs="宋体" w:hint="eastAsia"/>
                <w:bdr w:val="none" w:sz="0" w:space="0" w:color="auto"/>
              </w:rPr>
              <w:t>20.00</w:t>
            </w:r>
          </w:p>
        </w:tc>
        <w:tc>
          <w:tcPr>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tcPr>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75" w:beforeAutospacing="0" w:after="330" w:afterAutospacing="0" w:line="360" w:lineRule="auto"/>
              <w:ind w:left="0" w:right="0"/>
              <w:jc w:val="center"/>
              <w:textAlignment w:val="center"/>
              <w:rPr>
                <w:rFonts w:ascii="宋体" w:eastAsia="宋体" w:cs="宋体" w:hint="eastAsia"/>
              </w:rPr>
            </w:pPr>
            <w:r>
              <w:rPr>
                <w:rFonts w:ascii="宋体" w:eastAsia="宋体" w:cs="宋体" w:hint="eastAsia"/>
                <w:bdr w:val="none" w:sz="0" w:space="0" w:color="auto"/>
              </w:rPr>
              <w:t>1.00</w:t>
            </w:r>
          </w:p>
        </w:tc>
      </w:tr>
      <w:tr>
        <w:trPr>
          <w:trHeight w:val="570"/>
        </w:trPr>
        <w:tc>
          <w:tcPr>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tcPr>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75" w:beforeAutospacing="0" w:after="330" w:afterAutospacing="0" w:line="360" w:lineRule="auto"/>
              <w:ind w:left="0" w:right="0"/>
              <w:jc w:val="center"/>
              <w:textAlignment w:val="center"/>
              <w:rPr>
                <w:rFonts w:ascii="宋体" w:eastAsia="宋体" w:cs="宋体" w:hint="eastAsia"/>
              </w:rPr>
            </w:pPr>
            <w:r>
              <w:rPr>
                <w:rFonts w:ascii="宋体" w:eastAsia="宋体" w:cs="宋体" w:hint="eastAsia"/>
                <w:bdr w:val="none" w:sz="0" w:space="0" w:color="auto"/>
              </w:rPr>
              <w:t>技术得分</w:t>
            </w:r>
          </w:p>
        </w:tc>
        <w:tc>
          <w:tcPr>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tcPr>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75" w:beforeAutospacing="0" w:after="330" w:afterAutospacing="0" w:line="360" w:lineRule="auto"/>
              <w:ind w:left="0" w:right="0"/>
              <w:jc w:val="center"/>
              <w:textAlignment w:val="center"/>
              <w:rPr>
                <w:rFonts w:ascii="宋体" w:eastAsia="宋体" w:cs="宋体" w:hint="eastAsia"/>
              </w:rPr>
            </w:pPr>
            <w:r>
              <w:rPr>
                <w:rFonts w:ascii="宋体" w:eastAsia="宋体" w:cs="宋体" w:hint="eastAsia"/>
                <w:bdr w:val="none" w:sz="0" w:space="0" w:color="auto"/>
              </w:rPr>
              <w:t>36.40</w:t>
            </w:r>
          </w:p>
        </w:tc>
        <w:tc>
          <w:tcPr>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tcPr>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75" w:beforeAutospacing="0" w:after="330" w:afterAutospacing="0" w:line="360" w:lineRule="auto"/>
              <w:ind w:left="0" w:right="0"/>
              <w:jc w:val="center"/>
              <w:textAlignment w:val="center"/>
              <w:rPr>
                <w:rFonts w:ascii="宋体" w:eastAsia="宋体" w:cs="宋体" w:hint="eastAsia"/>
              </w:rPr>
            </w:pPr>
            <w:r>
              <w:rPr>
                <w:rFonts w:ascii="宋体" w:eastAsia="宋体" w:cs="宋体" w:hint="eastAsia"/>
                <w:bdr w:val="none" w:sz="0" w:space="0" w:color="auto"/>
              </w:rPr>
              <w:t>46.00</w:t>
            </w:r>
          </w:p>
        </w:tc>
        <w:tc>
          <w:tcPr>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tcPr>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75" w:beforeAutospacing="0" w:after="330" w:afterAutospacing="0" w:line="360" w:lineRule="auto"/>
              <w:ind w:left="0" w:right="0"/>
              <w:jc w:val="center"/>
              <w:textAlignment w:val="center"/>
              <w:rPr>
                <w:rFonts w:ascii="宋体" w:eastAsia="宋体" w:cs="宋体" w:hint="eastAsia"/>
              </w:rPr>
            </w:pPr>
            <w:r>
              <w:rPr>
                <w:rFonts w:ascii="宋体" w:eastAsia="宋体" w:cs="宋体" w:hint="eastAsia"/>
                <w:bdr w:val="none" w:sz="0" w:space="0" w:color="auto"/>
              </w:rPr>
              <w:t>31.00</w:t>
            </w:r>
          </w:p>
        </w:tc>
      </w:tr>
      <w:tr>
        <w:trPr>
          <w:trHeight w:val="570"/>
        </w:trPr>
        <w:tc>
          <w:tcPr>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tcPr>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75" w:beforeAutospacing="0" w:after="330" w:afterAutospacing="0" w:line="360" w:lineRule="auto"/>
              <w:ind w:left="0" w:right="0"/>
              <w:jc w:val="center"/>
              <w:textAlignment w:val="center"/>
              <w:rPr>
                <w:rFonts w:ascii="宋体" w:eastAsia="宋体" w:cs="宋体" w:hint="eastAsia"/>
              </w:rPr>
            </w:pPr>
            <w:r>
              <w:rPr>
                <w:rFonts w:ascii="宋体" w:eastAsia="宋体" w:cs="宋体" w:hint="eastAsia"/>
                <w:bdr w:val="none" w:sz="0" w:space="0" w:color="auto"/>
              </w:rPr>
              <w:t>价格得分</w:t>
            </w:r>
          </w:p>
        </w:tc>
        <w:tc>
          <w:tcPr>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tcPr>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75" w:beforeAutospacing="0" w:after="330" w:afterAutospacing="0" w:line="360" w:lineRule="auto"/>
              <w:ind w:left="0" w:right="0"/>
              <w:jc w:val="center"/>
              <w:textAlignment w:val="center"/>
              <w:rPr>
                <w:rFonts w:ascii="宋体" w:eastAsia="宋体" w:cs="宋体" w:hint="eastAsia"/>
              </w:rPr>
            </w:pPr>
            <w:r>
              <w:rPr>
                <w:rFonts w:ascii="宋体" w:eastAsia="宋体" w:cs="宋体" w:hint="eastAsia"/>
                <w:bdr w:val="none" w:sz="0" w:space="0" w:color="auto"/>
              </w:rPr>
              <w:t>29.60</w:t>
            </w:r>
          </w:p>
        </w:tc>
        <w:tc>
          <w:tcPr>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tcPr>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75" w:beforeAutospacing="0" w:after="330" w:afterAutospacing="0" w:line="360" w:lineRule="auto"/>
              <w:ind w:left="0" w:right="0"/>
              <w:jc w:val="center"/>
              <w:textAlignment w:val="center"/>
              <w:rPr>
                <w:rFonts w:ascii="宋体" w:eastAsia="宋体" w:cs="宋体" w:hint="eastAsia"/>
              </w:rPr>
            </w:pPr>
            <w:r>
              <w:rPr>
                <w:rFonts w:ascii="宋体" w:eastAsia="宋体" w:cs="宋体" w:hint="eastAsia"/>
                <w:bdr w:val="none" w:sz="0" w:space="0" w:color="auto"/>
              </w:rPr>
              <w:t>30.00</w:t>
            </w:r>
          </w:p>
        </w:tc>
        <w:tc>
          <w:tcPr>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tcPr>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75" w:beforeAutospacing="0" w:after="330" w:afterAutospacing="0" w:line="360" w:lineRule="auto"/>
              <w:ind w:left="0" w:right="0"/>
              <w:jc w:val="center"/>
              <w:textAlignment w:val="center"/>
              <w:rPr>
                <w:rFonts w:ascii="宋体" w:eastAsia="宋体" w:cs="宋体" w:hint="eastAsia"/>
              </w:rPr>
            </w:pPr>
            <w:r>
              <w:rPr>
                <w:rFonts w:ascii="宋体" w:eastAsia="宋体" w:cs="宋体" w:hint="eastAsia"/>
                <w:bdr w:val="none" w:sz="0" w:space="0" w:color="auto"/>
              </w:rPr>
              <w:t>29.40</w:t>
            </w:r>
          </w:p>
        </w:tc>
      </w:tr>
      <w:tr>
        <w:trPr>
          <w:trHeight w:val="570"/>
        </w:trPr>
        <w:tc>
          <w:tcPr>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tcPr>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75" w:beforeAutospacing="0" w:after="330" w:afterAutospacing="0" w:line="360" w:lineRule="auto"/>
              <w:ind w:left="0" w:right="0"/>
              <w:jc w:val="center"/>
              <w:textAlignment w:val="center"/>
              <w:rPr>
                <w:rFonts w:ascii="宋体" w:eastAsia="宋体" w:cs="宋体" w:hint="eastAsia"/>
              </w:rPr>
            </w:pPr>
            <w:r>
              <w:rPr>
                <w:rFonts w:ascii="宋体" w:eastAsia="宋体" w:cs="宋体" w:hint="eastAsia"/>
                <w:bdr w:val="none" w:sz="0" w:space="0" w:color="auto"/>
              </w:rPr>
              <w:t>总分</w:t>
            </w:r>
          </w:p>
        </w:tc>
        <w:tc>
          <w:tcPr>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tcPr>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75" w:beforeAutospacing="0" w:after="330" w:afterAutospacing="0" w:line="360" w:lineRule="auto"/>
              <w:ind w:left="0" w:right="0"/>
              <w:jc w:val="center"/>
              <w:textAlignment w:val="center"/>
              <w:rPr>
                <w:rFonts w:ascii="宋体" w:eastAsia="宋体" w:cs="宋体" w:hint="eastAsia"/>
              </w:rPr>
            </w:pPr>
            <w:r>
              <w:rPr>
                <w:rFonts w:ascii="宋体" w:eastAsia="宋体" w:cs="宋体" w:hint="eastAsia"/>
                <w:bdr w:val="none" w:sz="0" w:space="0" w:color="auto"/>
              </w:rPr>
              <w:t>71.50</w:t>
            </w:r>
          </w:p>
        </w:tc>
        <w:tc>
          <w:tcPr>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tcPr>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75" w:beforeAutospacing="0" w:after="330" w:afterAutospacing="0" w:line="360" w:lineRule="auto"/>
              <w:ind w:left="0" w:right="0"/>
              <w:jc w:val="center"/>
              <w:textAlignment w:val="center"/>
              <w:rPr>
                <w:rFonts w:ascii="宋体" w:eastAsia="宋体" w:cs="宋体" w:hint="eastAsia"/>
              </w:rPr>
            </w:pPr>
            <w:r>
              <w:rPr>
                <w:rFonts w:ascii="宋体" w:eastAsia="宋体" w:cs="宋体" w:hint="eastAsia"/>
                <w:bdr w:val="none" w:sz="0" w:space="0" w:color="auto"/>
              </w:rPr>
              <w:t>96.00</w:t>
            </w:r>
          </w:p>
        </w:tc>
        <w:tc>
          <w:tcPr>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tcPr>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75" w:beforeAutospacing="0" w:after="330" w:afterAutospacing="0" w:line="360" w:lineRule="auto"/>
              <w:ind w:left="0" w:right="0"/>
              <w:jc w:val="center"/>
              <w:textAlignment w:val="center"/>
              <w:rPr>
                <w:rFonts w:ascii="宋体" w:eastAsia="宋体" w:cs="宋体" w:hint="eastAsia"/>
              </w:rPr>
            </w:pPr>
            <w:r>
              <w:rPr>
                <w:rFonts w:ascii="宋体" w:eastAsia="宋体" w:cs="宋体" w:hint="eastAsia"/>
                <w:bdr w:val="none" w:sz="0" w:space="0" w:color="auto"/>
              </w:rPr>
              <w:t>61.40</w:t>
            </w:r>
          </w:p>
        </w:tc>
      </w:tr>
      <w:tr>
        <w:trPr>
          <w:trHeight w:val="570"/>
        </w:trPr>
        <w:tc>
          <w:tcPr>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tcPr>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75" w:beforeAutospacing="0" w:after="330" w:afterAutospacing="0" w:line="360" w:lineRule="auto"/>
              <w:ind w:left="0" w:right="0"/>
              <w:jc w:val="center"/>
              <w:textAlignment w:val="center"/>
              <w:rPr>
                <w:rFonts w:ascii="宋体" w:eastAsia="宋体" w:cs="宋体" w:hint="eastAsia"/>
              </w:rPr>
            </w:pPr>
            <w:r>
              <w:rPr>
                <w:rFonts w:ascii="宋体" w:eastAsia="宋体" w:cs="宋体" w:hint="eastAsia"/>
                <w:bdr w:val="none" w:sz="0" w:space="0" w:color="auto"/>
              </w:rPr>
              <w:t>排序</w:t>
            </w:r>
          </w:p>
        </w:tc>
        <w:tc>
          <w:tcPr>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tcPr>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75" w:beforeAutospacing="0" w:after="330" w:afterAutospacing="0" w:line="360" w:lineRule="auto"/>
              <w:ind w:left="0" w:right="0"/>
              <w:jc w:val="center"/>
              <w:textAlignment w:val="center"/>
              <w:rPr>
                <w:rFonts w:ascii="宋体" w:eastAsia="宋体" w:cs="宋体" w:hint="eastAsia"/>
              </w:rPr>
            </w:pPr>
            <w:r>
              <w:rPr>
                <w:rFonts w:ascii="宋体" w:eastAsia="宋体" w:cs="宋体" w:hint="eastAsia"/>
                <w:bdr w:val="none" w:sz="0" w:space="0" w:color="auto"/>
              </w:rPr>
              <w:t>2</w:t>
            </w:r>
          </w:p>
        </w:tc>
        <w:tc>
          <w:tcPr>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tcPr>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75" w:beforeAutospacing="0" w:after="330" w:afterAutospacing="0" w:line="360" w:lineRule="auto"/>
              <w:ind w:left="0" w:right="0"/>
              <w:jc w:val="center"/>
              <w:textAlignment w:val="center"/>
              <w:rPr>
                <w:rFonts w:ascii="宋体" w:eastAsia="宋体" w:cs="宋体" w:hint="eastAsia"/>
              </w:rPr>
            </w:pPr>
            <w:r>
              <w:rPr>
                <w:rFonts w:ascii="宋体" w:eastAsia="宋体" w:cs="宋体" w:hint="eastAsia"/>
                <w:bdr w:val="none" w:sz="0" w:space="0" w:color="auto"/>
              </w:rPr>
              <w:t>1</w:t>
            </w:r>
          </w:p>
        </w:tc>
        <w:tc>
          <w:tcPr>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tcPr>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75" w:beforeAutospacing="0" w:after="330" w:afterAutospacing="0" w:line="360" w:lineRule="auto"/>
              <w:ind w:left="0" w:right="0"/>
              <w:jc w:val="center"/>
              <w:textAlignment w:val="center"/>
              <w:rPr>
                <w:rFonts w:ascii="宋体" w:eastAsia="宋体" w:cs="宋体" w:hint="eastAsia"/>
              </w:rPr>
            </w:pPr>
            <w:r>
              <w:rPr>
                <w:rFonts w:ascii="宋体" w:eastAsia="宋体" w:cs="宋体" w:hint="eastAsia"/>
                <w:bdr w:val="none" w:sz="0" w:space="0" w:color="auto"/>
              </w:rPr>
              <w:t>3</w:t>
            </w:r>
          </w:p>
        </w:tc>
      </w:tr>
    </w:tbl>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textAlignment w:val="baseline"/>
        <w:rPr>
          <w:rFonts w:ascii="宋体" w:eastAsia="宋体" w:cs="宋体" w:hint="eastAsia"/>
          <w:i w:val="0"/>
          <w:iCs w:val="0"/>
          <w:caps w:val="0"/>
          <w:smallCaps w:val="0"/>
          <w:color w:val="383838"/>
          <w:spacing w:val="0"/>
          <w:sz w:val="24"/>
          <w:szCs w:val="24"/>
        </w:rPr>
      </w:pPr>
      <w:r>
        <w:rPr>
          <w:rFonts w:ascii="宋体" w:eastAsia="宋体" w:cs="宋体" w:hint="eastAsia"/>
          <w:i w:val="0"/>
          <w:iCs w:val="0"/>
          <w:caps w:val="0"/>
          <w:smallCaps w:val="0"/>
          <w:color w:val="383838"/>
          <w:spacing w:val="0"/>
          <w:kern w:val="0"/>
          <w:sz w:val="24"/>
          <w:szCs w:val="24"/>
          <w:bdr w:val="none" w:sz="0" w:space="0" w:color="auto"/>
          <w:shd w:val="clear" w:color="auto" w:fill="FFFFFF"/>
          <w:vertAlign w:val="baseline"/>
          <w:lang w:val="en-US" w:eastAsia="zh-CN"/>
        </w:rPr>
        <w:t> </w:t>
      </w:r>
    </w:p>
    <w:p>
      <w:pPr>
        <w:pStyle w:val="15"/>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75" w:beforeAutospacing="0" w:after="330" w:afterAutospacing="0" w:line="360" w:lineRule="auto"/>
        <w:ind w:left="0" w:right="0" w:firstLine="0"/>
        <w:textAlignment w:val="baseline"/>
        <w:rPr>
          <w:rFonts w:ascii="宋体" w:eastAsia="宋体" w:cs="宋体" w:hint="eastAsia"/>
          <w:i w:val="0"/>
          <w:iCs w:val="0"/>
          <w:caps w:val="0"/>
          <w:smallCaps w:val="0"/>
          <w:color w:val="383838"/>
          <w:spacing w:val="0"/>
          <w:sz w:val="24"/>
          <w:szCs w:val="24"/>
        </w:rPr>
      </w:pPr>
      <w:r>
        <w:rPr>
          <w:rStyle w:val="16"/>
          <w:rFonts w:ascii="宋体" w:eastAsia="宋体" w:cs="宋体" w:hint="eastAsia"/>
          <w:b/>
          <w:bCs/>
          <w:i w:val="0"/>
          <w:iCs w:val="0"/>
          <w:caps w:val="0"/>
          <w:smallCaps w:val="0"/>
          <w:color w:val="383838"/>
          <w:spacing w:val="0"/>
          <w:sz w:val="24"/>
          <w:szCs w:val="24"/>
          <w:bdr w:val="none" w:sz="0" w:space="0" w:color="auto"/>
          <w:shd w:val="clear" w:color="auto" w:fill="FFFFFF"/>
          <w:vertAlign w:val="baseline"/>
        </w:rPr>
        <w:t>九、凡对本次公告内容提出询问，请按以下方式联系。</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80" w:lineRule="auto"/>
        <w:ind w:left="0" w:right="0" w:firstLine="0"/>
        <w:jc w:val="left"/>
        <w:textAlignment w:val="baseline"/>
        <w:rPr>
          <w:rFonts w:ascii="宋体" w:eastAsia="宋体" w:cs="宋体" w:hint="eastAsia"/>
          <w:i w:val="0"/>
          <w:iCs w:val="0"/>
          <w:caps w:val="0"/>
          <w:smallCaps w:val="0"/>
          <w:color w:val="383838"/>
          <w:spacing w:val="0"/>
          <w:sz w:val="24"/>
          <w:szCs w:val="24"/>
          <w:shd w:val="clear" w:color="auto" w:fill="FFFFFF"/>
          <w:vertAlign w:val="baseline"/>
        </w:rPr>
      </w:pPr>
      <w:r>
        <w:rPr>
          <w:rFonts w:ascii="宋体" w:eastAsia="宋体" w:cs="宋体" w:hint="eastAsia"/>
          <w:i w:val="0"/>
          <w:iCs w:val="0"/>
          <w:caps w:val="0"/>
          <w:smallCaps w:val="0"/>
          <w:color w:val="383838"/>
          <w:spacing w:val="0"/>
          <w:sz w:val="24"/>
          <w:szCs w:val="24"/>
          <w:shd w:val="clear" w:color="auto" w:fill="FFFFFF"/>
          <w:vertAlign w:val="baseline"/>
        </w:rPr>
        <w:t>1.采购人信息</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80" w:lineRule="auto"/>
        <w:ind w:left="0" w:right="0" w:firstLine="0"/>
        <w:jc w:val="left"/>
        <w:textAlignment w:val="baseline"/>
        <w:rPr>
          <w:rFonts w:ascii="宋体" w:eastAsia="宋体" w:cs="宋体" w:hint="eastAsia"/>
          <w:i w:val="0"/>
          <w:iCs w:val="0"/>
          <w:caps w:val="0"/>
          <w:smallCaps w:val="0"/>
          <w:color w:val="383838"/>
          <w:spacing w:val="0"/>
          <w:sz w:val="24"/>
          <w:szCs w:val="24"/>
          <w:shd w:val="clear" w:color="auto" w:fill="FFFFFF"/>
          <w:vertAlign w:val="baseline"/>
        </w:rPr>
      </w:pPr>
      <w:r>
        <w:rPr>
          <w:rFonts w:ascii="宋体" w:eastAsia="宋体" w:cs="宋体" w:hint="eastAsia"/>
          <w:i w:val="0"/>
          <w:iCs w:val="0"/>
          <w:caps w:val="0"/>
          <w:smallCaps w:val="0"/>
          <w:color w:val="383838"/>
          <w:spacing w:val="0"/>
          <w:sz w:val="24"/>
          <w:szCs w:val="24"/>
          <w:shd w:val="clear" w:color="auto" w:fill="FFFFFF"/>
          <w:vertAlign w:val="baseline"/>
        </w:rPr>
        <w:t>名 称：中华人民共和国汕头海关　　　　　</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80" w:lineRule="auto"/>
        <w:ind w:left="0" w:right="0" w:firstLine="0"/>
        <w:jc w:val="left"/>
        <w:textAlignment w:val="baseline"/>
        <w:rPr>
          <w:rFonts w:ascii="宋体" w:eastAsia="宋体" w:cs="宋体" w:hint="eastAsia"/>
          <w:i w:val="0"/>
          <w:iCs w:val="0"/>
          <w:caps w:val="0"/>
          <w:smallCaps w:val="0"/>
          <w:color w:val="383838"/>
          <w:spacing w:val="0"/>
          <w:sz w:val="24"/>
          <w:szCs w:val="24"/>
          <w:shd w:val="clear" w:color="auto" w:fill="FFFFFF"/>
          <w:vertAlign w:val="baseline"/>
        </w:rPr>
      </w:pPr>
      <w:r>
        <w:rPr>
          <w:rFonts w:ascii="宋体" w:eastAsia="宋体" w:cs="宋体" w:hint="eastAsia"/>
          <w:i w:val="0"/>
          <w:iCs w:val="0"/>
          <w:caps w:val="0"/>
          <w:smallCaps w:val="0"/>
          <w:color w:val="383838"/>
          <w:spacing w:val="0"/>
          <w:sz w:val="24"/>
          <w:szCs w:val="24"/>
          <w:shd w:val="clear" w:color="auto" w:fill="FFFFFF"/>
          <w:vertAlign w:val="baseline"/>
        </w:rPr>
        <w:t>地址：汕头市龙湖区金砂路126号全幢　　　　　　　　</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80" w:lineRule="auto"/>
        <w:ind w:left="0" w:right="0" w:firstLine="0"/>
        <w:jc w:val="left"/>
        <w:textAlignment w:val="baseline"/>
        <w:rPr>
          <w:rFonts w:ascii="宋体" w:eastAsia="宋体" w:cs="宋体" w:hint="eastAsia"/>
          <w:i w:val="0"/>
          <w:iCs w:val="0"/>
          <w:caps w:val="0"/>
          <w:smallCaps w:val="0"/>
          <w:color w:val="383838"/>
          <w:spacing w:val="0"/>
          <w:sz w:val="24"/>
          <w:szCs w:val="24"/>
          <w:shd w:val="clear" w:color="auto" w:fill="FFFFFF"/>
          <w:vertAlign w:val="baseline"/>
        </w:rPr>
      </w:pPr>
      <w:r>
        <w:rPr>
          <w:rFonts w:ascii="宋体" w:eastAsia="宋体" w:cs="宋体" w:hint="eastAsia"/>
          <w:i w:val="0"/>
          <w:iCs w:val="0"/>
          <w:caps w:val="0"/>
          <w:smallCaps w:val="0"/>
          <w:color w:val="383838"/>
          <w:spacing w:val="0"/>
          <w:sz w:val="24"/>
          <w:szCs w:val="24"/>
          <w:shd w:val="clear" w:color="auto" w:fill="FFFFFF"/>
          <w:vertAlign w:val="baseline"/>
        </w:rPr>
        <w:t>联系方式：汕头国际旅行卫生保健中心（汕头海关口岸门诊部），0754-88193538　　　　　　</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80" w:lineRule="auto"/>
        <w:ind w:left="0" w:right="0" w:firstLine="0"/>
        <w:jc w:val="left"/>
        <w:textAlignment w:val="baseline"/>
        <w:rPr>
          <w:rFonts w:ascii="宋体" w:eastAsia="宋体" w:cs="宋体" w:hint="eastAsia"/>
          <w:i w:val="0"/>
          <w:iCs w:val="0"/>
          <w:caps w:val="0"/>
          <w:smallCaps w:val="0"/>
          <w:color w:val="383838"/>
          <w:spacing w:val="0"/>
          <w:sz w:val="24"/>
          <w:szCs w:val="24"/>
          <w:shd w:val="clear" w:color="auto" w:fill="FFFFFF"/>
          <w:vertAlign w:val="baseline"/>
        </w:rPr>
      </w:pPr>
      <w:r>
        <w:rPr>
          <w:rFonts w:ascii="宋体" w:eastAsia="宋体" w:cs="宋体" w:hint="eastAsia"/>
          <w:i w:val="0"/>
          <w:iCs w:val="0"/>
          <w:caps w:val="0"/>
          <w:smallCaps w:val="0"/>
          <w:color w:val="383838"/>
          <w:spacing w:val="0"/>
          <w:sz w:val="24"/>
          <w:szCs w:val="24"/>
          <w:shd w:val="clear" w:color="auto" w:fill="FFFFFF"/>
          <w:vertAlign w:val="baseline"/>
        </w:rPr>
        <w:t>2.采购代理机构信息</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80" w:lineRule="auto"/>
        <w:ind w:left="0" w:right="0" w:firstLine="0"/>
        <w:jc w:val="left"/>
        <w:textAlignment w:val="baseline"/>
        <w:rPr>
          <w:rFonts w:ascii="宋体" w:eastAsia="宋体" w:cs="宋体" w:hint="eastAsia"/>
          <w:i w:val="0"/>
          <w:iCs w:val="0"/>
          <w:caps w:val="0"/>
          <w:smallCaps w:val="0"/>
          <w:color w:val="383838"/>
          <w:spacing w:val="0"/>
          <w:sz w:val="24"/>
          <w:szCs w:val="24"/>
          <w:shd w:val="clear" w:color="auto" w:fill="FFFFFF"/>
          <w:vertAlign w:val="baseline"/>
        </w:rPr>
      </w:pPr>
      <w:r>
        <w:rPr>
          <w:rFonts w:ascii="宋体" w:eastAsia="宋体" w:cs="宋体" w:hint="eastAsia"/>
          <w:i w:val="0"/>
          <w:iCs w:val="0"/>
          <w:caps w:val="0"/>
          <w:smallCaps w:val="0"/>
          <w:color w:val="383838"/>
          <w:spacing w:val="0"/>
          <w:sz w:val="24"/>
          <w:szCs w:val="24"/>
          <w:shd w:val="clear" w:color="auto" w:fill="FFFFFF"/>
          <w:vertAlign w:val="baseline"/>
        </w:rPr>
        <w:t>名 称：公诚管理咨询有限公司　　　　　　　　　　　　</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80" w:lineRule="auto"/>
        <w:ind w:left="0" w:right="0" w:firstLine="0"/>
        <w:jc w:val="left"/>
        <w:textAlignment w:val="baseline"/>
        <w:rPr>
          <w:rFonts w:ascii="宋体" w:eastAsia="宋体" w:cs="宋体" w:hint="eastAsia"/>
          <w:i w:val="0"/>
          <w:iCs w:val="0"/>
          <w:caps w:val="0"/>
          <w:smallCaps w:val="0"/>
          <w:color w:val="383838"/>
          <w:spacing w:val="0"/>
          <w:sz w:val="24"/>
          <w:szCs w:val="24"/>
          <w:shd w:val="clear" w:color="auto" w:fill="FFFFFF"/>
          <w:vertAlign w:val="baseline"/>
        </w:rPr>
      </w:pPr>
      <w:r>
        <w:rPr>
          <w:rFonts w:ascii="宋体" w:eastAsia="宋体" w:cs="宋体" w:hint="eastAsia"/>
          <w:i w:val="0"/>
          <w:iCs w:val="0"/>
          <w:caps w:val="0"/>
          <w:smallCaps w:val="0"/>
          <w:color w:val="383838"/>
          <w:spacing w:val="0"/>
          <w:sz w:val="24"/>
          <w:szCs w:val="24"/>
          <w:shd w:val="clear" w:color="auto" w:fill="FFFFFF"/>
          <w:vertAlign w:val="baseline"/>
        </w:rPr>
        <w:t>地　址：汕头市东厦路30号六楼603室　　　　　　　　　　　　</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80" w:lineRule="auto"/>
        <w:ind w:left="0" w:right="0" w:firstLine="0"/>
        <w:jc w:val="left"/>
        <w:textAlignment w:val="baseline"/>
        <w:rPr>
          <w:rFonts w:ascii="宋体" w:eastAsia="宋体" w:cs="宋体" w:hint="eastAsia"/>
          <w:i w:val="0"/>
          <w:iCs w:val="0"/>
          <w:caps w:val="0"/>
          <w:smallCaps w:val="0"/>
          <w:color w:val="383838"/>
          <w:spacing w:val="0"/>
          <w:sz w:val="24"/>
          <w:szCs w:val="24"/>
          <w:shd w:val="clear" w:color="auto" w:fill="FFFFFF"/>
          <w:vertAlign w:val="baseline"/>
        </w:rPr>
      </w:pPr>
      <w:r>
        <w:rPr>
          <w:rFonts w:ascii="宋体" w:eastAsia="宋体" w:cs="宋体" w:hint="eastAsia"/>
          <w:i w:val="0"/>
          <w:iCs w:val="0"/>
          <w:caps w:val="0"/>
          <w:smallCaps w:val="0"/>
          <w:color w:val="383838"/>
          <w:spacing w:val="0"/>
          <w:sz w:val="24"/>
          <w:szCs w:val="24"/>
          <w:shd w:val="clear" w:color="auto" w:fill="FFFFFF"/>
          <w:vertAlign w:val="baseline"/>
        </w:rPr>
        <w:t>联系方式：汤师彬、黄晓明、陈海荣、宗正月、戚琳，0754-88575991、15767063370　　　　　　　　　　　　</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80" w:lineRule="auto"/>
        <w:ind w:left="0" w:right="0" w:firstLine="0"/>
        <w:jc w:val="left"/>
        <w:textAlignment w:val="baseline"/>
        <w:rPr>
          <w:rFonts w:ascii="宋体" w:eastAsia="宋体" w:cs="宋体" w:hint="eastAsia"/>
          <w:i w:val="0"/>
          <w:iCs w:val="0"/>
          <w:caps w:val="0"/>
          <w:smallCaps w:val="0"/>
          <w:color w:val="383838"/>
          <w:spacing w:val="0"/>
          <w:sz w:val="24"/>
          <w:szCs w:val="24"/>
          <w:shd w:val="clear" w:color="auto" w:fill="FFFFFF"/>
          <w:vertAlign w:val="baseline"/>
        </w:rPr>
      </w:pPr>
      <w:r>
        <w:rPr>
          <w:rFonts w:ascii="宋体" w:eastAsia="宋体" w:cs="宋体" w:hint="eastAsia"/>
          <w:i w:val="0"/>
          <w:iCs w:val="0"/>
          <w:caps w:val="0"/>
          <w:smallCaps w:val="0"/>
          <w:color w:val="383838"/>
          <w:spacing w:val="0"/>
          <w:sz w:val="24"/>
          <w:szCs w:val="24"/>
          <w:shd w:val="clear" w:color="auto" w:fill="FFFFFF"/>
          <w:vertAlign w:val="baseline"/>
        </w:rPr>
        <w:t>3.项目联系方式</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80" w:lineRule="auto"/>
        <w:ind w:left="0" w:right="0" w:firstLine="0"/>
        <w:jc w:val="left"/>
        <w:textAlignment w:val="baseline"/>
        <w:rPr>
          <w:rFonts w:ascii="宋体" w:eastAsia="宋体" w:cs="宋体" w:hint="eastAsia"/>
          <w:i w:val="0"/>
          <w:iCs w:val="0"/>
          <w:caps w:val="0"/>
          <w:smallCaps w:val="0"/>
          <w:color w:val="383838"/>
          <w:spacing w:val="0"/>
          <w:sz w:val="24"/>
          <w:szCs w:val="24"/>
          <w:shd w:val="clear" w:color="auto" w:fill="FFFFFF"/>
          <w:vertAlign w:val="baseline"/>
        </w:rPr>
      </w:pPr>
      <w:r>
        <w:rPr>
          <w:rFonts w:ascii="宋体" w:eastAsia="宋体" w:cs="宋体" w:hint="eastAsia"/>
          <w:i w:val="0"/>
          <w:iCs w:val="0"/>
          <w:caps w:val="0"/>
          <w:smallCaps w:val="0"/>
          <w:color w:val="383838"/>
          <w:spacing w:val="0"/>
          <w:sz w:val="24"/>
          <w:szCs w:val="24"/>
          <w:shd w:val="clear" w:color="auto" w:fill="FFFFFF"/>
          <w:vertAlign w:val="baseline"/>
        </w:rPr>
        <w:t>项目联系人：汕头国际旅行卫生保健中心(汕头海关口岸门诊部)</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80" w:lineRule="auto"/>
        <w:ind w:left="0" w:right="0" w:firstLine="0"/>
        <w:jc w:val="left"/>
        <w:textAlignment w:val="baseline"/>
        <w:rPr>
          <w:rFonts w:ascii="宋体" w:eastAsia="宋体" w:cs="宋体" w:hint="eastAsia"/>
          <w:i w:val="0"/>
          <w:iCs w:val="0"/>
          <w:caps w:val="0"/>
          <w:smallCaps w:val="0"/>
          <w:color w:val="383838"/>
          <w:spacing w:val="0"/>
          <w:sz w:val="24"/>
          <w:szCs w:val="24"/>
          <w:shd w:val="clear" w:color="auto" w:fill="FFFFFF"/>
          <w:vertAlign w:val="baseline"/>
        </w:rPr>
      </w:pPr>
      <w:r>
        <w:rPr>
          <w:rFonts w:ascii="宋体" w:eastAsia="宋体" w:cs="宋体" w:hint="eastAsia"/>
          <w:i w:val="0"/>
          <w:iCs w:val="0"/>
          <w:caps w:val="0"/>
          <w:smallCaps w:val="0"/>
          <w:color w:val="383838"/>
          <w:spacing w:val="0"/>
          <w:sz w:val="24"/>
          <w:szCs w:val="24"/>
          <w:shd w:val="clear" w:color="auto" w:fill="FFFFFF"/>
          <w:vertAlign w:val="baseline"/>
        </w:rPr>
        <w:t>电　话：　　0754-88193538</w:t>
      </w:r>
    </w:p>
    <w:p/>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微软雅黑">
    <w:panose1 w:val="020B0503020204020204"/>
    <w:charset w:val="86"/>
    <w:family w:val="auto"/>
    <w:pitch w:val="variable"/>
    <w:sig w:usb0="80000287" w:usb1="2ACF3C50" w:usb2="00000016" w:usb3="00000000" w:csb0="0004001F" w:csb1="00000000"/>
  </w:font>
  <w:font w:name="宋体">
    <w:panose1 w:val="02010600030101010101"/>
    <w:charset w:val="86"/>
    <w:family w:val="auto"/>
    <w:pitch w:val="variable"/>
    <w:sig w:usb0="00000203" w:usb1="288F0000" w:usb2="00000006" w:usb3="00000000" w:csb0="00040001" w:csb1="00000000"/>
  </w:font>
  <w:font w:name="Times New Roman">
    <w:panose1 w:val="02020603050405020304"/>
    <w:charset w:val="00"/>
    <w:family w:val="roman"/>
    <w:pitch w:val="variable"/>
    <w:sig w:usb0="20007A87" w:usb1="80000000" w:usb2="00000008" w:usb3="00000000" w:csb0="000001FF" w:csb1="00000000"/>
  </w:font>
  <w:font w:name="Calibri">
    <w:panose1 w:val="020F0502020204030204"/>
    <w:charset w:val="00"/>
    <w:family w:val="swiss"/>
    <w:pitch w:val="variable"/>
    <w:sig w:usb0="E4002EFF" w:usb1="C000247B" w:usb2="00000009" w:usb3="00000000" w:csb0="200001FF" w:csb1="00000000"/>
  </w:font>
  <w:font w:name="Arial">
    <w:panose1 w:val="020B0604020202020204"/>
    <w:charset w:val="01"/>
    <w:family w:val="swiss"/>
    <w:pitch w:val="variable"/>
    <w:sig w:usb0="E0002EFF" w:usb1="C000785B" w:usb2="00000009" w:usb3="00000000" w:csb0="400001FF" w:csb1="FFFF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doNotDisplayPageBoundaries/>
  <w:bordersDoNotSurroundHeader w:val="0"/>
  <w:bordersDoNotSurroundFooter w:val="0"/>
  <w:trackRevisions/>
  <w:defaultTabStop w:val="420"/>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4"/>
      <w:lang w:val="en-US" w:eastAsia="zh-CN" w:bidi="ar-SA"/>
    </w:rPr>
  </w:style>
  <w:style w:type="paragraph" w:styleId="2">
    <w:name w:val="heading 2"/>
    <w:basedOn w:val="0"/>
    <w:next w:val="0"/>
    <w:pPr>
      <w:spacing w:before="0" w:beforeAutospacing="1" w:after="0" w:afterAutospacing="1"/>
      <w:jc w:val="left"/>
      <w:outlineLvl w:val="1"/>
    </w:pPr>
    <w:rPr>
      <w:rFonts w:ascii="宋体" w:eastAsia="宋体" w:cs="宋体"/>
      <w:b/>
      <w:bCs/>
      <w:kern w:val="0"/>
      <w:sz w:val="36"/>
      <w:szCs w:val="36"/>
      <w:lang w:val="en-US" w:eastAsia="zh-CN"/>
    </w:rPr>
  </w:style>
  <w:style w:type="character" w:default="1" w:styleId="10">
    <w:name w:val="Default Paragraph Font"/>
  </w:style>
  <w:style w:type="paragraph" w:styleId="15">
    <w:name w:val="Normal (Web)"/>
    <w:basedOn w:val="0"/>
    <w:pPr>
      <w:spacing w:before="0" w:beforeAutospacing="1" w:after="0" w:afterAutospacing="1"/>
      <w:ind w:left="0" w:right="0"/>
      <w:jc w:val="left"/>
    </w:pPr>
    <w:rPr>
      <w:kern w:val="0"/>
      <w:sz w:val="24"/>
      <w:lang w:val="en-US" w:eastAsia="zh-CN"/>
    </w:rPr>
  </w:style>
  <w:style w:type="character" w:styleId="16">
    <w:name w:val="Strong"/>
    <w:basedOn w:val="10"/>
    <w:rPr>
      <w:b/>
    </w:rPr>
  </w:style>
  <w:style w:type="character" w:styleId="17">
    <w:name w:val="Hyperlink"/>
    <w:basedOn w:val="10"/>
    <w:rPr>
      <w:color w:val="0000FF"/>
      <w:u w:val="single"/>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3</TotalTime>
  <Application>Yozo_Office</Application>
  <Pages>3</Pages>
  <Words>903</Words>
  <Characters>1134</Characters>
  <Lines>105</Lines>
  <Paragraphs>75</Paragraphs>
  <CharactersWithSpaces>1200</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Administrator</dc:creator>
  <cp:lastModifiedBy>许慨</cp:lastModifiedBy>
  <cp:revision>0</cp:revision>
  <dcterms:created xsi:type="dcterms:W3CDTF">2025-10-23T02:08:00Z</dcterms:created>
  <dcterms:modified xsi:type="dcterms:W3CDTF">2025-10-23T06:58:34Z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2052-12.1.0.23125</vt:lpwstr>
  </property>
  <property fmtid="{D5CDD505-2E9C-101B-9397-08002B2CF9AE}" pid="3" name="KSOTemplateDocerSaveRecord">
    <vt:lpwstr>eyJoZGlkIjoiNmJiOTgxMDM3YmQ3MTIxOTg0ZDY5MjQwMDk1MGNlMzYiLCJ1c2VySWQiOiI2ODc4MDcwNzIifQ==</vt:lpwstr>
  </property>
  <property fmtid="{D5CDD505-2E9C-101B-9397-08002B2CF9AE}" pid="4" name="ICV">
    <vt:lpwstr>6892366CD567426CB6AEB54BBAE28EE8_12</vt:lpwstr>
  </property>
</Properties>
</file>