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int="eastAsia"/>
          <w:sz w:val="44"/>
          <w:szCs w:val="44"/>
        </w:rPr>
        <w:t>汕头海关老旧设施维修改造项目--普宁海关”设计项目报价单</w:t>
      </w:r>
    </w:p>
    <w:p>
      <w:pPr>
        <w:spacing w:line="560" w:lineRule="exact"/>
        <w:jc w:val="center"/>
        <w:rPr>
          <w:rFonts w:hint="eastAsia"/>
          <w:sz w:val="44"/>
          <w:szCs w:val="44"/>
        </w:rPr>
      </w:pPr>
    </w:p>
    <w:p>
      <w:pPr>
        <w:spacing w:line="560" w:lineRule="exact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致中华人民共和国普宁海关: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我司已完全知悉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“汕头海关老旧设施维修改造项目--普宁海关”设计内容</w:t>
      </w:r>
      <w:r>
        <w:rPr>
          <w:rFonts w:ascii="Times New Roman" w:eastAsia="方正仿宋_GBK" w:cs="Times New Roman" w:hAnsi="Times New Roman"/>
          <w:sz w:val="32"/>
          <w:szCs w:val="32"/>
        </w:rPr>
        <w:t>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包括但不限于以下内容：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1.办事大厅全面安全整改并对办事窗口规范改造项目。包括业务现场业务窗口及办公厅拆除更换窗帘、地面瓷砖及天花吊顶修复、批墙粉刷、重装网线、安装吊顶灯板、业务现场区给水二次加压设备安全整改、天面防水隔热层修复等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2.更换及加装电梯项目。包括更换电梯（2台）、加装电梯（1台）等。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3.单身宿舍楼2-5层房间水电及厕所修缮项目。包括阳台改推拉门、卫生间改造、房间及天花板修复等。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4.交流干部宿舍改造项目。包括拆除原有房间并新建、加装水电等。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5.消防泵房规范化安全改造项目。包括更新消防设备等。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6.活动场所防水补漏及水电改造等修缮项目。包括天面防水隔热层修复、增加消防感烟探测器、天花修复及水电安装等。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7.综合保障楼（5号楼）修缮项目。包括天面补漏及排水修缮、外墙漆翻新及铝合金窗更换、砌砖墙和地面贴瓷砖、安装入户大门门套及定制柜、天花吊顶及乳胶漆和安装水电及网格线等。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我司以下浮率</w:t>
      </w:r>
      <w:r>
        <w:rPr>
          <w:rFonts w:ascii="Times New Roman" w:eastAsia="方正仿宋_GBK" w:cs="Times New Roman" w:hAnsi="Times New Roman"/>
          <w:sz w:val="32"/>
          <w:szCs w:val="32"/>
          <w:u w:val="single"/>
        </w:rPr>
        <w:t xml:space="preserve">     </w:t>
      </w:r>
      <w:r>
        <w:rPr>
          <w:rFonts w:ascii="Times New Roman" w:eastAsia="方正仿宋_GBK" w:cs="Times New Roman" w:hAnsi="Times New Roman"/>
          <w:sz w:val="32"/>
          <w:szCs w:val="32"/>
        </w:rPr>
        <w:t>%（即人民币</w:t>
      </w:r>
      <w:r>
        <w:rPr>
          <w:rFonts w:ascii="Times New Roman" w:eastAsia="方正仿宋_GBK" w:cs="Times New Roman" w:hAnsi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方正仿宋_GBK" w:cs="Times New Roman" w:hAnsi="Times New Roman"/>
          <w:sz w:val="32"/>
          <w:szCs w:val="32"/>
        </w:rPr>
        <w:t>，¥</w:t>
      </w:r>
      <w:r>
        <w:rPr>
          <w:rFonts w:ascii="Times New Roman" w:eastAsia="方正仿宋_GBK" w:cs="Times New Roman" w:hAnsi="Times New Roman"/>
          <w:sz w:val="32"/>
          <w:szCs w:val="32"/>
          <w:u w:val="single"/>
        </w:rPr>
        <w:t xml:space="preserve">       </w:t>
      </w:r>
      <w:r>
        <w:rPr>
          <w:rFonts w:ascii="Times New Roman" w:eastAsia="方正仿宋_GBK" w:cs="Times New Roman" w:hAnsi="Times New Roman"/>
          <w:sz w:val="32"/>
          <w:szCs w:val="32"/>
        </w:rPr>
        <w:t>，设计费计费基数为项目预算建安费，复杂系数、专业系数、附加调整系数等所有系数按1.0。）向贵单位报价。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/>
          <w:color w:val="000000"/>
          <w:sz w:val="32"/>
          <w:szCs w:val="32"/>
        </w:rPr>
      </w:pP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/>
          <w:color w:val="000000"/>
          <w:sz w:val="32"/>
          <w:szCs w:val="32"/>
        </w:rPr>
      </w:pPr>
    </w:p>
    <w:p>
      <w:pPr>
        <w:spacing w:line="560" w:lineRule="exact"/>
        <w:ind w:firstLineChars="200" w:firstLine="640"/>
        <w:jc w:val="left"/>
        <w:rPr>
          <w:rFonts w:ascii="Times New Roman" w:eastAsia="方正仿宋_GBK" w:cs="Times New Roman" w:hAnsi="Times New Roman"/>
          <w:color w:val="000000"/>
          <w:sz w:val="32"/>
          <w:szCs w:val="32"/>
        </w:rPr>
      </w:pPr>
    </w:p>
    <w:p>
      <w:pPr>
        <w:spacing w:line="560" w:lineRule="exact"/>
        <w:ind w:firstLineChars="200" w:firstLine="640"/>
        <w:jc w:val="center"/>
        <w:rPr>
          <w:rFonts w:ascii="Times New Roman" w:eastAsia="方正仿宋_GBK" w:cs="Times New Roman" w:hAnsi="Times New Roman"/>
          <w:color w:val="000000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</w:rPr>
        <w:t>投标单位：（盖章）</w:t>
      </w:r>
      <w:r>
        <w:rPr>
          <w:rFonts w:ascii="Times New Roman" w:eastAsia="方正仿宋_GBK" w:cs="Times New Roman" w:hAnsi="Times New Roman"/>
          <w:color w:val="000000"/>
          <w:sz w:val="32"/>
          <w:szCs w:val="32"/>
          <w:u w:val="single"/>
        </w:rPr>
        <w:t xml:space="preserve">            </w:t>
      </w:r>
    </w:p>
    <w:p>
      <w:pPr>
        <w:spacing w:line="560" w:lineRule="exact"/>
        <w:ind w:firstLineChars="200" w:firstLine="640"/>
        <w:jc w:val="right"/>
        <w:rPr>
          <w:rFonts w:ascii="Times New Roman" w:eastAsia="方正仿宋_GBK" w:cs="Times New Roman" w:hAnsi="Times New Roman"/>
          <w:color w:val="000000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</w:rPr>
        <w:t xml:space="preserve">  </w:t>
      </w:r>
    </w:p>
    <w:p>
      <w:pPr>
        <w:spacing w:line="560" w:lineRule="exact"/>
        <w:ind w:firstLineChars="200" w:firstLine="640"/>
        <w:jc w:val="right"/>
        <w:rPr>
          <w:rFonts w:ascii="Times New Roman" w:eastAsia="方正仿宋_GBK" w:cs="Times New Roman" w:hAnsi="Times New Roman"/>
          <w:color w:val="000000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sz w:val="32"/>
          <w:szCs w:val="32"/>
        </w:rPr>
        <w:t>年   月  日</w:t>
      </w:r>
    </w:p>
    <w:sectPr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D1CC9B81-9D59-48AF-AFE7-8026B8368879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19</TotalTime>
  <Application>Yozo_Office27021597764231179</Application>
  <Pages>2</Pages>
  <Words>530</Words>
  <Characters>543</Characters>
  <Lines>32</Lines>
  <Paragraphs>13</Paragraphs>
  <CharactersWithSpaces>589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Acer</dc:creator>
  <cp:lastModifiedBy>何梦雄</cp:lastModifiedBy>
  <cp:revision>2</cp:revision>
  <dcterms:created xsi:type="dcterms:W3CDTF">2024-10-24T07:09:00Z</dcterms:created>
  <dcterms:modified xsi:type="dcterms:W3CDTF">2025-11-12T03:46:31Z</dcterms:modified>
</cp:coreProperties>
</file>