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CD8" w:rsidRDefault="00E611DD">
      <w:pPr>
        <w:pStyle w:val="2"/>
        <w:widowControl/>
        <w:spacing w:beforeAutospacing="0" w:afterAutospacing="0" w:line="560" w:lineRule="exact"/>
        <w:jc w:val="center"/>
        <w:rPr>
          <w:rFonts w:ascii="方正小标宋_GBK" w:eastAsia="方正小标宋_GBK" w:cs="Times New Roman"/>
          <w:b w:val="0"/>
          <w:bCs w:val="0"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cs="Times New Roman" w:hint="eastAsia"/>
          <w:b w:val="0"/>
          <w:bCs w:val="0"/>
          <w:color w:val="333333"/>
          <w:sz w:val="44"/>
          <w:szCs w:val="44"/>
          <w:shd w:val="clear" w:color="auto" w:fill="FFFFFF"/>
        </w:rPr>
        <w:t>汕尾海关</w:t>
      </w:r>
      <w:r>
        <w:rPr>
          <w:rFonts w:ascii="方正小标宋_GBK" w:eastAsia="方正小标宋_GBK" w:cs="Times New Roman" w:hint="eastAsia"/>
          <w:b w:val="0"/>
          <w:bCs w:val="0"/>
          <w:color w:val="333333"/>
          <w:sz w:val="44"/>
          <w:szCs w:val="44"/>
          <w:shd w:val="clear" w:color="auto" w:fill="FFFFFF"/>
        </w:rPr>
        <w:t>202</w:t>
      </w:r>
      <w:r>
        <w:rPr>
          <w:rFonts w:ascii="方正小标宋_GBK" w:eastAsia="方正小标宋_GBK" w:cs="Times New Roman" w:hint="eastAsia"/>
          <w:b w:val="0"/>
          <w:bCs w:val="0"/>
          <w:color w:val="333333"/>
          <w:sz w:val="44"/>
          <w:szCs w:val="44"/>
          <w:shd w:val="clear" w:color="auto" w:fill="FFFFFF"/>
        </w:rPr>
        <w:t>6</w:t>
      </w:r>
      <w:r>
        <w:rPr>
          <w:rFonts w:ascii="方正小标宋_GBK" w:eastAsia="方正小标宋_GBK" w:cs="Times New Roman" w:hint="eastAsia"/>
          <w:b w:val="0"/>
          <w:bCs w:val="0"/>
          <w:color w:val="333333"/>
          <w:sz w:val="44"/>
          <w:szCs w:val="44"/>
          <w:shd w:val="clear" w:color="auto" w:fill="FFFFFF"/>
        </w:rPr>
        <w:t>年计算机前台设备维护</w:t>
      </w:r>
    </w:p>
    <w:p w:rsidR="00FB4CD8" w:rsidRDefault="00E611DD">
      <w:pPr>
        <w:pStyle w:val="2"/>
        <w:widowControl/>
        <w:spacing w:beforeAutospacing="0" w:afterAutospacing="0" w:line="560" w:lineRule="exact"/>
        <w:jc w:val="center"/>
        <w:rPr>
          <w:rFonts w:ascii="方正小标宋_GBK" w:eastAsia="方正小标宋_GBK" w:cs="Times New Roman"/>
          <w:b w:val="0"/>
          <w:bCs w:val="0"/>
          <w:color w:val="333333"/>
          <w:sz w:val="44"/>
          <w:szCs w:val="44"/>
        </w:rPr>
      </w:pPr>
      <w:r>
        <w:rPr>
          <w:rFonts w:ascii="方正小标宋_GBK" w:eastAsia="方正小标宋_GBK" w:cs="Times New Roman" w:hint="eastAsia"/>
          <w:b w:val="0"/>
          <w:bCs w:val="0"/>
          <w:color w:val="333333"/>
          <w:sz w:val="44"/>
          <w:szCs w:val="44"/>
          <w:shd w:val="clear" w:color="auto" w:fill="FFFFFF"/>
        </w:rPr>
        <w:t>服务外包项目信息公告</w:t>
      </w:r>
    </w:p>
    <w:p w:rsidR="00FB4CD8" w:rsidRDefault="00FB4CD8">
      <w:pPr>
        <w:widowControl/>
        <w:shd w:val="clear" w:color="auto" w:fill="FFFFFF"/>
        <w:spacing w:line="560" w:lineRule="exact"/>
        <w:rPr>
          <w:rFonts w:ascii="Times New Roman" w:eastAsia="方正仿宋_GBK" w:hAnsi="Times New Roman" w:cs="Times New Roman"/>
          <w:color w:val="555555"/>
          <w:sz w:val="32"/>
          <w:szCs w:val="32"/>
        </w:rPr>
      </w:pP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根据采购相关规定，现将汕尾海关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6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年计算机前台设备维护服务外包项目信息公告如下：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一、采购单位名称：中华人民共和国汕尾海关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二、采购单位地址：汕尾市城区城南路汕尾海关办公楼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三、采购项目名称：汕尾海关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6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年计算机前台设备维护服务外包项目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四、项目内容及要求：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预算金额：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11.5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万元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服务范围：汕尾海关、汕尾海关驻陆丰办事处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服务期限：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6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日至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6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31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日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服务内容：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．前台设备的硬件维护、维修及保养。具体内容包括：前台设备的协助验收、安装、迁移（含微机、通讯网络跳接、配电等）；前台设备的硬件升级、日常保养和使用指导；对于出现故障的前台设备进行现场维护；对于出现故障的前台设备进行维修、送修（若属厂家保修范围）和备件更换，维修范围包括在保修期内（因需要）和非保修期内的设备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．与前台设备配套使用的各类软件的安装、升级、分发、维护和使用指导。具体包括：操作系统、应用软件、工具软件、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lastRenderedPageBreak/>
        <w:t>有关安全、管理等工具软件（如防病毒软件等）、计算机及相关设备应用项目的客户端软件。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3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．每年上、下半年各进行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次设备维护巡检。主要工作内容包括：硬件检测和清洁、软件优化和整理、病毒扫描、补丁安装、收集用户反馈意见等，同时协助做好计算机命名情况检查、相关资料登记、安全检查、资料备份等工作。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4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．机房或机柜内计算机网络设备上下柜安装、日常保养和巡检。巡检主要内容包括：设备运行状态、端口使用情况等，协助做好网络设备的故障处理；协助、配合做好综合布线系统的建设，做好客户端联网、通讯网络跳接、配线调整、故障处理和综合布线系统的日常维护和巡检（巡检主要内容包括：线路状况、信息点使用情况、标签、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走线路由等）；协助配合做好信息系统防雷设施的维护、例行检查，协助做好监管技术检查设备的维护。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5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．协助完成海关信息系统运维和日常办公方面各项技术支持保障工作，完成甲方技术部门安排的其它相关工作。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五、有关要求：供应商必须具备信息化设备、网络维护、设备维修维护（或相似经营范围）等资质。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六、请有意向的供应</w:t>
      </w:r>
      <w:proofErr w:type="gramStart"/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商按照</w:t>
      </w:r>
      <w:proofErr w:type="gramEnd"/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附件《报名资料目录表》的要求，将报名资料装订送至汕尾海关办公楼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804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办理报名手续，并按要求提交服务方案及报价。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七、报名截止时间：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5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日</w:t>
      </w:r>
    </w:p>
    <w:p w:rsidR="00FB4CD8" w:rsidRDefault="00E611DD">
      <w:pPr>
        <w:pStyle w:val="a3"/>
        <w:widowControl/>
        <w:spacing w:beforeAutospacing="0" w:afterAutospacing="0" w:line="560" w:lineRule="exact"/>
        <w:ind w:firstLine="640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八、联系人：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石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先生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0660-36026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92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bookmarkStart w:id="0" w:name="_GoBack"/>
      <w:bookmarkEnd w:id="0"/>
    </w:p>
    <w:p w:rsidR="00FB4CD8" w:rsidRDefault="00FB4CD8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</w:pPr>
    </w:p>
    <w:p w:rsidR="00FB4CD8" w:rsidRDefault="00FB4CD8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</w:pP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                                     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汕尾海关</w:t>
      </w:r>
    </w:p>
    <w:p w:rsidR="00FB4CD8" w:rsidRDefault="00E611DD">
      <w:pPr>
        <w:pStyle w:val="a3"/>
        <w:widowControl/>
        <w:spacing w:beforeAutospacing="0" w:afterAutospacing="0" w:line="560" w:lineRule="exact"/>
        <w:jc w:val="both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 xml:space="preserve">                                 202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5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12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8</w:t>
      </w:r>
      <w:r>
        <w:rPr>
          <w:rFonts w:ascii="Times New Roman" w:eastAsia="方正仿宋_GBK" w:hAnsi="Times New Roman" w:cs="Times New Roman"/>
          <w:color w:val="333333"/>
          <w:sz w:val="32"/>
          <w:szCs w:val="32"/>
          <w:shd w:val="clear" w:color="auto" w:fill="FFFFFF"/>
        </w:rPr>
        <w:t>日</w:t>
      </w:r>
    </w:p>
    <w:p w:rsidR="00FB4CD8" w:rsidRDefault="00FB4CD8">
      <w:pPr>
        <w:spacing w:line="560" w:lineRule="exact"/>
        <w:rPr>
          <w:rFonts w:ascii="宋体" w:cs="宋体"/>
          <w:sz w:val="32"/>
          <w:szCs w:val="32"/>
        </w:rPr>
      </w:pPr>
    </w:p>
    <w:sectPr w:rsidR="00FB4CD8">
      <w:pgSz w:w="11907" w:h="16840"/>
      <w:pgMar w:top="192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1DD" w:rsidRDefault="00E611DD" w:rsidP="0019139B">
      <w:r>
        <w:separator/>
      </w:r>
    </w:p>
  </w:endnote>
  <w:endnote w:type="continuationSeparator" w:id="0">
    <w:p w:rsidR="00E611DD" w:rsidRDefault="00E611DD" w:rsidP="00191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1DD" w:rsidRDefault="00E611DD" w:rsidP="0019139B">
      <w:r>
        <w:separator/>
      </w:r>
    </w:p>
  </w:footnote>
  <w:footnote w:type="continuationSeparator" w:id="0">
    <w:p w:rsidR="00E611DD" w:rsidRDefault="00E611DD" w:rsidP="00191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displayBackgroundShape/>
  <w:proofState w:spelling="clean" w:grammar="clean"/>
  <w:trackRevisions/>
  <w:defaultTabStop w:val="420"/>
  <w:drawingGridHorizontalSpacing w:val="105"/>
  <w:drawingGridVerticalSpacing w:val="156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FB4CD8"/>
    <w:rsid w:val="0019139B"/>
    <w:rsid w:val="00E611DD"/>
    <w:rsid w:val="00FB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2">
    <w:name w:val="heading 2"/>
    <w:basedOn w:val="a"/>
    <w:next w:val="a"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91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9139B"/>
    <w:rPr>
      <w:rFonts w:ascii="Calibri" w:hAnsi="Calibri" w:cs="Arial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91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9139B"/>
    <w:rPr>
      <w:rFonts w:ascii="Calibri" w:hAnsi="Calibri" w:cs="Arial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2">
    <w:name w:val="heading 2"/>
    <w:basedOn w:val="a"/>
    <w:next w:val="a"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91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9139B"/>
    <w:rPr>
      <w:rFonts w:ascii="Calibri" w:hAnsi="Calibri" w:cs="Arial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91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9139B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167</Words>
  <Characters>952</Characters>
  <Application>Microsoft Office Word</Application>
  <DocSecurity>0</DocSecurity>
  <Lines>7</Lines>
  <Paragraphs>2</Paragraphs>
  <ScaleCrop>false</ScaleCrop>
  <Company>Yozosoft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User274</dc:creator>
  <cp:lastModifiedBy>刘彤毓</cp:lastModifiedBy>
  <cp:revision>2</cp:revision>
  <dcterms:created xsi:type="dcterms:W3CDTF">2021-05-08T15:28:00Z</dcterms:created>
  <dcterms:modified xsi:type="dcterms:W3CDTF">2025-12-08T08:54:00Z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F455594632127152AA1E366933278999_42</vt:lpwstr>
  </property>
</Properties>
</file>