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/>
        <w:jc w:val="center"/>
        <w:textAlignment w:val="auto"/>
        <w:rPr>
          <w:rFonts w:ascii="方正小标宋_GBK" w:eastAsia="方正小标宋_GBK" w:cs="Times New Roman"/>
          <w:b w:val="0"/>
          <w:bCs w:val="0"/>
          <w:i w:val="0"/>
          <w:iCs w:val="0"/>
          <w:caps w:val="0"/>
          <w:smallCaps w:val="0"/>
          <w:color w:val="333333"/>
          <w:spacing w:val="0"/>
          <w:sz w:val="44"/>
          <w:szCs w:val="44"/>
          <w:u w:val="none"/>
          <w:bdr w:val="none" w:sz="0" w:space="0" w:color="auto"/>
          <w:shd w:val="clear" w:color="auto" w:fill="FFFFFF"/>
        </w:rPr>
      </w:pPr>
      <w:r>
        <w:rPr>
          <w:rFonts w:ascii="方正小标宋_GBK" w:eastAsia="方正小标宋_GBK" w:cs="Times New Roman" w:hint="eastAsia"/>
          <w:b w:val="0"/>
          <w:bCs w:val="0"/>
          <w:i w:val="0"/>
          <w:iCs w:val="0"/>
          <w:caps w:val="0"/>
          <w:smallCaps w:val="0"/>
          <w:color w:val="333333"/>
          <w:spacing w:val="0"/>
          <w:sz w:val="44"/>
          <w:szCs w:val="44"/>
          <w:u w:val="none"/>
          <w:bdr w:val="none" w:sz="0" w:space="0" w:color="auto"/>
          <w:shd w:val="clear" w:color="auto" w:fill="FFFFFF"/>
        </w:rPr>
        <w:t>汕尾海关202</w:t>
      </w:r>
      <w:r>
        <w:rPr>
          <w:rFonts w:ascii="方正小标宋_GBK" w:eastAsia="方正小标宋_GBK" w:cs="Times New Roman" w:hint="eastAsia"/>
          <w:b w:val="0"/>
          <w:bCs w:val="0"/>
          <w:i w:val="0"/>
          <w:iCs w:val="0"/>
          <w:caps w:val="0"/>
          <w:smallCaps w:val="0"/>
          <w:color w:val="333333"/>
          <w:spacing w:val="0"/>
          <w:sz w:val="44"/>
          <w:szCs w:val="44"/>
          <w:u w:val="none"/>
          <w:bdr w:val="none" w:sz="0" w:space="0" w:color="auto"/>
          <w:shd w:val="clear" w:color="auto" w:fill="FFFFFF"/>
          <w:lang w:val="en-US" w:eastAsia="zh-CN"/>
        </w:rPr>
        <w:t>6</w:t>
      </w:r>
      <w:r>
        <w:rPr>
          <w:rFonts w:ascii="方正小标宋_GBK" w:eastAsia="方正小标宋_GBK" w:cs="Times New Roman" w:hint="eastAsia"/>
          <w:b w:val="0"/>
          <w:bCs w:val="0"/>
          <w:i w:val="0"/>
          <w:iCs w:val="0"/>
          <w:caps w:val="0"/>
          <w:smallCaps w:val="0"/>
          <w:color w:val="333333"/>
          <w:spacing w:val="0"/>
          <w:sz w:val="44"/>
          <w:szCs w:val="44"/>
          <w:u w:val="none"/>
          <w:bdr w:val="none" w:sz="0" w:space="0" w:color="auto"/>
          <w:shd w:val="clear" w:color="auto" w:fill="FFFFFF"/>
        </w:rPr>
        <w:t>年计算机前台设备维护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/>
        <w:jc w:val="center"/>
        <w:textAlignment w:val="auto"/>
        <w:rPr>
          <w:rFonts w:ascii="方正小标宋_GBK" w:eastAsia="方正小标宋_GBK" w:cs="Times New Roman" w:hint="eastAsia"/>
          <w:b w:val="0"/>
          <w:bCs w:val="0"/>
          <w:color w:val="333333"/>
          <w:sz w:val="44"/>
          <w:szCs w:val="44"/>
          <w:u w:val="none"/>
        </w:rPr>
      </w:pPr>
      <w:r>
        <w:rPr>
          <w:rFonts w:ascii="方正小标宋_GBK" w:eastAsia="方正小标宋_GBK" w:cs="Times New Roman" w:hint="eastAsia"/>
          <w:b w:val="0"/>
          <w:bCs w:val="0"/>
          <w:i w:val="0"/>
          <w:iCs w:val="0"/>
          <w:caps w:val="0"/>
          <w:smallCaps w:val="0"/>
          <w:color w:val="333333"/>
          <w:spacing w:val="0"/>
          <w:sz w:val="44"/>
          <w:szCs w:val="44"/>
          <w:u w:val="none"/>
          <w:bdr w:val="none" w:sz="0" w:space="0" w:color="auto"/>
          <w:shd w:val="clear" w:color="auto" w:fill="FFFFFF"/>
        </w:rPr>
        <w:t>服务外包项目信息公告</w:t>
      </w:r>
      <w:r>
        <w:rPr>
          <w:rFonts w:ascii="方正小标宋_GBK" w:eastAsia="方正小标宋_GBK" w:cs="Times New Roman"/>
          <w:b w:val="0"/>
          <w:bCs w:val="0"/>
          <w:i w:val="0"/>
          <w:iCs w:val="0"/>
          <w:caps w:val="0"/>
          <w:smallCaps w:val="0"/>
          <w:color w:val="333333"/>
          <w:spacing w:val="0"/>
          <w:sz w:val="44"/>
          <w:szCs w:val="44"/>
          <w:u w:val="none"/>
          <w:bdr w:val="none" w:sz="0" w:space="0" w:color="auto"/>
          <w:shd w:val="clear" w:color="auto" w:fill="FFFFFF"/>
        </w:rPr>
        <w:t>（二次</w:t>
      </w:r>
      <w:bookmarkStart w:id="0" w:name="_GoBack"/>
      <w:bookmarkEnd w:id="0"/>
      <w:r>
        <w:rPr>
          <w:rFonts w:ascii="方正小标宋_GBK" w:eastAsia="方正小标宋_GBK" w:cs="Times New Roman"/>
          <w:b w:val="0"/>
          <w:bCs w:val="0"/>
          <w:i w:val="0"/>
          <w:iCs w:val="0"/>
          <w:caps w:val="0"/>
          <w:smallCaps w:val="0"/>
          <w:color w:val="333333"/>
          <w:spacing w:val="0"/>
          <w:sz w:val="44"/>
          <w:szCs w:val="44"/>
          <w:u w:val="none"/>
          <w:bdr w:val="none" w:sz="0" w:space="0" w:color="auto"/>
          <w:shd w:val="clear" w:color="auto" w:fill="FFFFFF"/>
        </w:rPr>
        <w:t>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0"/>
        <w:textAlignment w:val="auto"/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555555"/>
          <w:spacing w:val="0"/>
          <w:sz w:val="32"/>
          <w:szCs w:val="32"/>
          <w:u w:val="none"/>
        </w:rPr>
      </w:pP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/>
        <w:jc w:val="both"/>
        <w:textAlignment w:val="auto"/>
        <w:rPr>
          <w:rFonts w:ascii="Times New Roman" w:eastAsia="方正仿宋_GBK" w:cs="Times New Roman" w:hAnsi="Times New Roman"/>
          <w:color w:val="333333"/>
          <w:sz w:val="32"/>
          <w:szCs w:val="32"/>
          <w:u w:val="none"/>
        </w:rPr>
      </w:pP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</w:rPr>
        <w:t>　　根据采购相关规定，现将汕尾海关202</w:t>
      </w: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  <w:lang w:val="en-US" w:eastAsia="zh-CN"/>
        </w:rPr>
        <w:t>6</w:t>
      </w: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</w:rPr>
        <w:t>年计算机前台设备维护服务外包项目信息公告如下：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/>
        <w:jc w:val="both"/>
        <w:textAlignment w:val="auto"/>
        <w:rPr>
          <w:rFonts w:ascii="Times New Roman" w:eastAsia="方正仿宋_GBK" w:cs="Times New Roman" w:hAnsi="Times New Roman"/>
          <w:color w:val="333333"/>
          <w:sz w:val="32"/>
          <w:szCs w:val="32"/>
          <w:u w:val="none"/>
        </w:rPr>
      </w:pP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</w:rPr>
        <w:t>　　一、采购单位名称：中华人民共和国汕尾海关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/>
        <w:jc w:val="both"/>
        <w:textAlignment w:val="auto"/>
        <w:rPr>
          <w:rFonts w:ascii="Times New Roman" w:eastAsia="方正仿宋_GBK" w:cs="Times New Roman" w:hAnsi="Times New Roman"/>
          <w:color w:val="333333"/>
          <w:sz w:val="32"/>
          <w:szCs w:val="32"/>
          <w:u w:val="none"/>
        </w:rPr>
      </w:pP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</w:rPr>
        <w:t>　　二、采购单位地址：汕尾市城区城南路汕尾海关办公楼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/>
        <w:jc w:val="both"/>
        <w:textAlignment w:val="auto"/>
        <w:rPr>
          <w:rFonts w:ascii="Times New Roman" w:eastAsia="方正仿宋_GBK" w:cs="Times New Roman" w:hAnsi="Times New Roman"/>
          <w:color w:val="333333"/>
          <w:sz w:val="32"/>
          <w:szCs w:val="32"/>
          <w:u w:val="none"/>
        </w:rPr>
      </w:pP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</w:rPr>
        <w:t>　　三、采购项目名称：汕尾海关202</w:t>
      </w: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  <w:lang w:val="en-US" w:eastAsia="zh-CN"/>
        </w:rPr>
        <w:t>6</w:t>
      </w: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</w:rPr>
        <w:t>年计算机前台设备维护服务外包项目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/>
        <w:jc w:val="both"/>
        <w:textAlignment w:val="auto"/>
        <w:rPr>
          <w:rFonts w:ascii="Times New Roman" w:eastAsia="方正仿宋_GBK" w:cs="Times New Roman" w:hAnsi="Times New Roman"/>
          <w:color w:val="333333"/>
          <w:sz w:val="32"/>
          <w:szCs w:val="32"/>
          <w:u w:val="none"/>
        </w:rPr>
      </w:pP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</w:rPr>
        <w:t>　　四、项目内容及要求：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/>
        <w:jc w:val="both"/>
        <w:textAlignment w:val="auto"/>
        <w:rPr>
          <w:rFonts w:ascii="Times New Roman" w:eastAsia="方正仿宋_GBK" w:cs="Times New Roman" w:hAnsi="Times New Roman"/>
          <w:color w:val="333333"/>
          <w:sz w:val="32"/>
          <w:szCs w:val="32"/>
          <w:u w:val="none"/>
        </w:rPr>
      </w:pP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</w:rPr>
        <w:t>　　预算金额：11.5万元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/>
        <w:jc w:val="both"/>
        <w:textAlignment w:val="auto"/>
        <w:rPr>
          <w:rFonts w:ascii="Times New Roman" w:eastAsia="方正仿宋_GBK" w:cs="Times New Roman" w:hAnsi="Times New Roman"/>
          <w:color w:val="333333"/>
          <w:sz w:val="32"/>
          <w:szCs w:val="32"/>
          <w:u w:val="none"/>
        </w:rPr>
      </w:pP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</w:rPr>
        <w:t>　　服务范围：汕尾海关、汕尾海关驻陆丰办事处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/>
        <w:jc w:val="both"/>
        <w:textAlignment w:val="auto"/>
        <w:rPr>
          <w:rFonts w:ascii="Times New Roman" w:eastAsia="方正仿宋_GBK" w:cs="Times New Roman" w:hAnsi="Times New Roman"/>
          <w:color w:val="333333"/>
          <w:sz w:val="32"/>
          <w:szCs w:val="32"/>
          <w:u w:val="none"/>
        </w:rPr>
      </w:pP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</w:rPr>
        <w:t>　　服务期限：202</w:t>
      </w: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  <w:lang w:val="en-US" w:eastAsia="zh-CN"/>
        </w:rPr>
        <w:t>6</w:t>
      </w: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</w:rPr>
        <w:t>年1月1日至202</w:t>
      </w: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  <w:lang w:val="en-US" w:eastAsia="zh-CN"/>
        </w:rPr>
        <w:t>6</w:t>
      </w: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</w:rPr>
        <w:t>年12月31日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/>
        <w:jc w:val="both"/>
        <w:textAlignment w:val="auto"/>
        <w:rPr>
          <w:rFonts w:ascii="Times New Roman" w:eastAsia="方正仿宋_GBK" w:cs="Times New Roman" w:hAnsi="Times New Roman"/>
          <w:color w:val="333333"/>
          <w:sz w:val="32"/>
          <w:szCs w:val="32"/>
          <w:u w:val="none"/>
        </w:rPr>
      </w:pP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</w:rPr>
        <w:t>　　服务内容：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/>
        <w:jc w:val="both"/>
        <w:textAlignment w:val="auto"/>
        <w:rPr>
          <w:rFonts w:ascii="Times New Roman" w:eastAsia="方正仿宋_GBK" w:cs="Times New Roman" w:hAnsi="Times New Roman"/>
          <w:color w:val="333333"/>
          <w:sz w:val="32"/>
          <w:szCs w:val="32"/>
          <w:u w:val="none"/>
        </w:rPr>
      </w:pP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</w:rPr>
        <w:t>　　1．前台设备的硬件维护、维修及保养。具体内容包括：前台设备的协助验收、安装、迁移（含微机、通讯网络跳接、配电等）；前台设备的硬件升级、日常保养和使用指导；对于出现故障的前台设备进行现场维护；对于出现故障的前台设备进行维修、送修（若属厂家保修范围）和备件更换，维修范围包括在保修期内（因需要）和非保修期内的设备。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/>
        <w:jc w:val="both"/>
        <w:textAlignment w:val="auto"/>
        <w:rPr>
          <w:rFonts w:ascii="Times New Roman" w:eastAsia="方正仿宋_GBK" w:cs="Times New Roman" w:hAnsi="Times New Roman"/>
          <w:color w:val="333333"/>
          <w:sz w:val="32"/>
          <w:szCs w:val="32"/>
          <w:u w:val="none"/>
        </w:rPr>
      </w:pP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</w:rPr>
        <w:t>　　2．与前台设备配套使用的各类软件的安装、升级、分发、维护和使用指导。具体包括：操作系统、应用软件、工具软件、有关安全、管理等工具软件（如防病毒软件等）、计算机及相关设备应用项目的客户端软件。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/>
        <w:jc w:val="both"/>
        <w:textAlignment w:val="auto"/>
        <w:rPr>
          <w:rFonts w:ascii="Times New Roman" w:eastAsia="方正仿宋_GBK" w:cs="Times New Roman" w:hAnsi="Times New Roman"/>
          <w:color w:val="333333"/>
          <w:sz w:val="32"/>
          <w:szCs w:val="32"/>
          <w:u w:val="none"/>
        </w:rPr>
      </w:pP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</w:rPr>
        <w:t>　　3．每年上、下半年各进行1次设备维护巡检。主要工作内容包括：硬件检测和清洁、软件优化和整理、病毒扫描、补丁安装、收集用户反馈意见等，同时协助做好计算机命名情况检查、相关资料登记、安全检查、资料备份等工作。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/>
        <w:jc w:val="both"/>
        <w:textAlignment w:val="auto"/>
        <w:rPr>
          <w:rFonts w:ascii="Times New Roman" w:eastAsia="方正仿宋_GBK" w:cs="Times New Roman" w:hAnsi="Times New Roman"/>
          <w:color w:val="333333"/>
          <w:sz w:val="32"/>
          <w:szCs w:val="32"/>
          <w:u w:val="none"/>
        </w:rPr>
      </w:pP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</w:rPr>
        <w:t>　　4．机房或机柜内计算机网络设备上下柜安装、日常保养和巡检。巡检主要内容包括：设备运行状态、端口使用情况等，协助做好网络设备的故障处理；协助、配合做好综合布线系统的建设，做好客户端联网、通讯网络跳接、配线调整、故障处理和综合布线系统的日常维护和巡检（巡检主要内容包括：线路状况、信息点使用情况、标签、走线路由等）；协助配合做好信息系统防雷设施的维护、例行检查，协助做好监管技术检查设备的维护。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/>
        <w:jc w:val="both"/>
        <w:textAlignment w:val="auto"/>
        <w:rPr>
          <w:rFonts w:ascii="Times New Roman" w:eastAsia="方正仿宋_GBK" w:cs="Times New Roman" w:hAnsi="Times New Roman"/>
          <w:color w:val="333333"/>
          <w:sz w:val="32"/>
          <w:szCs w:val="32"/>
          <w:u w:val="none"/>
        </w:rPr>
      </w:pP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</w:rPr>
        <w:t>　　5．协助完成海关信息系统运维和日常办公方面各项技术支持保障工作，完成甲方技术部门安排的其它相关工作。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/>
        <w:jc w:val="both"/>
        <w:textAlignment w:val="auto"/>
        <w:rPr>
          <w:rFonts w:ascii="Times New Roman" w:eastAsia="方正仿宋_GBK" w:cs="Times New Roman" w:hAnsi="Times New Roman"/>
          <w:color w:val="333333"/>
          <w:sz w:val="32"/>
          <w:szCs w:val="32"/>
          <w:u w:val="none"/>
        </w:rPr>
      </w:pP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</w:rPr>
        <w:t>　　五、有关要求：供应商必须具备信息化设备、网络维护、设备维修维护（或相似经营范围）等资质。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/>
        <w:jc w:val="both"/>
        <w:textAlignment w:val="auto"/>
        <w:rPr>
          <w:rFonts w:ascii="Times New Roman" w:eastAsia="方正仿宋_GBK" w:cs="Times New Roman" w:hAnsi="Times New Roman"/>
          <w:color w:val="333333"/>
          <w:sz w:val="32"/>
          <w:szCs w:val="32"/>
          <w:u w:val="none"/>
        </w:rPr>
      </w:pP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</w:rPr>
        <w:t>　　六、请有意向的供应商按照附件《报名资料目录表》的要求，将报名资料装订送至汕尾海关办公楼804办理报名手续，并按要求提交服务方案及报价。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/>
        <w:jc w:val="both"/>
        <w:textAlignment w:val="auto"/>
        <w:rPr>
          <w:rFonts w:ascii="Times New Roman" w:eastAsia="方正仿宋_GBK" w:cs="Times New Roman" w:hAnsi="Times New Roman"/>
          <w:color w:val="333333"/>
          <w:sz w:val="32"/>
          <w:szCs w:val="32"/>
          <w:u w:val="none"/>
        </w:rPr>
      </w:pP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</w:rPr>
        <w:t>　　七、报名截止时间：202</w:t>
      </w: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  <w:lang w:val="en-US" w:eastAsia="zh-CN"/>
        </w:rPr>
        <w:t>5</w:t>
      </w: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</w:rPr>
        <w:t>年12月</w:t>
      </w: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  <w:lang w:val="en-US" w:eastAsia="zh-CN"/>
        </w:rPr>
        <w:t>19</w:t>
      </w: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</w:rPr>
        <w:t>日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/>
        <w:jc w:val="both"/>
        <w:textAlignment w:val="auto"/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</w:rPr>
      </w:pP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</w:rPr>
        <w:t>八、联系人：</w:t>
      </w: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  <w:lang w:eastAsia="zh-CN"/>
        </w:rPr>
        <w:t>石</w:t>
      </w: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</w:rPr>
        <w:t>先生 0660-36026</w:t>
      </w: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  <w:lang w:val="en-US" w:eastAsia="zh-CN"/>
        </w:rPr>
        <w:t>92</w:t>
      </w: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</w:rPr>
        <w:t>　　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/>
        <w:jc w:val="both"/>
        <w:textAlignment w:val="auto"/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</w:rPr>
      </w:pP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/>
        <w:jc w:val="both"/>
        <w:textAlignment w:val="auto"/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</w:rPr>
      </w:pP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/>
        <w:jc w:val="both"/>
        <w:textAlignment w:val="auto"/>
        <w:rPr>
          <w:rFonts w:ascii="Times New Roman" w:eastAsia="方正仿宋_GBK" w:cs="Times New Roman" w:hAnsi="Times New Roman"/>
          <w:color w:val="333333"/>
          <w:sz w:val="32"/>
          <w:szCs w:val="32"/>
          <w:u w:val="none"/>
        </w:rPr>
      </w:pP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</w:rPr>
        <w:t>　　                                     汕尾海关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/>
        <w:jc w:val="both"/>
        <w:textAlignment w:val="auto"/>
        <w:rPr>
          <w:rFonts w:ascii="Times New Roman" w:eastAsia="方正仿宋_GBK" w:cs="Times New Roman" w:hAnsi="Times New Roman"/>
          <w:color w:val="333333"/>
          <w:sz w:val="32"/>
          <w:szCs w:val="32"/>
          <w:u w:val="none"/>
        </w:rPr>
      </w:pP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</w:rPr>
        <w:t>　　                                 202</w:t>
      </w: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  <w:lang w:val="en-US" w:eastAsia="zh-CN"/>
        </w:rPr>
        <w:t>5</w:t>
      </w: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</w:rPr>
        <w:t>年12月</w:t>
      </w: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  <w:lang w:val="en-US" w:eastAsia="zh-CN"/>
        </w:rPr>
        <w:t>15</w:t>
      </w: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33333"/>
          <w:spacing w:val="0"/>
          <w:sz w:val="32"/>
          <w:szCs w:val="32"/>
          <w:u w:val="none"/>
          <w:bdr w:val="none" w:sz="0" w:space="0" w:color="auto"/>
          <w:shd w:val="clear" w:color="auto" w:fill="FFFFFF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宋体" w:eastAsia="宋体" w:cs="宋体" w:hint="eastAsia"/>
          <w:sz w:val="32"/>
          <w:szCs w:val="32"/>
        </w:rPr>
      </w:pPr>
    </w:p>
    <w:sectPr>
      <w:pgSz w:w="11907" w:h="16840"/>
      <w:pgMar w:top="1928" w:right="1474" w:bottom="1985" w:left="1588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Times New Roman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6"/>
  <w:doNotDisplayPageBoundaries/>
  <w:displayBackgroundShape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6">
    <w:name w:val="Hyperlink"/>
    <w:basedOn w:val="1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6</TotalTime>
  <Application>Yozo_Office</Application>
  <Pages>3</Pages>
  <Words>944</Words>
  <Characters>987</Characters>
  <Lines>49</Lines>
  <Paragraphs>22</Paragraphs>
  <CharactersWithSpaces>1098</CharactersWithSpaces>
  <Company>Yozosoft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User274</dc:creator>
  <cp:lastModifiedBy>石元焕</cp:lastModifiedBy>
  <cp:revision>1</cp:revision>
  <dcterms:created xsi:type="dcterms:W3CDTF">2021-05-08T15:28:00Z</dcterms:created>
  <dcterms:modified xsi:type="dcterms:W3CDTF">2025-12-15T02:35:07Z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2052-12.1.2.22550</vt:lpwstr>
  </property>
  <property fmtid="{D5CDD505-2E9C-101B-9397-08002B2CF9AE}" pid="3" name="ICV">
    <vt:lpwstr>F455594632127152AA1E366933278999_42</vt:lpwstr>
  </property>
</Properties>
</file>