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7"/>
        <w:spacing w:line="560" w:lineRule="exact"/>
        <w:jc w:val="center"/>
        <w:rPr>
          <w:rFonts w:ascii="方正仿宋_GBK" w:eastAsia="方正仿宋_GBK"/>
          <w:b/>
          <w:bCs/>
          <w:sz w:val="36"/>
          <w:szCs w:val="36"/>
        </w:rPr>
      </w:pPr>
      <w:r>
        <w:rPr>
          <w:rFonts w:ascii="方正仿宋_GBK" w:eastAsia="方正仿宋_GBK"/>
          <w:b/>
          <w:bCs/>
          <w:sz w:val="36"/>
          <w:szCs w:val="36"/>
        </w:rPr>
        <w:t>采购需求书</w:t>
      </w:r>
    </w:p>
    <w:p>
      <w:pPr>
        <w:pStyle w:val="17"/>
        <w:spacing w:line="560" w:lineRule="exac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1、项目</w:t>
      </w:r>
      <w:r>
        <w:rPr>
          <w:rFonts w:ascii="方正仿宋_GBK" w:eastAsia="方正仿宋_GBK"/>
          <w:sz w:val="32"/>
          <w:szCs w:val="32"/>
        </w:rPr>
        <w:t>需求</w:t>
      </w:r>
      <w:r>
        <w:rPr>
          <w:rFonts w:ascii="方正仿宋_GBK" w:eastAsia="方正仿宋_GBK" w:hint="eastAsia"/>
          <w:sz w:val="32"/>
          <w:szCs w:val="32"/>
        </w:rPr>
        <w:t>清单</w:t>
      </w:r>
    </w:p>
    <w:p>
      <w:pPr>
        <w:rPr>
          <w:rFonts w:ascii="方正仿宋_GBK" w:eastAsia="方正仿宋_GBK" w:hint="eastAsia"/>
          <w:sz w:val="32"/>
          <w:szCs w:val="32"/>
        </w:rPr>
      </w:pPr>
    </w:p>
    <w:tbl>
      <w:tblPr>
        <w:jc w:val="left"/>
        <w:tblW w:w="98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1542"/>
        <w:gridCol w:w="2034"/>
        <w:gridCol w:w="925"/>
        <w:gridCol w:w="4359"/>
      </w:tblGrid>
      <w:tr>
        <w:trPr>
          <w:trHeight w:val="779"/>
        </w:trPr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b/>
                <w:i w:val="0"/>
                <w:sz w:val="28"/>
              </w:rPr>
            </w:pPr>
            <w:r>
              <w:rPr>
                <w:rFonts w:ascii="宋体" w:eastAsia="宋体" w:cs="宋体"/>
                <w:b/>
                <w:i w:val="0"/>
                <w:sz w:val="28"/>
              </w:rPr>
              <w:t>序号</w:t>
            </w: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b/>
                <w:i w:val="0"/>
                <w:sz w:val="28"/>
              </w:rPr>
            </w:pPr>
            <w:r>
              <w:rPr>
                <w:rFonts w:ascii="宋体" w:eastAsia="宋体" w:cs="宋体"/>
                <w:b/>
                <w:i w:val="0"/>
                <w:sz w:val="28"/>
              </w:rPr>
              <w:t>物品名称</w:t>
            </w:r>
          </w:p>
        </w:tc>
        <w:tc>
          <w:tcPr>
            <w:tcW w:w="2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Arial"/>
                <w:b/>
                <w:i w:val="0"/>
                <w:caps w:val="0"/>
                <w:smallCaps w:val="0"/>
                <w:strike w:val="0"/>
                <w:dstrike w:val="0"/>
                <w:sz w:val="28"/>
                <w:u w:val="none"/>
                <w:vertAlign w:val="baseline"/>
              </w:rPr>
            </w:pPr>
            <w:r>
              <w:rPr>
                <w:rFonts w:ascii="宋体" w:eastAsia="宋体" w:cs="Arial"/>
                <w:b/>
                <w:i w:val="0"/>
                <w:caps w:val="0"/>
                <w:smallCaps w:val="0"/>
                <w:strike w:val="0"/>
                <w:dstrike w:val="0"/>
                <w:sz w:val="28"/>
                <w:u w:val="none"/>
                <w:vertAlign w:val="baseline"/>
              </w:rPr>
              <w:t>规格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b/>
                <w:i w:val="0"/>
                <w:sz w:val="28"/>
              </w:rPr>
            </w:pPr>
            <w:r>
              <w:rPr>
                <w:rFonts w:ascii="宋体" w:eastAsia="宋体" w:cs="宋体"/>
                <w:b/>
                <w:i w:val="0"/>
                <w:sz w:val="28"/>
              </w:rPr>
              <w:t>数量</w:t>
            </w:r>
          </w:p>
        </w:tc>
        <w:tc>
          <w:tcPr>
            <w:tcW w:w="4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b/>
                <w:i w:val="0"/>
                <w:sz w:val="28"/>
              </w:rPr>
            </w:pPr>
            <w:r>
              <w:rPr>
                <w:rFonts w:ascii="宋体" w:eastAsia="宋体" w:cs="宋体"/>
                <w:b/>
                <w:i w:val="0"/>
                <w:sz w:val="28"/>
              </w:rPr>
              <w:t>送气地址（均有电梯）</w:t>
            </w:r>
          </w:p>
        </w:tc>
      </w:tr>
      <w:tr>
        <w:trPr>
          <w:trHeight w:val="489"/>
        </w:trPr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1</w:t>
            </w: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cs="Times New Roman"/>
                <w:sz w:val="24"/>
              </w:rPr>
              <w:t>氮气</w:t>
            </w:r>
          </w:p>
        </w:tc>
        <w:tc>
          <w:tcPr>
            <w:tcW w:w="2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</w:pPr>
            <w:r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  <w:t>99.20%，40L/瓶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250</w:t>
            </w:r>
          </w:p>
        </w:tc>
        <w:tc>
          <w:tcPr>
            <w:tcW w:w="4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汕头市龙湖区泰星路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宋体" w:eastAsia="宋体"/>
                <w:color w:val="000000"/>
                <w:sz w:val="24"/>
              </w:rPr>
              <w:t>号</w:t>
            </w:r>
          </w:p>
        </w:tc>
      </w:tr>
      <w:tr>
        <w:trPr>
          <w:trHeight w:val="563"/>
        </w:trPr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2</w:t>
            </w: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cs="Times New Roman"/>
                <w:sz w:val="24"/>
              </w:rPr>
              <w:t>纯氮气</w:t>
            </w:r>
          </w:p>
        </w:tc>
        <w:tc>
          <w:tcPr>
            <w:tcW w:w="2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</w:pPr>
            <w:r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  <w:t>99.99%，40L/瓶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30</w:t>
            </w:r>
          </w:p>
        </w:tc>
        <w:tc>
          <w:tcPr>
            <w:tcW w:w="4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ascii="宋体" w:eastAsia="宋体"/>
                <w:sz w:val="24"/>
              </w:rPr>
              <w:t>汕头市潮阳区口岸大楼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宋体" w:eastAsia="宋体"/>
                <w:sz w:val="24"/>
              </w:rPr>
              <w:t>楼</w:t>
            </w: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ascii="宋体" w:eastAsia="宋体"/>
                <w:sz w:val="24"/>
              </w:rPr>
              <w:t>汕头市龙湖区泰星路</w:t>
            </w:r>
            <w:r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宋体" w:eastAsia="宋体"/>
                <w:sz w:val="24"/>
              </w:rPr>
              <w:t>号</w:t>
            </w:r>
          </w:p>
        </w:tc>
      </w:tr>
      <w:tr>
        <w:trPr>
          <w:trHeight w:val="563"/>
        </w:trPr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3</w:t>
            </w: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cs="Times New Roman"/>
                <w:sz w:val="24"/>
              </w:rPr>
              <w:t>纯氩气</w:t>
            </w:r>
          </w:p>
        </w:tc>
        <w:tc>
          <w:tcPr>
            <w:tcW w:w="2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</w:pPr>
            <w:r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  <w:t>99.99%，40L/瓶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37</w:t>
            </w:r>
          </w:p>
        </w:tc>
        <w:tc>
          <w:tcPr>
            <w:tcW w:w="4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ascii="宋体" w:eastAsia="宋体"/>
                <w:sz w:val="24"/>
              </w:rPr>
              <w:t>汕头市潮阳区口岸大楼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宋体" w:eastAsia="宋体"/>
                <w:sz w:val="24"/>
              </w:rPr>
              <w:t>楼</w:t>
            </w: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ascii="宋体" w:eastAsia="宋体"/>
                <w:sz w:val="24"/>
              </w:rPr>
              <w:t>汕头市龙湖区泰星路</w:t>
            </w:r>
            <w:r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宋体" w:eastAsia="宋体"/>
                <w:sz w:val="24"/>
              </w:rPr>
              <w:t>号</w:t>
            </w:r>
          </w:p>
        </w:tc>
      </w:tr>
      <w:tr>
        <w:trPr>
          <w:trHeight w:val="1019"/>
        </w:trPr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4</w:t>
            </w: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cs="Times New Roman"/>
                <w:sz w:val="24"/>
              </w:rPr>
              <w:t>高纯氦气</w:t>
            </w:r>
          </w:p>
        </w:tc>
        <w:tc>
          <w:tcPr>
            <w:tcW w:w="2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</w:pPr>
            <w:r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  <w:t>99.999%，40L/瓶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26</w:t>
            </w:r>
          </w:p>
        </w:tc>
        <w:tc>
          <w:tcPr>
            <w:tcW w:w="4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ascii="宋体" w:eastAsia="宋体"/>
                <w:sz w:val="24"/>
              </w:rPr>
              <w:t>汕头市澄海区</w:t>
            </w:r>
            <w:r>
              <w:rPr>
                <w:rFonts w:ascii="Times New Roman" w:hAnsi="Times New Roman"/>
                <w:sz w:val="24"/>
              </w:rPr>
              <w:t>324</w:t>
            </w:r>
            <w:r>
              <w:rPr>
                <w:rFonts w:ascii="宋体" w:eastAsia="宋体"/>
                <w:sz w:val="24"/>
              </w:rPr>
              <w:t>国道岭亭路段外经大楼</w:t>
            </w:r>
            <w:r>
              <w:rPr>
                <w:rFonts w:ascii="Times New Roman" w:hAnsi="Times New Roman"/>
                <w:sz w:val="24"/>
              </w:rPr>
              <w:br/>
              <w:t>2.</w:t>
            </w:r>
            <w:r>
              <w:rPr>
                <w:rFonts w:ascii="宋体" w:eastAsia="宋体"/>
                <w:sz w:val="24"/>
              </w:rPr>
              <w:t>汕头市潮阳区口岸大楼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宋体" w:eastAsia="宋体"/>
                <w:sz w:val="24"/>
              </w:rPr>
              <w:t>楼</w:t>
            </w:r>
            <w:r>
              <w:rPr>
                <w:rFonts w:ascii="Times New Roman" w:hAnsi="Times New Roman"/>
                <w:sz w:val="24"/>
              </w:rPr>
              <w:br/>
              <w:t>3.</w:t>
            </w:r>
            <w:r>
              <w:rPr>
                <w:rFonts w:ascii="宋体" w:eastAsia="宋体"/>
                <w:sz w:val="24"/>
              </w:rPr>
              <w:t>汕头市龙湖区泰星路</w:t>
            </w:r>
            <w:r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宋体" w:eastAsia="宋体"/>
                <w:sz w:val="24"/>
              </w:rPr>
              <w:t>号</w:t>
            </w:r>
          </w:p>
        </w:tc>
      </w:tr>
      <w:tr>
        <w:trPr>
          <w:trHeight w:val="1019"/>
        </w:trPr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5</w:t>
            </w: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cs="Times New Roman"/>
                <w:sz w:val="24"/>
              </w:rPr>
              <w:t>液氩</w:t>
            </w:r>
          </w:p>
        </w:tc>
        <w:tc>
          <w:tcPr>
            <w:tcW w:w="2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</w:pPr>
            <w:r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  <w:t>175L/150</w:t>
            </w:r>
            <w:r>
              <w:rPr>
                <w:rFonts w:ascii="Times New Roman" w:eastAsia="宋体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  <w:t>公斤/罐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12</w:t>
            </w:r>
          </w:p>
        </w:tc>
        <w:tc>
          <w:tcPr>
            <w:tcW w:w="4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ascii="宋体" w:eastAsia="宋体"/>
                <w:sz w:val="24"/>
              </w:rPr>
              <w:t>汕头市澄海区</w:t>
            </w:r>
            <w:r>
              <w:rPr>
                <w:rFonts w:ascii="Times New Roman" w:hAnsi="Times New Roman"/>
                <w:sz w:val="24"/>
              </w:rPr>
              <w:t>324</w:t>
            </w:r>
            <w:r>
              <w:rPr>
                <w:rFonts w:ascii="宋体" w:eastAsia="宋体"/>
                <w:sz w:val="24"/>
              </w:rPr>
              <w:t>国道岭亭路段外经大楼</w:t>
            </w:r>
            <w:r>
              <w:rPr>
                <w:rFonts w:ascii="Times New Roman" w:hAnsi="Times New Roman"/>
                <w:sz w:val="24"/>
              </w:rPr>
              <w:br/>
              <w:t>2.</w:t>
            </w:r>
            <w:r>
              <w:rPr>
                <w:rFonts w:ascii="宋体" w:eastAsia="宋体"/>
                <w:sz w:val="24"/>
              </w:rPr>
              <w:t>汕头市龙湖区泰星路</w:t>
            </w:r>
            <w:r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宋体" w:eastAsia="宋体"/>
                <w:sz w:val="24"/>
              </w:rPr>
              <w:t>号</w:t>
            </w:r>
          </w:p>
        </w:tc>
      </w:tr>
      <w:tr>
        <w:trPr>
          <w:trHeight w:val="1019"/>
        </w:trPr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6</w:t>
            </w: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cs="Times New Roman"/>
                <w:sz w:val="24"/>
              </w:rPr>
              <w:t>高纯氩气</w:t>
            </w:r>
          </w:p>
        </w:tc>
        <w:tc>
          <w:tcPr>
            <w:tcW w:w="2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</w:pPr>
            <w:r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  <w:t>99.999%，40L/瓶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17</w:t>
            </w:r>
          </w:p>
        </w:tc>
        <w:tc>
          <w:tcPr>
            <w:tcW w:w="4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ascii="宋体" w:eastAsia="宋体"/>
                <w:sz w:val="24"/>
              </w:rPr>
              <w:t>汕头市澄海区</w:t>
            </w:r>
            <w:r>
              <w:rPr>
                <w:rFonts w:ascii="Times New Roman" w:hAnsi="Times New Roman"/>
                <w:sz w:val="24"/>
              </w:rPr>
              <w:t>324</w:t>
            </w:r>
            <w:r>
              <w:rPr>
                <w:rFonts w:ascii="宋体" w:eastAsia="宋体"/>
                <w:sz w:val="24"/>
              </w:rPr>
              <w:t>国道岭亭路段外经大楼</w:t>
            </w:r>
            <w:r>
              <w:rPr>
                <w:rFonts w:ascii="Times New Roman" w:hAnsi="Times New Roman"/>
                <w:sz w:val="24"/>
              </w:rPr>
              <w:br/>
              <w:t>2.</w:t>
            </w:r>
            <w:r>
              <w:rPr>
                <w:rFonts w:ascii="宋体" w:eastAsia="宋体"/>
                <w:sz w:val="24"/>
              </w:rPr>
              <w:t>汕头市潮阳区口岸大楼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宋体" w:eastAsia="宋体"/>
                <w:sz w:val="24"/>
              </w:rPr>
              <w:t>楼</w:t>
            </w:r>
            <w:r>
              <w:rPr>
                <w:rFonts w:ascii="Times New Roman" w:hAnsi="Times New Roman"/>
                <w:sz w:val="24"/>
              </w:rPr>
              <w:br/>
              <w:t>3.</w:t>
            </w:r>
            <w:r>
              <w:rPr>
                <w:rFonts w:ascii="宋体" w:eastAsia="宋体"/>
                <w:sz w:val="24"/>
              </w:rPr>
              <w:t>汕头市龙湖区泰星路</w:t>
            </w:r>
            <w:r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宋体" w:eastAsia="宋体"/>
                <w:sz w:val="24"/>
              </w:rPr>
              <w:t>号</w:t>
            </w:r>
          </w:p>
        </w:tc>
      </w:tr>
      <w:tr>
        <w:trPr>
          <w:trHeight w:val="651"/>
        </w:trPr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7</w:t>
            </w: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cs="Times New Roman"/>
                <w:sz w:val="24"/>
              </w:rPr>
              <w:t>氧气</w:t>
            </w:r>
          </w:p>
        </w:tc>
        <w:tc>
          <w:tcPr>
            <w:tcW w:w="2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</w:pPr>
            <w:r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  <w:t>99.2%，40L/瓶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40</w:t>
            </w:r>
          </w:p>
        </w:tc>
        <w:tc>
          <w:tcPr>
            <w:tcW w:w="4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ascii="宋体" w:eastAsia="宋体"/>
                <w:sz w:val="24"/>
              </w:rPr>
              <w:t>汕头市潮阳区口岸大楼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宋体" w:eastAsia="宋体"/>
                <w:sz w:val="24"/>
              </w:rPr>
              <w:t>楼</w:t>
            </w: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ascii="宋体" w:eastAsia="宋体"/>
                <w:sz w:val="24"/>
              </w:rPr>
              <w:t>汕头市龙湖区泰星路</w:t>
            </w:r>
            <w:r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宋体" w:eastAsia="宋体"/>
                <w:sz w:val="24"/>
              </w:rPr>
              <w:t>号</w:t>
            </w:r>
          </w:p>
        </w:tc>
      </w:tr>
      <w:tr>
        <w:trPr>
          <w:trHeight w:val="563"/>
        </w:trPr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8</w:t>
            </w: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空气</w:t>
            </w:r>
          </w:p>
        </w:tc>
        <w:tc>
          <w:tcPr>
            <w:tcW w:w="2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color w:val="000000"/>
                <w:sz w:val="24"/>
                <w:u w:val="none"/>
                <w:vertAlign w:val="baseline"/>
              </w:rPr>
              <w:t>99.99%，</w:t>
            </w:r>
            <w:r>
              <w:rPr>
                <w:rFonts w:ascii="Times New Roman" w:eastAsia="Times New Roman" w:cs="宋体" w:hAnsi="Times New Roman"/>
                <w:sz w:val="24"/>
              </w:rPr>
              <w:t>40L/瓶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7</w:t>
            </w:r>
          </w:p>
        </w:tc>
        <w:tc>
          <w:tcPr>
            <w:tcW w:w="4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ascii="宋体" w:eastAsia="宋体"/>
                <w:sz w:val="24"/>
              </w:rPr>
              <w:t>汕头市潮阳区口岸大楼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宋体" w:eastAsia="宋体"/>
                <w:sz w:val="24"/>
              </w:rPr>
              <w:t>楼</w:t>
            </w: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ascii="宋体" w:eastAsia="宋体"/>
                <w:sz w:val="24"/>
              </w:rPr>
              <w:t>汕头市龙湖区泰星路</w:t>
            </w:r>
            <w:r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宋体" w:eastAsia="宋体"/>
                <w:sz w:val="24"/>
              </w:rPr>
              <w:t>号</w:t>
            </w:r>
          </w:p>
        </w:tc>
      </w:tr>
      <w:tr>
        <w:trPr>
          <w:trHeight w:val="504"/>
        </w:trPr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9</w:t>
            </w: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cs="Times New Roman"/>
                <w:sz w:val="24"/>
              </w:rPr>
              <w:t>混合气</w:t>
            </w:r>
          </w:p>
        </w:tc>
        <w:tc>
          <w:tcPr>
            <w:tcW w:w="2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</w:pPr>
            <w:r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  <w:t>99.999%，40L/瓶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2</w:t>
            </w:r>
          </w:p>
        </w:tc>
        <w:tc>
          <w:tcPr>
            <w:tcW w:w="4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ascii="宋体" w:eastAsia="宋体"/>
                <w:sz w:val="24"/>
              </w:rPr>
              <w:t>汕头市潮阳区口岸大楼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宋体" w:eastAsia="宋体"/>
                <w:sz w:val="24"/>
              </w:rPr>
              <w:t>楼</w:t>
            </w: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ascii="宋体" w:eastAsia="宋体"/>
                <w:sz w:val="24"/>
              </w:rPr>
              <w:t>汕头市龙湖区泰星路</w:t>
            </w:r>
            <w:r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宋体" w:eastAsia="宋体"/>
                <w:sz w:val="24"/>
              </w:rPr>
              <w:t>号</w:t>
            </w:r>
          </w:p>
        </w:tc>
      </w:tr>
      <w:tr>
        <w:trPr>
          <w:trHeight w:val="734"/>
        </w:trPr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10</w:t>
            </w: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cs="Times New Roman"/>
                <w:sz w:val="24"/>
              </w:rPr>
              <w:t>高纯氧气</w:t>
            </w:r>
          </w:p>
        </w:tc>
        <w:tc>
          <w:tcPr>
            <w:tcW w:w="2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</w:pPr>
            <w:r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  <w:t>99.999%，40L/瓶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5</w:t>
            </w:r>
          </w:p>
        </w:tc>
        <w:tc>
          <w:tcPr>
            <w:tcW w:w="4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ascii="宋体" w:eastAsia="宋体"/>
                <w:sz w:val="24"/>
              </w:rPr>
              <w:t>汕头市潮阳区口岸大楼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宋体" w:eastAsia="宋体"/>
                <w:sz w:val="24"/>
              </w:rPr>
              <w:t>楼</w:t>
            </w: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ascii="宋体" w:eastAsia="宋体"/>
                <w:sz w:val="24"/>
              </w:rPr>
              <w:t>汕头市龙湖区泰星路</w:t>
            </w:r>
            <w:r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宋体" w:eastAsia="宋体"/>
                <w:sz w:val="24"/>
              </w:rPr>
              <w:t>号</w:t>
            </w:r>
          </w:p>
        </w:tc>
      </w:tr>
      <w:tr>
        <w:trPr>
          <w:trHeight w:val="1019"/>
        </w:trPr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11</w:t>
            </w: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 w:cs="Times New Roman"/>
                <w:sz w:val="24"/>
              </w:rPr>
              <w:t>高纯氮气</w:t>
            </w:r>
          </w:p>
        </w:tc>
        <w:tc>
          <w:tcPr>
            <w:tcW w:w="2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</w:pPr>
            <w:r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  <w:t>99.999%，40L/瓶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sz w:val="24"/>
              </w:rPr>
            </w:pPr>
            <w:r>
              <w:rPr>
                <w:rFonts w:ascii="Times New Roman" w:eastAsia="Times New Roman" w:cs="宋体" w:hAnsi="Times New Roman"/>
                <w:sz w:val="24"/>
              </w:rPr>
              <w:t>22</w:t>
            </w:r>
          </w:p>
        </w:tc>
        <w:tc>
          <w:tcPr>
            <w:tcW w:w="4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ascii="宋体" w:eastAsia="宋体"/>
                <w:sz w:val="24"/>
              </w:rPr>
              <w:t>汕头市澄海区</w:t>
            </w:r>
            <w:r>
              <w:rPr>
                <w:rFonts w:ascii="Times New Roman" w:hAnsi="Times New Roman"/>
                <w:sz w:val="24"/>
              </w:rPr>
              <w:t>324</w:t>
            </w:r>
            <w:r>
              <w:rPr>
                <w:rFonts w:ascii="宋体" w:eastAsia="宋体"/>
                <w:sz w:val="24"/>
              </w:rPr>
              <w:t>国道岭亭路段外经大楼</w:t>
            </w:r>
            <w:r>
              <w:rPr>
                <w:rFonts w:ascii="Times New Roman" w:hAnsi="Times New Roman"/>
                <w:sz w:val="24"/>
              </w:rPr>
              <w:br/>
              <w:t>2.</w:t>
            </w:r>
            <w:r>
              <w:rPr>
                <w:rFonts w:ascii="宋体" w:eastAsia="宋体"/>
                <w:sz w:val="24"/>
              </w:rPr>
              <w:t>汕头市潮阳区口岸大楼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宋体" w:eastAsia="宋体"/>
                <w:sz w:val="24"/>
              </w:rPr>
              <w:t>楼</w:t>
            </w:r>
            <w:r>
              <w:rPr>
                <w:rFonts w:ascii="Times New Roman" w:hAnsi="Times New Roman"/>
                <w:sz w:val="24"/>
              </w:rPr>
              <w:br/>
              <w:t>3.</w:t>
            </w:r>
            <w:r>
              <w:rPr>
                <w:rFonts w:ascii="宋体" w:eastAsia="宋体"/>
                <w:sz w:val="24"/>
              </w:rPr>
              <w:t>汕头市龙湖区泰星路</w:t>
            </w:r>
            <w:r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宋体" w:eastAsia="宋体"/>
                <w:sz w:val="24"/>
              </w:rPr>
              <w:t>号</w:t>
            </w:r>
          </w:p>
        </w:tc>
      </w:tr>
      <w:tr>
        <w:trPr>
          <w:trHeight w:val="1019"/>
        </w:trPr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color w:val="000000"/>
                <w:sz w:val="24"/>
              </w:rPr>
            </w:pPr>
            <w:r>
              <w:rPr>
                <w:rFonts w:ascii="Times New Roman" w:eastAsia="Times New Roman" w:cs="宋体" w:hAnsi="Times New Roman"/>
                <w:color w:val="000000"/>
                <w:sz w:val="24"/>
              </w:rPr>
              <w:t>12</w:t>
            </w: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 w:cs="Times New Roman"/>
                <w:color w:val="000000"/>
                <w:sz w:val="24"/>
              </w:rPr>
              <w:t>液氮</w:t>
            </w:r>
          </w:p>
        </w:tc>
        <w:tc>
          <w:tcPr>
            <w:tcW w:w="2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color w:val="000000"/>
                <w:sz w:val="24"/>
                <w:u w:val="none"/>
                <w:vertAlign w:val="baseline"/>
              </w:rPr>
            </w:pPr>
            <w:r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color w:val="000000"/>
                <w:sz w:val="24"/>
                <w:u w:val="none"/>
                <w:vertAlign w:val="baseline"/>
              </w:rPr>
              <w:t>10L/8</w:t>
            </w:r>
            <w:r>
              <w:rPr>
                <w:rFonts w:ascii="Times New Roman" w:eastAsia="宋体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color w:val="000000"/>
                <w:sz w:val="24"/>
                <w:u w:val="none"/>
                <w:vertAlign w:val="baseline"/>
              </w:rPr>
              <w:t>公斤/</w:t>
            </w:r>
            <w:r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color w:val="000000"/>
                <w:sz w:val="24"/>
                <w:u w:val="none"/>
                <w:vertAlign w:val="baseline"/>
              </w:rPr>
              <w:t>瓶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color w:val="000000"/>
                <w:sz w:val="24"/>
              </w:rPr>
            </w:pPr>
            <w:r>
              <w:rPr>
                <w:rFonts w:ascii="Times New Roman" w:eastAsia="Times New Roman" w:cs="宋体" w:hAnsi="Times New Roman"/>
                <w:color w:val="000000"/>
                <w:sz w:val="24"/>
              </w:rPr>
              <w:t>6</w:t>
            </w:r>
          </w:p>
        </w:tc>
        <w:tc>
          <w:tcPr>
            <w:tcW w:w="4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ascii="宋体" w:eastAsia="宋体"/>
                <w:sz w:val="24"/>
              </w:rPr>
              <w:t>汕头市澄海区</w:t>
            </w:r>
            <w:r>
              <w:rPr>
                <w:rFonts w:ascii="Times New Roman" w:hAnsi="Times New Roman"/>
                <w:sz w:val="24"/>
              </w:rPr>
              <w:t>324</w:t>
            </w:r>
            <w:r>
              <w:rPr>
                <w:rFonts w:ascii="宋体" w:eastAsia="宋体"/>
                <w:sz w:val="24"/>
              </w:rPr>
              <w:t>国道岭亭路段外经大楼</w:t>
            </w:r>
            <w:r>
              <w:rPr>
                <w:rFonts w:ascii="Times New Roman" w:hAnsi="Times New Roman"/>
                <w:sz w:val="24"/>
              </w:rPr>
              <w:br/>
              <w:t>2.</w:t>
            </w:r>
            <w:r>
              <w:rPr>
                <w:rFonts w:ascii="宋体" w:eastAsia="宋体"/>
                <w:sz w:val="24"/>
              </w:rPr>
              <w:t>汕头市龙湖区泰星路</w:t>
            </w:r>
            <w:r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宋体" w:eastAsia="宋体"/>
                <w:sz w:val="24"/>
              </w:rPr>
              <w:t>号</w:t>
            </w:r>
          </w:p>
        </w:tc>
      </w:tr>
      <w:tr>
        <w:trPr>
          <w:trHeight w:val="562"/>
        </w:trPr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color w:val="000000"/>
                <w:sz w:val="24"/>
              </w:rPr>
            </w:pPr>
            <w:r>
              <w:rPr>
                <w:rFonts w:ascii="Times New Roman" w:eastAsia="Times New Roman" w:cs="宋体" w:hAnsi="Times New Roman"/>
                <w:color w:val="000000"/>
                <w:sz w:val="24"/>
              </w:rPr>
              <w:t>13</w:t>
            </w: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 w:cs="Times New Roman"/>
                <w:color w:val="000000"/>
                <w:sz w:val="24"/>
              </w:rPr>
              <w:t>高纯甲烷</w:t>
            </w:r>
          </w:p>
        </w:tc>
        <w:tc>
          <w:tcPr>
            <w:tcW w:w="2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color w:val="000000"/>
                <w:sz w:val="24"/>
                <w:u w:val="none"/>
                <w:vertAlign w:val="baseline"/>
              </w:rPr>
            </w:pPr>
            <w:r>
              <w:rPr>
                <w:rFonts w:ascii="Times New Roman" w:eastAsia="Times New Roman" w:cs="Times New Roman" w:hAnsi="Times New Roman"/>
                <w:b w:val="0"/>
                <w:i w:val="0"/>
                <w:caps w:val="0"/>
                <w:smallCaps w:val="0"/>
                <w:strike w:val="0"/>
                <w:dstrike w:val="0"/>
                <w:color w:val="000000"/>
                <w:sz w:val="24"/>
                <w:u w:val="none"/>
                <w:vertAlign w:val="baseline"/>
              </w:rPr>
              <w:t>99.999%，40L/瓶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color w:val="000000"/>
                <w:sz w:val="24"/>
              </w:rPr>
            </w:pPr>
            <w:r>
              <w:rPr>
                <w:rFonts w:ascii="Times New Roman" w:eastAsia="Times New Roman" w:cs="宋体" w:hAnsi="Times New Roman"/>
                <w:color w:val="000000"/>
                <w:sz w:val="24"/>
              </w:rPr>
              <w:t>4</w:t>
            </w:r>
          </w:p>
        </w:tc>
        <w:tc>
          <w:tcPr>
            <w:tcW w:w="4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汕头市龙湖区泰星路</w:t>
            </w:r>
            <w:r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宋体" w:eastAsia="宋体"/>
                <w:sz w:val="24"/>
              </w:rPr>
              <w:t>号</w:t>
            </w:r>
          </w:p>
        </w:tc>
      </w:tr>
      <w:tr>
        <w:trPr>
          <w:trHeight w:val="563"/>
        </w:trPr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color w:val="000000"/>
                <w:sz w:val="24"/>
              </w:rPr>
            </w:pPr>
            <w:r>
              <w:rPr>
                <w:rFonts w:ascii="Times New Roman" w:eastAsia="Times New Roman" w:cs="宋体" w:hAnsi="Times New Roman"/>
                <w:color w:val="000000"/>
                <w:sz w:val="24"/>
              </w:rPr>
              <w:t>14</w:t>
            </w: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乙炔</w:t>
            </w:r>
          </w:p>
        </w:tc>
        <w:tc>
          <w:tcPr>
            <w:tcW w:w="2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Times New Roman"/>
                <w:b w:val="0"/>
                <w:i w:val="0"/>
                <w:caps w:val="0"/>
                <w:smallCaps w:val="0"/>
                <w:strike w:val="0"/>
                <w:dstrike w:val="0"/>
                <w:color w:val="000000"/>
                <w:sz w:val="24"/>
                <w:u w:val="none"/>
                <w:vertAlign w:val="baseline"/>
              </w:rPr>
            </w:pPr>
            <w:r>
              <w:rPr>
                <w:rFonts w:ascii="宋体" w:eastAsia="宋体" w:cs="Times New Roman"/>
                <w:b w:val="0"/>
                <w:i w:val="0"/>
                <w:caps w:val="0"/>
                <w:smallCaps w:val="0"/>
                <w:strike w:val="0"/>
                <w:dstrike w:val="0"/>
                <w:color w:val="000000"/>
                <w:sz w:val="24"/>
                <w:u w:val="none"/>
                <w:vertAlign w:val="baseline"/>
              </w:rPr>
              <w:t>98%，</w:t>
            </w:r>
            <w:bookmarkStart w:id="0" w:name="_GoBack"/>
            <w:bookmarkEnd w:id="0"/>
            <w:r>
              <w:rPr>
                <w:rFonts w:ascii="宋体" w:eastAsia="宋体" w:cs="Times New Roman"/>
                <w:b w:val="0"/>
                <w:i w:val="0"/>
                <w:caps w:val="0"/>
                <w:smallCaps w:val="0"/>
                <w:strike w:val="0"/>
                <w:dstrike w:val="0"/>
                <w:color w:val="000000"/>
                <w:sz w:val="24"/>
                <w:u w:val="none"/>
                <w:vertAlign w:val="baseline"/>
              </w:rPr>
              <w:t>40L/瓶</w:t>
            </w:r>
          </w:p>
        </w:tc>
        <w:tc>
          <w:tcPr>
            <w:tcW w:w="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Times New Roman" w:eastAsia="Times New Roman" w:cs="宋体" w:hAnsi="Times New Roman"/>
                <w:color w:val="000000"/>
                <w:sz w:val="24"/>
              </w:rPr>
            </w:pPr>
            <w:r>
              <w:rPr>
                <w:rFonts w:ascii="Times New Roman" w:eastAsia="Times New Roman" w:cs="宋体" w:hAnsi="Times New Roman"/>
                <w:color w:val="000000"/>
                <w:sz w:val="24"/>
              </w:rPr>
              <w:t>2</w:t>
            </w:r>
          </w:p>
        </w:tc>
        <w:tc>
          <w:tcPr>
            <w:tcW w:w="4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汕头市龙湖区泰星路</w:t>
            </w:r>
            <w:r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宋体" w:eastAsia="宋体"/>
                <w:sz w:val="24"/>
              </w:rPr>
              <w:t>号</w:t>
            </w:r>
          </w:p>
        </w:tc>
      </w:tr>
    </w:tbl>
    <w:p>
      <w:pPr>
        <w:spacing w:line="560" w:lineRule="exac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2、项目具体需求及送货地址</w:t>
      </w:r>
    </w:p>
    <w:p>
      <w:pPr>
        <w:spacing w:line="560" w:lineRule="exac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2.1项目具体需求：气体型号、规格要符合项目</w:t>
      </w:r>
      <w:r>
        <w:rPr>
          <w:rFonts w:ascii="方正仿宋_GBK" w:eastAsia="方正仿宋_GBK"/>
          <w:sz w:val="32"/>
          <w:szCs w:val="32"/>
        </w:rPr>
        <w:t>气体耗材需求清单</w:t>
      </w:r>
      <w:r>
        <w:rPr>
          <w:rFonts w:ascii="方正仿宋_GBK" w:eastAsia="方正仿宋_GBK" w:hint="eastAsia"/>
          <w:sz w:val="32"/>
          <w:szCs w:val="32"/>
        </w:rPr>
        <w:t>中的要求。</w:t>
      </w:r>
    </w:p>
    <w:p>
      <w:pPr>
        <w:spacing w:line="560" w:lineRule="exac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2.2送货地址</w:t>
      </w:r>
    </w:p>
    <w:p>
      <w:pPr>
        <w:spacing w:line="56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汕头市龙湖区泰星路3号、汕头市澄海区324国道岭亭路段外经大楼、汕头市潮阳区口岸大楼4楼，以上均有电梯。</w:t>
      </w:r>
    </w:p>
    <w:p>
      <w:pPr>
        <w:spacing w:line="560" w:lineRule="exact"/>
        <w:rPr>
          <w:rFonts w:ascii="方正仿宋_GBK" w:eastAsia="方正仿宋_GBK" w:hint="eastAsia"/>
          <w:b/>
          <w:bCs/>
          <w:sz w:val="32"/>
          <w:szCs w:val="32"/>
        </w:rPr>
      </w:pPr>
      <w:r>
        <w:rPr>
          <w:rFonts w:ascii="方正仿宋_GBK" w:eastAsia="方正仿宋_GBK"/>
          <w:b/>
          <w:bCs/>
          <w:sz w:val="32"/>
          <w:szCs w:val="32"/>
        </w:rPr>
        <w:t>送货前务必与实验室取得联系，确定好送货地点。</w:t>
      </w:r>
    </w:p>
    <w:p>
      <w:pPr>
        <w:spacing w:line="560" w:lineRule="exac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2.3验收要求</w:t>
      </w:r>
    </w:p>
    <w:p>
      <w:pPr>
        <w:spacing w:line="56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提供的气体的型号、规格要符合对应的纯度。</w:t>
      </w:r>
    </w:p>
    <w:p>
      <w:pPr>
        <w:spacing w:line="56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2.4结算方式</w:t>
      </w:r>
    </w:p>
    <w:p>
      <w:pPr>
        <w:spacing w:line="560" w:lineRule="exac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以实际使用量为准进行结算</w:t>
      </w:r>
    </w:p>
    <w:p>
      <w:pPr>
        <w:spacing w:line="560" w:lineRule="exac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3、供应商资质要求</w:t>
      </w:r>
    </w:p>
    <w:p>
      <w:pPr>
        <w:spacing w:line="560" w:lineRule="exac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3.1供应商需取得工商营业执照，危险化学品经营许可证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（许可范围覆盖采购需求书所需气体品种）</w:t>
      </w:r>
      <w:r>
        <w:rPr>
          <w:rFonts w:ascii="方正仿宋_GBK" w:eastAsia="方正仿宋_GBK" w:hint="eastAsia"/>
          <w:sz w:val="32"/>
          <w:szCs w:val="32"/>
        </w:rPr>
        <w:t>等；</w:t>
      </w:r>
    </w:p>
    <w:p>
      <w:pPr>
        <w:spacing w:line="560" w:lineRule="exact"/>
      </w:pPr>
      <w:r>
        <w:rPr>
          <w:rFonts w:ascii="方正仿宋_GBK" w:eastAsia="方正仿宋_GBK" w:hint="eastAsia"/>
          <w:sz w:val="32"/>
          <w:szCs w:val="32"/>
        </w:rPr>
        <w:t>3.2供应商应具备送货上门的条件，如运输工具、搬运工人等</w:t>
      </w:r>
      <w:r>
        <w:rPr>
          <w:rFonts w:ascii="方正仿宋_GBK" w:eastAsia="方正仿宋_GBK"/>
          <w:sz w:val="32"/>
          <w:szCs w:val="32"/>
        </w:rPr>
        <w:t>。</w:t>
      </w:r>
    </w:p>
    <w:sectPr>
      <w:pgSz w:w="12240" w:h="15840"/>
      <w:pgMar w:top="1440" w:right="1800" w:bottom="1440" w:left="1800" w:header="720" w:footer="720" w:gutter="0"/>
      <w:pgNumType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SimSun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displayBackgroundShape/>
  <w:bordersDoNotSurroundHeader/>
  <w:bordersDoNotSurroundFooter/>
  <w:trackRevisions/>
  <w:defaultTabStop w:val="7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6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customStyle="1" w:styleId="17">
    <w:name w:val="样式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18">
    <w:name w:val="样式 1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19">
    <w:name w:val="样式 2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20">
    <w:name w:val="样式 3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21">
    <w:name w:val="样式 4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22">
    <w:name w:val="样式 5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23">
    <w:name w:val="样式 6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24">
    <w:name w:val="样式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5">
    <w:name w:val="样式 7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26">
    <w:name w:val="样式 8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27">
    <w:name w:val="样式 9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28">
    <w:name w:val="样式 10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29">
    <w:name w:val="样式 11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30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1">
    <w:name w:val="样式 12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32">
    <w:name w:val="样式 13 小四"/>
    <w:rPr>
      <w:rFonts w:ascii="Times New Roman" w:eastAsia="SimSun" w:cs="Times New Roman" w:hAnsi="Times New Roman"/>
      <w:sz w:val="24"/>
      <w:szCs w:val="24"/>
      <w:lang w:val="en-US" w:eastAsia="en-US" w:bidi="ar-SA"/>
    </w:rPr>
  </w:style>
  <w:style w:type="paragraph" w:customStyle="1" w:styleId="139">
    <w:name w:val="样式 14 小四"/>
    <w:rPr>
      <w:rFonts w:ascii="Times New Roman" w:eastAsia="SimSun" w:cs="Times New Roman" w:hAnsi="Times New Roma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314</TotalTime>
  <Application>Yozo_Office</Application>
  <Pages>2</Pages>
  <Words>778</Words>
  <Characters>950</Characters>
  <Lines>113</Lines>
  <Paragraphs>89</Paragraphs>
  <CharactersWithSpaces>958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顾厚汕</dc:creator>
  <cp:lastModifiedBy>顾厚汕</cp:lastModifiedBy>
  <cp:revision>1</cp:revision>
  <dcterms:created xsi:type="dcterms:W3CDTF">2021-08-04T07:47:51Z</dcterms:created>
  <dcterms:modified xsi:type="dcterms:W3CDTF">2025-12-18T01:47:29Z</dcterms:modified>
</cp:coreProperties>
</file>