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Override PartName="/word/settings.xml" ContentType="application/vnd.openxmlformats-officedocument.wordprocessingml.setting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body>
    <w:p>
      <w:pPr>
        <w:pStyle w:val="23"/>
        <w:outlineLvl w:val="9"/>
      </w:pPr>
      <w:bookmarkStart w:id="0" w:name="_GoBack"/>
      <w:bookmarkEnd w:id="0"/>
      <w:r>
        <w:br/>
        <w:br/>
        <w:br/>
        <w:br/>
        <w:br/>
      </w:r>
    </w:p>
    <w:p>
      <w:pPr>
        <w:pStyle w:val="23"/>
        <w:spacing w:line="360" w:lineRule="auto"/>
        <w:jc w:val="center"/>
        <w:outlineLvl w:val="9"/>
        <w:rPr>
          <w:sz w:val="72"/>
          <w:szCs w:val="72"/>
        </w:rPr>
      </w:pPr>
      <w:r>
        <w:rPr>
          <w:b/>
          <w:sz w:val="72"/>
          <w:szCs w:val="72"/>
        </w:rPr>
        <w:t>政府采购</w:t>
      </w:r>
    </w:p>
    <w:p>
      <w:pPr>
        <w:pStyle w:val="23"/>
        <w:spacing w:line="360" w:lineRule="auto"/>
        <w:outlineLvl w:val="9"/>
        <w:rPr>
          <w:sz w:val="72"/>
          <w:szCs w:val="72"/>
        </w:rPr>
      </w:pPr>
      <w:r>
        <w:rPr>
          <w:sz w:val="72"/>
          <w:szCs w:val="72"/>
        </w:rPr>
        <w:t>　</w:t>
      </w:r>
    </w:p>
    <w:p>
      <w:pPr>
        <w:pStyle w:val="23"/>
        <w:spacing w:line="360" w:lineRule="auto"/>
        <w:jc w:val="center"/>
        <w:outlineLvl w:val="9"/>
      </w:pPr>
      <w:r>
        <w:rPr>
          <w:b/>
          <w:sz w:val="72"/>
          <w:szCs w:val="72"/>
        </w:rPr>
        <w:t>竞 争 性 磋 商 文 件</w:t>
      </w:r>
      <w:r>
        <w:br/>
        <w:br/>
        <w:br/>
        <w:br/>
        <w:br/>
      </w:r>
    </w:p>
    <w:p>
      <w:pPr>
        <w:pStyle w:val="23"/>
        <w:spacing w:line="360" w:lineRule="auto"/>
        <w:jc w:val="center"/>
        <w:outlineLvl w:val="9"/>
        <w:rPr>
          <w:rFonts w:ascii="宋体" w:eastAsia="宋体" w:cs="宋体" w:hint="eastAsia"/>
          <w:sz w:val="30"/>
          <w:szCs w:val="30"/>
          <w:lang w:eastAsia="zh-CN"/>
        </w:rPr>
      </w:pPr>
      <w:r>
        <w:br/>
        <w:br/>
        <w:br/>
        <w:br/>
        <w:br/>
        <w:br/>
      </w:r>
      <w:r>
        <w:rPr>
          <w:rFonts w:ascii="宋体" w:eastAsia="宋体" w:cs="宋体" w:hint="eastAsia"/>
          <w:b/>
          <w:sz w:val="30"/>
          <w:szCs w:val="30"/>
        </w:rPr>
        <w:t>采购项目编号：</w:t>
      </w:r>
      <w:r>
        <w:rPr>
          <w:rFonts w:ascii="宋体" w:eastAsia="宋体" w:cs="宋体" w:hint="eastAsia"/>
          <w:b/>
          <w:sz w:val="30"/>
          <w:szCs w:val="30"/>
          <w:lang w:eastAsia="zh-CN"/>
        </w:rPr>
        <w:t>YN26QY0008</w:t>
      </w:r>
    </w:p>
    <w:p>
      <w:pPr>
        <w:pStyle w:val="23"/>
        <w:spacing w:line="360" w:lineRule="auto"/>
        <w:jc w:val="center"/>
        <w:outlineLvl w:val="9"/>
        <w:rPr>
          <w:rFonts w:ascii="宋体" w:eastAsia="宋体" w:cs="宋体" w:hint="eastAsia"/>
          <w:sz w:val="30"/>
          <w:szCs w:val="30"/>
          <w:lang w:eastAsia="zh-CN"/>
        </w:rPr>
      </w:pPr>
      <w:r>
        <w:rPr>
          <w:rFonts w:ascii="宋体" w:eastAsia="宋体" w:cs="宋体" w:hint="eastAsia"/>
          <w:b/>
          <w:sz w:val="30"/>
          <w:szCs w:val="30"/>
        </w:rPr>
        <w:t>项目名称：</w:t>
      </w:r>
      <w:r>
        <w:rPr>
          <w:rFonts w:ascii="宋体" w:eastAsia="宋体" w:cs="宋体" w:hint="eastAsia"/>
          <w:b/>
          <w:sz w:val="30"/>
          <w:szCs w:val="30"/>
          <w:lang w:eastAsia="zh-CN"/>
        </w:rPr>
        <w:t>广澳海关食堂食材采购项目</w:t>
      </w:r>
    </w:p>
    <w:p>
      <w:pPr>
        <w:pStyle w:val="23"/>
        <w:spacing w:line="360" w:lineRule="auto"/>
        <w:jc w:val="center"/>
        <w:outlineLvl w:val="9"/>
        <w:rPr>
          <w:rFonts w:ascii="宋体" w:eastAsia="宋体" w:cs="宋体" w:hint="eastAsia"/>
          <w:sz w:val="30"/>
          <w:szCs w:val="30"/>
          <w:lang w:eastAsia="zh-CN"/>
        </w:rPr>
      </w:pPr>
      <w:r>
        <w:rPr>
          <w:rFonts w:ascii="宋体" w:eastAsia="宋体" w:cs="宋体" w:hint="eastAsia"/>
          <w:b/>
          <w:sz w:val="30"/>
          <w:szCs w:val="30"/>
        </w:rPr>
        <w:t>采购人：</w:t>
      </w:r>
      <w:r>
        <w:rPr>
          <w:rFonts w:ascii="宋体" w:eastAsia="宋体" w:cs="宋体" w:hint="eastAsia"/>
          <w:b/>
          <w:sz w:val="30"/>
          <w:szCs w:val="30"/>
          <w:lang w:eastAsia="zh-CN"/>
        </w:rPr>
        <w:t>中华人民共和国广澳海关</w:t>
      </w:r>
    </w:p>
    <w:p>
      <w:pPr>
        <w:pStyle w:val="23"/>
        <w:spacing w:line="360" w:lineRule="auto"/>
        <w:jc w:val="center"/>
        <w:outlineLvl w:val="9"/>
        <w:rPr>
          <w:rFonts w:ascii="宋体" w:eastAsia="宋体" w:cs="宋体" w:hint="eastAsia"/>
          <w:sz w:val="30"/>
          <w:szCs w:val="30"/>
          <w:lang w:eastAsia="zh-CN"/>
        </w:rPr>
      </w:pPr>
      <w:r>
        <w:rPr>
          <w:rFonts w:ascii="宋体" w:eastAsia="宋体" w:cs="宋体" w:hint="eastAsia"/>
          <w:b/>
          <w:sz w:val="30"/>
          <w:szCs w:val="30"/>
        </w:rPr>
        <w:t>采购代理机构：</w:t>
      </w:r>
      <w:r>
        <w:rPr>
          <w:rFonts w:ascii="宋体" w:eastAsia="宋体" w:cs="宋体" w:hint="eastAsia"/>
          <w:b/>
          <w:sz w:val="30"/>
          <w:szCs w:val="30"/>
          <w:lang w:eastAsia="zh-CN"/>
        </w:rPr>
        <w:t>广东粤能工程管理有限公司</w:t>
      </w:r>
    </w:p>
    <w:p>
      <w:pPr>
        <w:pStyle w:val="23"/>
        <w:ind w:firstLine="480"/>
        <w:outlineLvl w:val="9"/>
      </w:pPr>
      <w:r>
        <w:t xml:space="preserve">  </w:t>
      </w:r>
    </w:p>
    <w:p>
      <w:pPr>
        <w:pStyle w:val="23"/>
        <w:jc w:val="center"/>
        <w:outlineLvl w:val="9"/>
        <w:rPr>
          <w:b/>
          <w:sz w:val="36"/>
        </w:rPr>
        <w:sectPr>
          <w:pgSz w:w="11906" w:h="16838"/>
          <w:pgMar w:top="1440" w:right="1800" w:bottom="1440" w:left="1800" w:header="851" w:footer="992" w:gutter="0"/>
          <w:docGrid w:type="lines" w:linePitch="312" w:charSpace="0"/>
        </w:sectPr>
      </w:pPr>
    </w:p>
    <w:p>
      <w:pPr>
        <w:pStyle w:val="23"/>
        <w:jc w:val="center"/>
        <w:outlineLvl w:val="9"/>
        <w:rPr>
          <w:rFonts w:hint="eastAsia"/>
          <w:b/>
          <w:sz w:val="36"/>
          <w:lang w:val="en-US" w:eastAsia="zh-CN"/>
        </w:rPr>
      </w:pPr>
      <w:r>
        <w:rPr>
          <w:rFonts w:hint="eastAsia"/>
          <w:b/>
          <w:sz w:val="36"/>
          <w:lang w:val="en-US" w:eastAsia="zh-CN"/>
        </w:rPr>
        <w:t>目录</w:t>
      </w:r>
    </w:p>
    <w:p>
      <w:pPr>
        <w:pStyle w:val="23"/>
        <w:jc w:val="center"/>
        <w:outlineLvl w:val="9"/>
        <w:rPr>
          <w:rFonts w:hint="eastAsia"/>
          <w:b/>
          <w:sz w:val="36"/>
          <w:lang w:val="en-US" w:eastAsia="zh-CN"/>
        </w:rPr>
      </w:pPr>
    </w:p>
    <w:p>
      <w:pPr>
        <w:pStyle w:val="21"/>
        <w:tabs>
          <w:tab w:val="right" w:leader="dot" w:pos="8306"/>
        </w:tabs>
        <w:spacing w:line="360" w:lineRule="auto"/>
        <w:rPr>
          <w:rFonts w:ascii="宋体" w:eastAsia="宋体" w:cs="宋体" w:hint="eastAsia"/>
          <w:sz w:val="24"/>
          <w:szCs w:val="24"/>
        </w:rPr>
      </w:pPr>
      <w:r>
        <w:rPr>
          <w:rFonts w:ascii="宋体" w:eastAsia="宋体" w:cs="宋体" w:hint="eastAsia"/>
          <w:b/>
          <w:sz w:val="24"/>
          <w:szCs w:val="24"/>
          <w:lang w:val="en-US" w:eastAsia="zh-CN"/>
        </w:rPr>
        <w:fldChar w:fldCharType="begin"/>
      </w:r>
      <w:r>
        <w:rPr>
          <w:rFonts w:ascii="宋体" w:eastAsia="宋体" w:cs="宋体" w:hint="eastAsia"/>
          <w:b/>
          <w:sz w:val="24"/>
          <w:szCs w:val="24"/>
          <w:lang w:val="en-US" w:eastAsia="zh-CN"/>
        </w:rPr>
        <w:instrText xml:space="preserve">TOC \o "1-1" \h \u </w:instrText>
      </w:r>
      <w:r>
        <w:rPr>
          <w:rFonts w:ascii="宋体" w:eastAsia="宋体" w:cs="宋体" w:hint="eastAsia"/>
          <w:b/>
          <w:sz w:val="24"/>
          <w:szCs w:val="24"/>
          <w:lang w:val="en-US" w:eastAsia="zh-CN"/>
        </w:rPr>
        <w:fldChar w:fldCharType="separate"/>
      </w:r>
      <w:r>
        <w:rPr>
          <w:rFonts w:ascii="宋体" w:eastAsia="宋体" w:cs="宋体" w:hint="eastAsia"/>
          <w:sz w:val="24"/>
          <w:szCs w:val="24"/>
          <w:lang w:val="en-US" w:eastAsia="zh-CN"/>
        </w:rPr>
        <w:fldChar w:fldCharType="begin"/>
      </w:r>
      <w:r>
        <w:rPr>
          <w:rFonts w:ascii="宋体" w:eastAsia="宋体" w:cs="宋体" w:hint="eastAsia"/>
          <w:sz w:val="24"/>
          <w:szCs w:val="24"/>
          <w:lang w:val="en-US" w:eastAsia="zh-CN"/>
        </w:rPr>
        <w:instrText xml:space="preserve"> HYPERLINK \l _Toc20987 </w:instrText>
      </w:r>
      <w:r>
        <w:rPr>
          <w:rFonts w:ascii="宋体" w:eastAsia="宋体" w:cs="宋体" w:hint="eastAsia"/>
          <w:sz w:val="24"/>
          <w:szCs w:val="24"/>
          <w:lang w:val="en-US" w:eastAsia="zh-CN"/>
        </w:rPr>
        <w:fldChar w:fldCharType="separate"/>
      </w:r>
      <w:r>
        <w:rPr>
          <w:rFonts w:ascii="宋体" w:eastAsia="宋体" w:cs="宋体" w:hint="eastAsia"/>
          <w:sz w:val="24"/>
          <w:szCs w:val="24"/>
        </w:rPr>
        <w:t>第一章 磋商邀请</w:t>
        <w:tab/>
      </w:r>
      <w:r>
        <w:rPr>
          <w:rFonts w:ascii="宋体" w:eastAsia="宋体" w:cs="宋体" w:hint="eastAsia"/>
          <w:sz w:val="24"/>
          <w:szCs w:val="24"/>
        </w:rPr>
        <w:fldChar w:fldCharType="begin"/>
      </w:r>
      <w:r>
        <w:rPr>
          <w:rFonts w:ascii="宋体" w:eastAsia="宋体" w:cs="宋体" w:hint="eastAsia"/>
          <w:sz w:val="24"/>
          <w:szCs w:val="24"/>
        </w:rPr>
        <w:instrText xml:space="preserve"> PAGEREF _Toc20987 \h </w:instrText>
      </w:r>
      <w:r>
        <w:rPr>
          <w:rFonts w:ascii="宋体" w:eastAsia="宋体" w:cs="宋体" w:hint="eastAsia"/>
          <w:sz w:val="24"/>
          <w:szCs w:val="24"/>
        </w:rPr>
        <w:fldChar w:fldCharType="separate"/>
      </w:r>
      <w:r>
        <w:rPr>
          <w:rFonts w:ascii="宋体" w:eastAsia="宋体" w:cs="宋体" w:hint="eastAsia"/>
          <w:sz w:val="24"/>
          <w:szCs w:val="24"/>
        </w:rPr>
        <w:t>1</w:t>
      </w:r>
      <w:r>
        <w:rPr>
          <w:rFonts w:ascii="宋体" w:eastAsia="宋体" w:cs="宋体" w:hint="eastAsia"/>
          <w:sz w:val="24"/>
          <w:szCs w:val="24"/>
        </w:rPr>
        <w:fldChar w:fldCharType="end"/>
      </w:r>
      <w:r>
        <w:rPr>
          <w:rFonts w:ascii="宋体" w:eastAsia="宋体" w:cs="宋体" w:hint="eastAsia"/>
          <w:sz w:val="24"/>
          <w:szCs w:val="24"/>
          <w:lang w:val="en-US" w:eastAsia="zh-CN"/>
        </w:rPr>
        <w:fldChar w:fldCharType="end"/>
      </w:r>
    </w:p>
    <w:p>
      <w:pPr>
        <w:pStyle w:val="21"/>
        <w:tabs>
          <w:tab w:val="right" w:leader="dot" w:pos="8306"/>
        </w:tabs>
        <w:spacing w:line="360" w:lineRule="auto"/>
        <w:rPr>
          <w:rFonts w:ascii="宋体" w:eastAsia="宋体" w:cs="宋体" w:hint="eastAsia"/>
          <w:sz w:val="24"/>
          <w:szCs w:val="24"/>
        </w:rPr>
      </w:pPr>
      <w:r>
        <w:rPr>
          <w:rFonts w:ascii="宋体" w:eastAsia="宋体" w:cs="宋体" w:hint="eastAsia"/>
          <w:sz w:val="24"/>
          <w:szCs w:val="24"/>
          <w:lang w:val="en-US" w:eastAsia="zh-CN"/>
        </w:rPr>
        <w:fldChar w:fldCharType="begin"/>
      </w:r>
      <w:r>
        <w:rPr>
          <w:rFonts w:ascii="宋体" w:eastAsia="宋体" w:cs="宋体" w:hint="eastAsia"/>
          <w:sz w:val="24"/>
          <w:szCs w:val="24"/>
          <w:lang w:val="en-US" w:eastAsia="zh-CN"/>
        </w:rPr>
        <w:instrText xml:space="preserve"> HYPERLINK \l _Toc31796 </w:instrText>
      </w:r>
      <w:r>
        <w:rPr>
          <w:rFonts w:ascii="宋体" w:eastAsia="宋体" w:cs="宋体" w:hint="eastAsia"/>
          <w:sz w:val="24"/>
          <w:szCs w:val="24"/>
          <w:lang w:val="en-US" w:eastAsia="zh-CN"/>
        </w:rPr>
        <w:fldChar w:fldCharType="separate"/>
      </w:r>
      <w:r>
        <w:rPr>
          <w:rFonts w:ascii="宋体" w:eastAsia="宋体" w:cs="宋体" w:hint="eastAsia"/>
          <w:sz w:val="24"/>
          <w:szCs w:val="24"/>
        </w:rPr>
        <w:t>第二章 采购需求</w:t>
        <w:tab/>
      </w:r>
      <w:r>
        <w:rPr>
          <w:rFonts w:ascii="宋体" w:eastAsia="宋体" w:cs="宋体" w:hint="eastAsia"/>
          <w:sz w:val="24"/>
          <w:szCs w:val="24"/>
        </w:rPr>
        <w:fldChar w:fldCharType="begin"/>
      </w:r>
      <w:r>
        <w:rPr>
          <w:rFonts w:ascii="宋体" w:eastAsia="宋体" w:cs="宋体" w:hint="eastAsia"/>
          <w:sz w:val="24"/>
          <w:szCs w:val="24"/>
        </w:rPr>
        <w:instrText xml:space="preserve"> PAGEREF _Toc31796 \h </w:instrText>
      </w:r>
      <w:r>
        <w:rPr>
          <w:rFonts w:ascii="宋体" w:eastAsia="宋体" w:cs="宋体" w:hint="eastAsia"/>
          <w:sz w:val="24"/>
          <w:szCs w:val="24"/>
        </w:rPr>
        <w:fldChar w:fldCharType="separate"/>
      </w:r>
      <w:r>
        <w:rPr>
          <w:rFonts w:ascii="宋体" w:eastAsia="宋体" w:cs="宋体" w:hint="eastAsia"/>
          <w:sz w:val="24"/>
          <w:szCs w:val="24"/>
        </w:rPr>
        <w:t>4</w:t>
      </w:r>
      <w:r>
        <w:rPr>
          <w:rFonts w:ascii="宋体" w:eastAsia="宋体" w:cs="宋体" w:hint="eastAsia"/>
          <w:sz w:val="24"/>
          <w:szCs w:val="24"/>
        </w:rPr>
        <w:fldChar w:fldCharType="end"/>
      </w:r>
      <w:r>
        <w:rPr>
          <w:rFonts w:ascii="宋体" w:eastAsia="宋体" w:cs="宋体" w:hint="eastAsia"/>
          <w:sz w:val="24"/>
          <w:szCs w:val="24"/>
          <w:lang w:val="en-US" w:eastAsia="zh-CN"/>
        </w:rPr>
        <w:fldChar w:fldCharType="end"/>
      </w:r>
    </w:p>
    <w:p>
      <w:pPr>
        <w:pStyle w:val="21"/>
        <w:tabs>
          <w:tab w:val="right" w:leader="dot" w:pos="8306"/>
        </w:tabs>
        <w:spacing w:line="360" w:lineRule="auto"/>
        <w:rPr>
          <w:rFonts w:ascii="宋体" w:eastAsia="宋体" w:cs="宋体" w:hint="eastAsia"/>
          <w:sz w:val="24"/>
          <w:szCs w:val="24"/>
        </w:rPr>
      </w:pPr>
      <w:r>
        <w:rPr>
          <w:rFonts w:ascii="宋体" w:eastAsia="宋体" w:cs="宋体" w:hint="eastAsia"/>
          <w:sz w:val="24"/>
          <w:szCs w:val="24"/>
          <w:lang w:val="en-US" w:eastAsia="zh-CN"/>
        </w:rPr>
        <w:fldChar w:fldCharType="begin"/>
      </w:r>
      <w:r>
        <w:rPr>
          <w:rFonts w:ascii="宋体" w:eastAsia="宋体" w:cs="宋体" w:hint="eastAsia"/>
          <w:sz w:val="24"/>
          <w:szCs w:val="24"/>
          <w:lang w:val="en-US" w:eastAsia="zh-CN"/>
        </w:rPr>
        <w:instrText xml:space="preserve"> HYPERLINK \l _Toc22844 </w:instrText>
      </w:r>
      <w:r>
        <w:rPr>
          <w:rFonts w:ascii="宋体" w:eastAsia="宋体" w:cs="宋体" w:hint="eastAsia"/>
          <w:sz w:val="24"/>
          <w:szCs w:val="24"/>
          <w:lang w:val="en-US" w:eastAsia="zh-CN"/>
        </w:rPr>
        <w:fldChar w:fldCharType="separate"/>
      </w:r>
      <w:r>
        <w:rPr>
          <w:rFonts w:ascii="宋体" w:eastAsia="宋体" w:cs="宋体" w:hint="eastAsia"/>
          <w:sz w:val="24"/>
          <w:szCs w:val="24"/>
        </w:rPr>
        <w:t>第三章 供应商须知</w:t>
        <w:tab/>
      </w:r>
      <w:r>
        <w:rPr>
          <w:rFonts w:ascii="宋体" w:eastAsia="宋体" w:cs="宋体" w:hint="eastAsia"/>
          <w:sz w:val="24"/>
          <w:szCs w:val="24"/>
        </w:rPr>
        <w:fldChar w:fldCharType="begin"/>
      </w:r>
      <w:r>
        <w:rPr>
          <w:rFonts w:ascii="宋体" w:eastAsia="宋体" w:cs="宋体" w:hint="eastAsia"/>
          <w:sz w:val="24"/>
          <w:szCs w:val="24"/>
        </w:rPr>
        <w:instrText xml:space="preserve"> PAGEREF _Toc22844 \h </w:instrText>
      </w:r>
      <w:r>
        <w:rPr>
          <w:rFonts w:ascii="宋体" w:eastAsia="宋体" w:cs="宋体" w:hint="eastAsia"/>
          <w:sz w:val="24"/>
          <w:szCs w:val="24"/>
        </w:rPr>
        <w:fldChar w:fldCharType="separate"/>
      </w:r>
      <w:r>
        <w:rPr>
          <w:rFonts w:ascii="宋体" w:eastAsia="宋体" w:cs="宋体" w:hint="eastAsia"/>
          <w:sz w:val="24"/>
          <w:szCs w:val="24"/>
        </w:rPr>
        <w:t>14</w:t>
      </w:r>
      <w:r>
        <w:rPr>
          <w:rFonts w:ascii="宋体" w:eastAsia="宋体" w:cs="宋体" w:hint="eastAsia"/>
          <w:sz w:val="24"/>
          <w:szCs w:val="24"/>
        </w:rPr>
        <w:fldChar w:fldCharType="end"/>
      </w:r>
      <w:r>
        <w:rPr>
          <w:rFonts w:ascii="宋体" w:eastAsia="宋体" w:cs="宋体" w:hint="eastAsia"/>
          <w:sz w:val="24"/>
          <w:szCs w:val="24"/>
          <w:lang w:val="en-US" w:eastAsia="zh-CN"/>
        </w:rPr>
        <w:fldChar w:fldCharType="end"/>
      </w:r>
    </w:p>
    <w:p>
      <w:pPr>
        <w:pStyle w:val="21"/>
        <w:tabs>
          <w:tab w:val="right" w:leader="dot" w:pos="8306"/>
        </w:tabs>
        <w:spacing w:line="360" w:lineRule="auto"/>
        <w:rPr>
          <w:rFonts w:ascii="宋体" w:eastAsia="宋体" w:cs="宋体" w:hint="eastAsia"/>
          <w:sz w:val="24"/>
          <w:szCs w:val="24"/>
        </w:rPr>
      </w:pPr>
      <w:r>
        <w:rPr>
          <w:rFonts w:ascii="宋体" w:eastAsia="宋体" w:cs="宋体" w:hint="eastAsia"/>
          <w:sz w:val="24"/>
          <w:szCs w:val="24"/>
          <w:lang w:val="en-US" w:eastAsia="zh-CN"/>
        </w:rPr>
        <w:fldChar w:fldCharType="begin"/>
      </w:r>
      <w:r>
        <w:rPr>
          <w:rFonts w:ascii="宋体" w:eastAsia="宋体" w:cs="宋体" w:hint="eastAsia"/>
          <w:sz w:val="24"/>
          <w:szCs w:val="24"/>
          <w:lang w:val="en-US" w:eastAsia="zh-CN"/>
        </w:rPr>
        <w:instrText xml:space="preserve"> HYPERLINK \l _Toc1083 </w:instrText>
      </w:r>
      <w:r>
        <w:rPr>
          <w:rFonts w:ascii="宋体" w:eastAsia="宋体" w:cs="宋体" w:hint="eastAsia"/>
          <w:sz w:val="24"/>
          <w:szCs w:val="24"/>
          <w:lang w:val="en-US" w:eastAsia="zh-CN"/>
        </w:rPr>
        <w:fldChar w:fldCharType="separate"/>
      </w:r>
      <w:r>
        <w:rPr>
          <w:rFonts w:ascii="宋体" w:eastAsia="宋体" w:cs="宋体" w:hint="eastAsia"/>
          <w:sz w:val="24"/>
          <w:szCs w:val="24"/>
        </w:rPr>
        <w:t>第四章 评审</w:t>
        <w:tab/>
      </w:r>
      <w:r>
        <w:rPr>
          <w:rFonts w:ascii="宋体" w:eastAsia="宋体" w:cs="宋体" w:hint="eastAsia"/>
          <w:sz w:val="24"/>
          <w:szCs w:val="24"/>
        </w:rPr>
        <w:fldChar w:fldCharType="begin"/>
      </w:r>
      <w:r>
        <w:rPr>
          <w:rFonts w:ascii="宋体" w:eastAsia="宋体" w:cs="宋体" w:hint="eastAsia"/>
          <w:sz w:val="24"/>
          <w:szCs w:val="24"/>
        </w:rPr>
        <w:instrText xml:space="preserve"> PAGEREF _Toc1083 \h </w:instrText>
      </w:r>
      <w:r>
        <w:rPr>
          <w:rFonts w:ascii="宋体" w:eastAsia="宋体" w:cs="宋体" w:hint="eastAsia"/>
          <w:sz w:val="24"/>
          <w:szCs w:val="24"/>
        </w:rPr>
        <w:fldChar w:fldCharType="separate"/>
      </w:r>
      <w:r>
        <w:rPr>
          <w:rFonts w:ascii="宋体" w:eastAsia="宋体" w:cs="宋体" w:hint="eastAsia"/>
          <w:sz w:val="24"/>
          <w:szCs w:val="24"/>
        </w:rPr>
        <w:t>25</w:t>
      </w:r>
      <w:r>
        <w:rPr>
          <w:rFonts w:ascii="宋体" w:eastAsia="宋体" w:cs="宋体" w:hint="eastAsia"/>
          <w:sz w:val="24"/>
          <w:szCs w:val="24"/>
        </w:rPr>
        <w:fldChar w:fldCharType="end"/>
      </w:r>
      <w:r>
        <w:rPr>
          <w:rFonts w:ascii="宋体" w:eastAsia="宋体" w:cs="宋体" w:hint="eastAsia"/>
          <w:sz w:val="24"/>
          <w:szCs w:val="24"/>
          <w:lang w:val="en-US" w:eastAsia="zh-CN"/>
        </w:rPr>
        <w:fldChar w:fldCharType="end"/>
      </w:r>
    </w:p>
    <w:p>
      <w:pPr>
        <w:pStyle w:val="21"/>
        <w:tabs>
          <w:tab w:val="right" w:leader="dot" w:pos="8306"/>
        </w:tabs>
        <w:spacing w:line="360" w:lineRule="auto"/>
        <w:rPr>
          <w:rFonts w:ascii="宋体" w:eastAsia="宋体" w:cs="宋体" w:hint="eastAsia"/>
          <w:sz w:val="24"/>
          <w:szCs w:val="24"/>
        </w:rPr>
      </w:pPr>
      <w:r>
        <w:rPr>
          <w:rFonts w:ascii="宋体" w:eastAsia="宋体" w:cs="宋体" w:hint="eastAsia"/>
          <w:sz w:val="24"/>
          <w:szCs w:val="24"/>
          <w:lang w:val="en-US" w:eastAsia="zh-CN"/>
        </w:rPr>
        <w:fldChar w:fldCharType="begin"/>
      </w:r>
      <w:r>
        <w:rPr>
          <w:rFonts w:ascii="宋体" w:eastAsia="宋体" w:cs="宋体" w:hint="eastAsia"/>
          <w:sz w:val="24"/>
          <w:szCs w:val="24"/>
          <w:lang w:val="en-US" w:eastAsia="zh-CN"/>
        </w:rPr>
        <w:instrText xml:space="preserve"> HYPERLINK \l _Toc32109 </w:instrText>
      </w:r>
      <w:r>
        <w:rPr>
          <w:rFonts w:ascii="宋体" w:eastAsia="宋体" w:cs="宋体" w:hint="eastAsia"/>
          <w:sz w:val="24"/>
          <w:szCs w:val="24"/>
          <w:lang w:val="en-US" w:eastAsia="zh-CN"/>
        </w:rPr>
        <w:fldChar w:fldCharType="separate"/>
      </w:r>
      <w:r>
        <w:rPr>
          <w:rFonts w:ascii="宋体" w:eastAsia="宋体" w:cs="宋体" w:hint="eastAsia"/>
          <w:sz w:val="24"/>
          <w:szCs w:val="24"/>
        </w:rPr>
        <w:t>第五章 合同文本</w:t>
        <w:tab/>
      </w:r>
      <w:r>
        <w:rPr>
          <w:rFonts w:ascii="宋体" w:eastAsia="宋体" w:cs="宋体" w:hint="eastAsia"/>
          <w:sz w:val="24"/>
          <w:szCs w:val="24"/>
        </w:rPr>
        <w:fldChar w:fldCharType="begin"/>
      </w:r>
      <w:r>
        <w:rPr>
          <w:rFonts w:ascii="宋体" w:eastAsia="宋体" w:cs="宋体" w:hint="eastAsia"/>
          <w:sz w:val="24"/>
          <w:szCs w:val="24"/>
        </w:rPr>
        <w:instrText xml:space="preserve"> PAGEREF _Toc32109 \h </w:instrText>
      </w:r>
      <w:r>
        <w:rPr>
          <w:rFonts w:ascii="宋体" w:eastAsia="宋体" w:cs="宋体" w:hint="eastAsia"/>
          <w:sz w:val="24"/>
          <w:szCs w:val="24"/>
        </w:rPr>
        <w:fldChar w:fldCharType="separate"/>
      </w:r>
      <w:r>
        <w:rPr>
          <w:rFonts w:ascii="宋体" w:eastAsia="宋体" w:cs="宋体" w:hint="eastAsia"/>
          <w:sz w:val="24"/>
          <w:szCs w:val="24"/>
        </w:rPr>
        <w:t>39</w:t>
      </w:r>
      <w:r>
        <w:rPr>
          <w:rFonts w:ascii="宋体" w:eastAsia="宋体" w:cs="宋体" w:hint="eastAsia"/>
          <w:sz w:val="24"/>
          <w:szCs w:val="24"/>
        </w:rPr>
        <w:fldChar w:fldCharType="end"/>
      </w:r>
      <w:r>
        <w:rPr>
          <w:rFonts w:ascii="宋体" w:eastAsia="宋体" w:cs="宋体" w:hint="eastAsia"/>
          <w:sz w:val="24"/>
          <w:szCs w:val="24"/>
          <w:lang w:val="en-US" w:eastAsia="zh-CN"/>
        </w:rPr>
        <w:fldChar w:fldCharType="end"/>
      </w:r>
    </w:p>
    <w:p>
      <w:pPr>
        <w:pStyle w:val="21"/>
        <w:tabs>
          <w:tab w:val="right" w:leader="dot" w:pos="8306"/>
        </w:tabs>
        <w:spacing w:line="360" w:lineRule="auto"/>
        <w:rPr>
          <w:rFonts w:ascii="宋体" w:eastAsia="宋体" w:cs="宋体" w:hint="eastAsia"/>
          <w:sz w:val="24"/>
          <w:szCs w:val="24"/>
        </w:rPr>
      </w:pPr>
      <w:r>
        <w:rPr>
          <w:rFonts w:ascii="宋体" w:eastAsia="宋体" w:cs="宋体" w:hint="eastAsia"/>
          <w:sz w:val="24"/>
          <w:szCs w:val="24"/>
          <w:lang w:val="en-US" w:eastAsia="zh-CN"/>
        </w:rPr>
        <w:fldChar w:fldCharType="begin"/>
      </w:r>
      <w:r>
        <w:rPr>
          <w:rFonts w:ascii="宋体" w:eastAsia="宋体" w:cs="宋体" w:hint="eastAsia"/>
          <w:sz w:val="24"/>
          <w:szCs w:val="24"/>
          <w:lang w:val="en-US" w:eastAsia="zh-CN"/>
        </w:rPr>
        <w:instrText xml:space="preserve"> HYPERLINK \l _Toc8694 </w:instrText>
      </w:r>
      <w:r>
        <w:rPr>
          <w:rFonts w:ascii="宋体" w:eastAsia="宋体" w:cs="宋体" w:hint="eastAsia"/>
          <w:sz w:val="24"/>
          <w:szCs w:val="24"/>
          <w:lang w:val="en-US" w:eastAsia="zh-CN"/>
        </w:rPr>
        <w:fldChar w:fldCharType="separate"/>
      </w:r>
      <w:r>
        <w:rPr>
          <w:rFonts w:ascii="宋体" w:eastAsia="宋体" w:cs="宋体" w:hint="eastAsia"/>
          <w:sz w:val="24"/>
          <w:szCs w:val="24"/>
        </w:rPr>
        <w:t>第六章 响应文件格式与要求</w:t>
        <w:tab/>
      </w:r>
      <w:r>
        <w:rPr>
          <w:rFonts w:ascii="宋体" w:eastAsia="宋体" w:cs="宋体" w:hint="eastAsia"/>
          <w:sz w:val="24"/>
          <w:szCs w:val="24"/>
        </w:rPr>
        <w:fldChar w:fldCharType="begin"/>
      </w:r>
      <w:r>
        <w:rPr>
          <w:rFonts w:ascii="宋体" w:eastAsia="宋体" w:cs="宋体" w:hint="eastAsia"/>
          <w:sz w:val="24"/>
          <w:szCs w:val="24"/>
        </w:rPr>
        <w:instrText xml:space="preserve"> PAGEREF _Toc8694 \h </w:instrText>
      </w:r>
      <w:r>
        <w:rPr>
          <w:rFonts w:ascii="宋体" w:eastAsia="宋体" w:cs="宋体" w:hint="eastAsia"/>
          <w:sz w:val="24"/>
          <w:szCs w:val="24"/>
        </w:rPr>
        <w:fldChar w:fldCharType="separate"/>
      </w:r>
      <w:r>
        <w:rPr>
          <w:rFonts w:ascii="宋体" w:eastAsia="宋体" w:cs="宋体" w:hint="eastAsia"/>
          <w:sz w:val="24"/>
          <w:szCs w:val="24"/>
        </w:rPr>
        <w:t>50</w:t>
      </w:r>
      <w:r>
        <w:rPr>
          <w:rFonts w:ascii="宋体" w:eastAsia="宋体" w:cs="宋体" w:hint="eastAsia"/>
          <w:sz w:val="24"/>
          <w:szCs w:val="24"/>
        </w:rPr>
        <w:fldChar w:fldCharType="end"/>
      </w:r>
      <w:r>
        <w:rPr>
          <w:rFonts w:ascii="宋体" w:eastAsia="宋体" w:cs="宋体" w:hint="eastAsia"/>
          <w:sz w:val="24"/>
          <w:szCs w:val="24"/>
          <w:lang w:val="en-US" w:eastAsia="zh-CN"/>
        </w:rPr>
        <w:fldChar w:fldCharType="end"/>
      </w:r>
    </w:p>
    <w:p>
      <w:pPr>
        <w:pStyle w:val="23"/>
        <w:spacing w:line="360" w:lineRule="auto"/>
        <w:jc w:val="center"/>
        <w:outlineLvl w:val="9"/>
        <w:rPr>
          <w:rFonts w:hint="eastAsia"/>
          <w:b/>
          <w:sz w:val="36"/>
          <w:lang w:val="en-US" w:eastAsia="zh-CN"/>
        </w:rPr>
        <w:sectPr>
          <w:pgSz w:w="11906" w:h="16838"/>
          <w:pgMar w:top="1440" w:right="1800" w:bottom="1440" w:left="1800" w:header="851" w:footer="992" w:gutter="0"/>
          <w:docGrid w:type="lines" w:linePitch="312" w:charSpace="0"/>
        </w:sectPr>
      </w:pPr>
      <w:r>
        <w:rPr>
          <w:rFonts w:ascii="宋体" w:eastAsia="宋体" w:cs="宋体" w:hint="eastAsia"/>
          <w:sz w:val="24"/>
          <w:szCs w:val="24"/>
          <w:lang w:val="en-US" w:eastAsia="zh-CN"/>
        </w:rPr>
        <w:fldChar w:fldCharType="end"/>
      </w:r>
    </w:p>
    <w:p>
      <w:pPr>
        <w:pStyle w:val="23"/>
        <w:jc w:val="center"/>
        <w:outlineLvl w:val="0"/>
      </w:pPr>
      <w:bookmarkStart w:id="1" w:name="_Toc20987"/>
      <w:r>
        <w:rPr>
          <w:b/>
          <w:sz w:val="36"/>
        </w:rPr>
        <w:t>第一章 磋商邀请</w:t>
      </w:r>
      <w:bookmarkEnd w:id="1"/>
    </w:p>
    <w:p>
      <w:pPr>
        <w:pStyle w:val="23"/>
        <w:spacing w:line="360" w:lineRule="auto"/>
        <w:ind w:firstLine="480"/>
        <w:rPr>
          <w:rFonts w:ascii="宋体" w:cs="宋体" w:hint="eastAsia"/>
          <w:sz w:val="21"/>
          <w:szCs w:val="21"/>
          <w:lang w:eastAsia="zh-CN"/>
        </w:rPr>
      </w:pPr>
      <w:r>
        <w:rPr>
          <w:rFonts w:ascii="宋体" w:cs="宋体" w:hint="eastAsia"/>
          <w:sz w:val="21"/>
          <w:szCs w:val="21"/>
          <w:lang w:eastAsia="zh-CN"/>
        </w:rPr>
        <w:t>项目概况</w:t>
      </w:r>
    </w:p>
    <w:p>
      <w:pPr>
        <w:pStyle w:val="23"/>
        <w:spacing w:line="360" w:lineRule="auto"/>
        <w:ind w:firstLine="480"/>
        <w:rPr>
          <w:rFonts w:ascii="宋体" w:cs="宋体" w:hint="eastAsia"/>
          <w:sz w:val="21"/>
          <w:szCs w:val="21"/>
          <w:lang w:eastAsia="zh-CN"/>
        </w:rPr>
      </w:pPr>
      <w:r>
        <w:rPr>
          <w:rFonts w:ascii="宋体" w:cs="宋体" w:hint="eastAsia"/>
          <w:sz w:val="21"/>
          <w:szCs w:val="21"/>
          <w:lang w:eastAsia="zh-CN"/>
        </w:rPr>
        <w:t>广澳海关食堂食材采购项目</w:t>
      </w:r>
      <w:r>
        <w:rPr>
          <w:rFonts w:ascii="宋体" w:cs="宋体" w:hint="eastAsia"/>
          <w:sz w:val="21"/>
          <w:szCs w:val="21"/>
          <w:lang w:val="en-US" w:eastAsia="zh-CN"/>
        </w:rPr>
        <w:t xml:space="preserve"> </w:t>
      </w:r>
      <w:r>
        <w:rPr>
          <w:rFonts w:ascii="宋体" w:cs="宋体" w:hint="eastAsia"/>
          <w:sz w:val="21"/>
          <w:szCs w:val="21"/>
          <w:lang w:eastAsia="zh-CN"/>
        </w:rPr>
        <w:t>采购项目的潜在供应商应在线上报名获取采购文件，并于2026年</w:t>
      </w:r>
      <w:r>
        <w:rPr>
          <w:rFonts w:ascii="宋体" w:cs="宋体" w:hint="eastAsia"/>
          <w:sz w:val="21"/>
          <w:szCs w:val="21"/>
          <w:lang w:val="en-US" w:eastAsia="zh-CN"/>
          <w:highlight w:val="auto"/>
        </w:rPr>
        <w:t>4</w:t>
      </w:r>
      <w:r>
        <w:rPr>
          <w:rFonts w:ascii="宋体" w:cs="宋体" w:hint="eastAsia"/>
          <w:sz w:val="21"/>
          <w:szCs w:val="21"/>
          <w:lang w:eastAsia="zh-CN"/>
          <w:highlight w:val="auto"/>
        </w:rPr>
        <w:t>月</w:t>
      </w:r>
      <w:r>
        <w:rPr>
          <w:rFonts w:ascii="宋体" w:cs="宋体" w:hint="eastAsia"/>
          <w:sz w:val="21"/>
          <w:szCs w:val="21"/>
          <w:lang w:val="en-US" w:eastAsia="zh-CN"/>
          <w:highlight w:val="auto"/>
        </w:rPr>
        <w:t>28</w:t>
      </w:r>
      <w:r>
        <w:rPr>
          <w:rFonts w:ascii="宋体" w:cs="宋体" w:hint="eastAsia"/>
          <w:sz w:val="21"/>
          <w:szCs w:val="21"/>
          <w:lang w:eastAsia="zh-CN"/>
          <w:highlight w:val="auto"/>
        </w:rPr>
        <w:t>日</w:t>
      </w:r>
      <w:r>
        <w:rPr>
          <w:rFonts w:ascii="宋体" w:cs="宋体" w:hint="eastAsia"/>
          <w:sz w:val="21"/>
          <w:szCs w:val="21"/>
          <w:lang w:val="en-US" w:eastAsia="zh-CN"/>
          <w:highlight w:val="auto"/>
        </w:rPr>
        <w:t>10</w:t>
      </w:r>
      <w:r>
        <w:rPr>
          <w:rFonts w:ascii="宋体" w:cs="宋体" w:hint="eastAsia"/>
          <w:sz w:val="21"/>
          <w:szCs w:val="21"/>
          <w:lang w:eastAsia="zh-CN"/>
        </w:rPr>
        <w:t>点00分（北京时间）前提交响应文件。</w:t>
      </w:r>
    </w:p>
    <w:p>
      <w:pPr>
        <w:pStyle w:val="23"/>
        <w:spacing w:line="360" w:lineRule="auto"/>
        <w:outlineLvl w:val="1"/>
        <w:rPr>
          <w:rFonts w:ascii="宋体" w:eastAsia="宋体" w:cs="宋体" w:hint="eastAsia"/>
          <w:sz w:val="21"/>
          <w:szCs w:val="21"/>
        </w:rPr>
      </w:pPr>
      <w:r>
        <w:rPr>
          <w:rFonts w:ascii="宋体" w:eastAsia="宋体" w:cs="宋体" w:hint="eastAsia"/>
          <w:b/>
          <w:sz w:val="21"/>
          <w:szCs w:val="21"/>
        </w:rPr>
        <w:t>一</w:t>
      </w:r>
      <w:r>
        <w:rPr>
          <w:rFonts w:ascii="宋体" w:cs="宋体" w:hint="eastAsia"/>
          <w:b/>
          <w:sz w:val="21"/>
          <w:szCs w:val="21"/>
          <w:lang w:eastAsia="zh-CN"/>
        </w:rPr>
        <w:t>、</w:t>
      </w:r>
      <w:r>
        <w:rPr>
          <w:rFonts w:ascii="宋体" w:eastAsia="宋体" w:cs="宋体" w:hint="eastAsia"/>
          <w:b/>
          <w:sz w:val="21"/>
          <w:szCs w:val="21"/>
        </w:rPr>
        <w:t>项目基本情况</w:t>
      </w:r>
    </w:p>
    <w:p>
      <w:pPr>
        <w:pStyle w:val="23"/>
        <w:spacing w:line="360" w:lineRule="auto"/>
        <w:ind w:firstLineChars="200" w:firstLine="420"/>
        <w:rPr>
          <w:rFonts w:ascii="宋体" w:eastAsia="宋体" w:cs="宋体" w:hint="eastAsia"/>
          <w:sz w:val="21"/>
          <w:szCs w:val="21"/>
          <w:lang w:eastAsia="zh-CN"/>
        </w:rPr>
      </w:pPr>
      <w:r>
        <w:rPr>
          <w:rFonts w:ascii="宋体" w:eastAsia="宋体" w:cs="宋体" w:hint="eastAsia"/>
          <w:sz w:val="21"/>
          <w:szCs w:val="21"/>
        </w:rPr>
        <w:t>项目编号：</w:t>
      </w:r>
      <w:r>
        <w:rPr>
          <w:rFonts w:ascii="宋体" w:cs="宋体" w:hint="eastAsia"/>
          <w:sz w:val="21"/>
          <w:szCs w:val="21"/>
          <w:lang w:eastAsia="zh-CN"/>
        </w:rPr>
        <w:t>YN26QY0008</w:t>
      </w:r>
    </w:p>
    <w:p>
      <w:pPr>
        <w:pStyle w:val="23"/>
        <w:spacing w:line="360" w:lineRule="auto"/>
        <w:ind w:firstLineChars="200" w:firstLine="420"/>
        <w:rPr>
          <w:rFonts w:ascii="宋体" w:eastAsia="宋体" w:cs="宋体" w:hint="eastAsia"/>
          <w:sz w:val="21"/>
          <w:szCs w:val="21"/>
          <w:lang w:eastAsia="zh-CN"/>
        </w:rPr>
      </w:pPr>
      <w:r>
        <w:rPr>
          <w:rFonts w:ascii="宋体" w:eastAsia="宋体" w:cs="宋体" w:hint="eastAsia"/>
          <w:sz w:val="21"/>
          <w:szCs w:val="21"/>
        </w:rPr>
        <w:t>项目名称：</w:t>
      </w:r>
      <w:r>
        <w:rPr>
          <w:rFonts w:ascii="宋体" w:cs="宋体" w:hint="eastAsia"/>
          <w:sz w:val="21"/>
          <w:szCs w:val="21"/>
          <w:lang w:eastAsia="zh-CN"/>
        </w:rPr>
        <w:t>广澳海关食堂食材采购项目</w:t>
      </w:r>
    </w:p>
    <w:p>
      <w:pPr>
        <w:pStyle w:val="23"/>
        <w:spacing w:line="360" w:lineRule="auto"/>
        <w:ind w:firstLineChars="200" w:firstLine="420"/>
        <w:rPr>
          <w:rFonts w:ascii="宋体" w:eastAsia="宋体" w:cs="宋体" w:hint="eastAsia"/>
          <w:sz w:val="21"/>
          <w:szCs w:val="21"/>
        </w:rPr>
      </w:pPr>
      <w:r>
        <w:rPr>
          <w:rFonts w:ascii="宋体" w:eastAsia="宋体" w:cs="宋体" w:hint="eastAsia"/>
          <w:sz w:val="21"/>
          <w:szCs w:val="21"/>
        </w:rPr>
        <w:t>采购方式：竞争性磋商</w:t>
      </w:r>
    </w:p>
    <w:p>
      <w:pPr>
        <w:pStyle w:val="23"/>
        <w:spacing w:line="360" w:lineRule="auto"/>
        <w:ind w:firstLineChars="200" w:firstLine="420"/>
        <w:rPr>
          <w:rFonts w:ascii="宋体" w:eastAsia="宋体" w:cs="宋体" w:hint="eastAsia"/>
          <w:sz w:val="21"/>
          <w:szCs w:val="21"/>
          <w:lang w:eastAsia="zh-CN"/>
        </w:rPr>
      </w:pPr>
      <w:r>
        <w:rPr>
          <w:rFonts w:ascii="宋体" w:eastAsia="宋体" w:cs="宋体" w:hint="eastAsia"/>
          <w:sz w:val="21"/>
          <w:szCs w:val="21"/>
        </w:rPr>
        <w:t>预算金额：</w:t>
      </w:r>
      <w:r>
        <w:rPr>
          <w:rFonts w:ascii="宋体" w:cs="宋体" w:hint="eastAsia"/>
          <w:sz w:val="21"/>
          <w:szCs w:val="21"/>
          <w:lang w:eastAsia="zh-CN"/>
        </w:rPr>
        <w:t>72</w:t>
      </w:r>
      <w:r>
        <w:rPr>
          <w:rFonts w:ascii="宋体" w:cs="宋体" w:hint="eastAsia"/>
          <w:sz w:val="21"/>
          <w:szCs w:val="21"/>
          <w:lang w:val="en-US" w:eastAsia="zh-CN"/>
        </w:rPr>
        <w:t>.</w:t>
      </w:r>
      <w:r>
        <w:rPr>
          <w:rFonts w:ascii="宋体" w:cs="宋体" w:hint="eastAsia"/>
          <w:sz w:val="21"/>
          <w:szCs w:val="21"/>
          <w:lang w:eastAsia="zh-CN"/>
        </w:rPr>
        <w:t>32</w:t>
      </w:r>
      <w:r>
        <w:rPr>
          <w:rFonts w:ascii="宋体" w:cs="宋体" w:hint="eastAsia"/>
          <w:sz w:val="21"/>
          <w:szCs w:val="21"/>
          <w:lang w:val="en-US" w:eastAsia="zh-CN"/>
        </w:rPr>
        <w:t>万</w:t>
      </w:r>
      <w:r>
        <w:rPr>
          <w:rFonts w:ascii="宋体" w:eastAsia="宋体" w:cs="宋体" w:hint="eastAsia"/>
          <w:sz w:val="21"/>
          <w:szCs w:val="21"/>
        </w:rPr>
        <w:t>元</w:t>
      </w:r>
      <w:r>
        <w:rPr>
          <w:rFonts w:ascii="宋体" w:cs="宋体" w:hint="eastAsia"/>
          <w:sz w:val="21"/>
          <w:szCs w:val="21"/>
          <w:lang w:eastAsia="zh-CN"/>
        </w:rPr>
        <w:t>（</w:t>
      </w:r>
      <w:r>
        <w:rPr>
          <w:rFonts w:ascii="宋体" w:cs="宋体" w:hint="eastAsia"/>
          <w:sz w:val="21"/>
          <w:szCs w:val="21"/>
          <w:lang w:val="en-US" w:eastAsia="zh-CN"/>
        </w:rPr>
        <w:t>人民币</w:t>
      </w:r>
      <w:r>
        <w:rPr>
          <w:rFonts w:ascii="宋体" w:cs="宋体" w:hint="eastAsia"/>
          <w:sz w:val="21"/>
          <w:szCs w:val="21"/>
          <w:lang w:eastAsia="zh-CN"/>
        </w:rPr>
        <w:t>）</w:t>
      </w:r>
    </w:p>
    <w:p>
      <w:pPr>
        <w:pStyle w:val="23"/>
        <w:spacing w:line="360" w:lineRule="auto"/>
        <w:ind w:firstLineChars="200" w:firstLine="420"/>
        <w:rPr>
          <w:rFonts w:ascii="宋体" w:eastAsia="宋体" w:cs="宋体" w:hint="eastAsia"/>
          <w:sz w:val="21"/>
          <w:szCs w:val="21"/>
        </w:rPr>
      </w:pPr>
      <w:r>
        <w:rPr>
          <w:rFonts w:ascii="宋体" w:cs="宋体" w:hint="eastAsia"/>
          <w:sz w:val="21"/>
          <w:szCs w:val="21"/>
          <w:lang w:val="en-US" w:eastAsia="zh-CN"/>
        </w:rPr>
        <w:t>最高限价（如有）：</w:t>
      </w:r>
      <w:r>
        <w:rPr>
          <w:rFonts w:ascii="宋体" w:cs="宋体" w:hint="eastAsia"/>
          <w:sz w:val="21"/>
          <w:szCs w:val="21"/>
          <w:lang w:eastAsia="zh-CN"/>
        </w:rPr>
        <w:t>72</w:t>
      </w:r>
      <w:r>
        <w:rPr>
          <w:rFonts w:ascii="宋体" w:cs="宋体" w:hint="eastAsia"/>
          <w:sz w:val="21"/>
          <w:szCs w:val="21"/>
          <w:lang w:val="en-US" w:eastAsia="zh-CN"/>
        </w:rPr>
        <w:t>.</w:t>
      </w:r>
      <w:r>
        <w:rPr>
          <w:rFonts w:ascii="宋体" w:cs="宋体" w:hint="eastAsia"/>
          <w:sz w:val="21"/>
          <w:szCs w:val="21"/>
          <w:lang w:eastAsia="zh-CN"/>
        </w:rPr>
        <w:t>32</w:t>
      </w:r>
      <w:r>
        <w:rPr>
          <w:rFonts w:ascii="宋体" w:cs="宋体" w:hint="eastAsia"/>
          <w:sz w:val="21"/>
          <w:szCs w:val="21"/>
          <w:lang w:val="en-US" w:eastAsia="zh-CN"/>
        </w:rPr>
        <w:t>万</w:t>
      </w:r>
      <w:r>
        <w:rPr>
          <w:rFonts w:ascii="宋体" w:eastAsia="宋体" w:cs="宋体" w:hint="eastAsia"/>
          <w:sz w:val="21"/>
          <w:szCs w:val="21"/>
        </w:rPr>
        <w:t>元</w:t>
      </w:r>
      <w:r>
        <w:rPr>
          <w:rFonts w:ascii="宋体" w:cs="宋体" w:hint="eastAsia"/>
          <w:sz w:val="21"/>
          <w:szCs w:val="21"/>
          <w:lang w:eastAsia="zh-CN"/>
        </w:rPr>
        <w:t>（</w:t>
      </w:r>
      <w:r>
        <w:rPr>
          <w:rFonts w:ascii="宋体" w:cs="宋体" w:hint="eastAsia"/>
          <w:sz w:val="21"/>
          <w:szCs w:val="21"/>
          <w:lang w:val="en-US" w:eastAsia="zh-CN"/>
        </w:rPr>
        <w:t>人民币</w:t>
      </w:r>
      <w:r>
        <w:rPr>
          <w:rFonts w:ascii="宋体" w:cs="宋体" w:hint="eastAsia"/>
          <w:sz w:val="21"/>
          <w:szCs w:val="21"/>
          <w:lang w:eastAsia="zh-CN"/>
        </w:rPr>
        <w:t>）</w:t>
      </w:r>
    </w:p>
    <w:p>
      <w:pPr>
        <w:pStyle w:val="23"/>
        <w:spacing w:line="360" w:lineRule="auto"/>
        <w:ind w:firstLineChars="200" w:firstLine="420"/>
        <w:rPr>
          <w:rFonts w:ascii="宋体" w:eastAsia="宋体" w:cs="宋体" w:hint="eastAsia"/>
          <w:sz w:val="21"/>
          <w:szCs w:val="21"/>
          <w:lang w:val="en-US" w:eastAsia="zh-CN"/>
        </w:rPr>
      </w:pPr>
      <w:r>
        <w:rPr>
          <w:rFonts w:ascii="宋体" w:cs="宋体" w:hint="eastAsia"/>
          <w:sz w:val="21"/>
          <w:szCs w:val="21"/>
          <w:lang w:val="en-US" w:eastAsia="zh-CN"/>
        </w:rPr>
        <w:t>采购需求：本次食材采购招标内容为：鲜肉类、蔬菜类（含豆制品）、鲜果类、禽蛋类、水产类、干货及调味品类（含食用油、饮品）、粮食类的统一采购与配送供应。拟招标确定食材供应商负责食堂所需食材的供应、加工、包装、送货及售后服务等。详见磋商文件。</w:t>
      </w:r>
    </w:p>
    <w:p>
      <w:pPr>
        <w:pStyle w:val="23"/>
        <w:keepNext w:val="0"/>
        <w:keepLines w:val="0"/>
        <w:pageBreakBefore w:val="0"/>
        <w:widowControl/>
        <w:kinsoku/>
        <w:wordWrap/>
        <w:overflowPunct/>
        <w:topLinePunct w:val="0"/>
        <w:autoSpaceDE/>
        <w:autoSpaceDN/>
        <w:bidi w:val="0"/>
        <w:adjustRightInd/>
        <w:snapToGrid/>
        <w:spacing w:line="440" w:lineRule="exact"/>
        <w:ind w:firstLineChars="200" w:firstLine="420"/>
        <w:textAlignment w:val="auto"/>
        <w:rPr>
          <w:rFonts w:ascii="宋体" w:eastAsia="宋体" w:cs="宋体" w:hint="eastAsia"/>
          <w:sz w:val="21"/>
          <w:szCs w:val="21"/>
        </w:rPr>
      </w:pPr>
      <w:r>
        <w:rPr>
          <w:rFonts w:ascii="宋体" w:eastAsia="宋体" w:cs="宋体" w:hint="eastAsia"/>
          <w:sz w:val="21"/>
          <w:szCs w:val="21"/>
        </w:rPr>
        <w:t>合同履行期限：</w:t>
      </w:r>
      <w:r>
        <w:rPr>
          <w:rFonts w:ascii="宋体" w:cs="宋体" w:hint="eastAsia"/>
          <w:sz w:val="21"/>
          <w:szCs w:val="21"/>
          <w:lang w:eastAsia="zh-CN"/>
        </w:rPr>
        <w:t>供货期限为1年，自合同生效之日起算。合同期满后，经双方协商无异议的，可以顺延合同期一年</w:t>
      </w:r>
      <w:r>
        <w:rPr>
          <w:rFonts w:ascii="宋体" w:eastAsia="宋体" w:cs="宋体" w:hint="eastAsia"/>
          <w:sz w:val="21"/>
          <w:szCs w:val="21"/>
        </w:rPr>
        <w:t>。</w:t>
      </w:r>
    </w:p>
    <w:p>
      <w:pPr>
        <w:pStyle w:val="23"/>
        <w:keepNext w:val="0"/>
        <w:keepLines w:val="0"/>
        <w:pageBreakBefore w:val="0"/>
        <w:widowControl/>
        <w:kinsoku/>
        <w:wordWrap/>
        <w:overflowPunct/>
        <w:topLinePunct w:val="0"/>
        <w:autoSpaceDE/>
        <w:autoSpaceDN/>
        <w:bidi w:val="0"/>
        <w:adjustRightInd/>
        <w:snapToGrid/>
        <w:spacing w:line="440" w:lineRule="exact"/>
        <w:ind w:firstLineChars="200" w:firstLine="420"/>
        <w:textAlignment w:val="auto"/>
        <w:rPr>
          <w:rFonts w:ascii="宋体" w:eastAsia="宋体" w:cs="宋体" w:hint="eastAsia"/>
          <w:sz w:val="21"/>
          <w:szCs w:val="21"/>
          <w:lang w:val="en-US" w:eastAsia="zh-CN"/>
        </w:rPr>
      </w:pPr>
      <w:r>
        <w:rPr>
          <w:rFonts w:ascii="宋体" w:eastAsia="宋体" w:cs="宋体" w:hint="eastAsia"/>
          <w:sz w:val="21"/>
          <w:szCs w:val="21"/>
        </w:rPr>
        <w:t>本</w:t>
      </w:r>
      <w:r>
        <w:rPr>
          <w:rFonts w:ascii="宋体" w:cs="宋体" w:hint="eastAsia"/>
          <w:sz w:val="21"/>
          <w:szCs w:val="21"/>
          <w:lang w:val="en-US" w:eastAsia="zh-CN"/>
        </w:rPr>
        <w:t>项目（</w:t>
      </w:r>
      <w:r>
        <w:rPr>
          <w:rFonts w:ascii="宋体" w:eastAsia="宋体" w:cs="宋体" w:hint="eastAsia"/>
          <w:sz w:val="21"/>
          <w:szCs w:val="21"/>
        </w:rPr>
        <w:t>不接受</w:t>
      </w:r>
      <w:r>
        <w:rPr>
          <w:rFonts w:ascii="宋体" w:cs="宋体" w:hint="eastAsia"/>
          <w:sz w:val="21"/>
          <w:szCs w:val="21"/>
          <w:lang w:val="en-US" w:eastAsia="zh-CN"/>
        </w:rPr>
        <w:t>）</w:t>
      </w:r>
      <w:r>
        <w:rPr>
          <w:rFonts w:ascii="宋体" w:eastAsia="宋体" w:cs="宋体" w:hint="eastAsia"/>
          <w:sz w:val="21"/>
          <w:szCs w:val="21"/>
        </w:rPr>
        <w:t>联合体</w:t>
      </w:r>
      <w:r>
        <w:rPr>
          <w:rFonts w:ascii="宋体" w:cs="宋体" w:hint="eastAsia"/>
          <w:sz w:val="21"/>
          <w:szCs w:val="21"/>
          <w:lang w:val="en-US" w:eastAsia="zh-CN"/>
        </w:rPr>
        <w:t>投标。</w:t>
      </w:r>
    </w:p>
    <w:p>
      <w:pPr>
        <w:pStyle w:val="23"/>
        <w:keepNext w:val="0"/>
        <w:keepLines w:val="0"/>
        <w:pageBreakBefore w:val="0"/>
        <w:widowControl/>
        <w:kinsoku/>
        <w:wordWrap/>
        <w:overflowPunct/>
        <w:topLinePunct w:val="0"/>
        <w:autoSpaceDE/>
        <w:autoSpaceDN/>
        <w:bidi w:val="0"/>
        <w:adjustRightInd/>
        <w:snapToGrid/>
        <w:spacing w:line="440" w:lineRule="exact"/>
        <w:textAlignment w:val="auto"/>
        <w:outlineLvl w:val="1"/>
        <w:rPr>
          <w:rFonts w:ascii="宋体" w:eastAsia="宋体" w:cs="宋体" w:hint="eastAsia"/>
          <w:sz w:val="21"/>
          <w:szCs w:val="21"/>
        </w:rPr>
      </w:pPr>
      <w:r>
        <w:rPr>
          <w:rFonts w:ascii="宋体" w:eastAsia="宋体" w:cs="宋体" w:hint="eastAsia"/>
          <w:b/>
          <w:sz w:val="21"/>
          <w:szCs w:val="21"/>
        </w:rPr>
        <w:t>二</w:t>
      </w:r>
      <w:r>
        <w:rPr>
          <w:rFonts w:ascii="宋体" w:cs="宋体" w:hint="eastAsia"/>
          <w:b/>
          <w:sz w:val="21"/>
          <w:szCs w:val="21"/>
          <w:lang w:eastAsia="zh-CN"/>
        </w:rPr>
        <w:t>、</w:t>
      </w:r>
      <w:r>
        <w:rPr>
          <w:rFonts w:ascii="宋体" w:cs="宋体" w:hint="eastAsia"/>
          <w:b/>
          <w:sz w:val="21"/>
          <w:szCs w:val="21"/>
          <w:lang w:val="en-US" w:eastAsia="zh-CN"/>
        </w:rPr>
        <w:t>申请人</w:t>
      </w:r>
      <w:r>
        <w:rPr>
          <w:rFonts w:ascii="宋体" w:eastAsia="宋体" w:cs="宋体" w:hint="eastAsia"/>
          <w:b/>
          <w:sz w:val="21"/>
          <w:szCs w:val="21"/>
        </w:rPr>
        <w:t>的资格要求</w:t>
      </w:r>
    </w:p>
    <w:p>
      <w:pPr>
        <w:pStyle w:val="23"/>
        <w:keepNext w:val="0"/>
        <w:keepLines w:val="0"/>
        <w:pageBreakBefore w:val="0"/>
        <w:widowControl/>
        <w:kinsoku/>
        <w:wordWrap/>
        <w:overflowPunct/>
        <w:topLinePunct w:val="0"/>
        <w:autoSpaceDE/>
        <w:autoSpaceDN/>
        <w:bidi w:val="0"/>
        <w:adjustRightInd/>
        <w:snapToGrid/>
        <w:spacing w:line="440" w:lineRule="exact"/>
        <w:textAlignment w:val="auto"/>
        <w:outlineLvl w:val="2"/>
        <w:rPr>
          <w:rFonts w:ascii="宋体" w:eastAsia="宋体" w:cs="宋体" w:hint="eastAsia"/>
          <w:sz w:val="21"/>
          <w:szCs w:val="21"/>
          <w:lang w:eastAsia="zh-CN"/>
        </w:rPr>
      </w:pPr>
      <w:r>
        <w:rPr>
          <w:rFonts w:ascii="宋体" w:eastAsia="宋体" w:cs="宋体" w:hint="eastAsia"/>
          <w:b/>
          <w:sz w:val="21"/>
          <w:szCs w:val="21"/>
        </w:rPr>
        <w:t>1.满足《中华人民共和国政府采购法》第二十二条规定</w:t>
      </w:r>
      <w:r>
        <w:rPr>
          <w:rFonts w:ascii="宋体" w:cs="宋体" w:hint="eastAsia"/>
          <w:b/>
          <w:sz w:val="21"/>
          <w:szCs w:val="21"/>
          <w:lang w:eastAsia="zh-CN"/>
        </w:rPr>
        <w:t>；</w:t>
      </w:r>
    </w:p>
    <w:p>
      <w:pPr>
        <w:pStyle w:val="23"/>
        <w:keepNext w:val="0"/>
        <w:keepLines w:val="0"/>
        <w:pageBreakBefore w:val="0"/>
        <w:widowControl/>
        <w:kinsoku/>
        <w:wordWrap/>
        <w:overflowPunct/>
        <w:topLinePunct w:val="0"/>
        <w:autoSpaceDE/>
        <w:autoSpaceDN/>
        <w:bidi w:val="0"/>
        <w:adjustRightInd/>
        <w:snapToGrid/>
        <w:spacing w:line="440" w:lineRule="exact"/>
        <w:textAlignment w:val="auto"/>
        <w:outlineLvl w:val="2"/>
        <w:rPr>
          <w:rFonts w:ascii="宋体" w:eastAsia="宋体" w:cs="宋体" w:hint="eastAsia"/>
          <w:sz w:val="21"/>
          <w:szCs w:val="21"/>
        </w:rPr>
      </w:pPr>
      <w:r>
        <w:rPr>
          <w:rFonts w:ascii="宋体" w:eastAsia="宋体" w:cs="宋体" w:hint="eastAsia"/>
          <w:b/>
          <w:sz w:val="21"/>
          <w:szCs w:val="21"/>
        </w:rPr>
        <w:t>2.落实政府采购政策需满足的资格要求：</w:t>
      </w:r>
    </w:p>
    <w:p>
      <w:pPr>
        <w:pStyle w:val="23"/>
        <w:keepNext w:val="0"/>
        <w:keepLines w:val="0"/>
        <w:pageBreakBefore w:val="0"/>
        <w:widowControl/>
        <w:kinsoku/>
        <w:wordWrap/>
        <w:overflowPunct/>
        <w:topLinePunct w:val="0"/>
        <w:autoSpaceDE/>
        <w:autoSpaceDN/>
        <w:bidi w:val="0"/>
        <w:adjustRightInd/>
        <w:snapToGrid/>
        <w:spacing w:line="440" w:lineRule="exact"/>
        <w:ind w:firstLineChars="200" w:firstLine="420"/>
        <w:textAlignment w:val="auto"/>
        <w:rPr>
          <w:rFonts w:ascii="宋体" w:eastAsia="宋体" w:cs="宋体" w:hint="eastAsia"/>
          <w:sz w:val="21"/>
          <w:szCs w:val="21"/>
        </w:rPr>
      </w:pPr>
      <w:r>
        <w:rPr>
          <w:rFonts w:ascii="宋体" w:eastAsia="宋体" w:cs="宋体" w:hint="eastAsia"/>
          <w:sz w:val="21"/>
          <w:szCs w:val="21"/>
        </w:rPr>
        <w:t>2.1</w:t>
      </w:r>
      <w:r>
        <w:rPr>
          <w:rFonts w:ascii="宋体" w:cs="宋体" w:hint="eastAsia"/>
          <w:sz w:val="21"/>
          <w:szCs w:val="21"/>
          <w:lang w:val="en-US" w:eastAsia="zh-CN"/>
        </w:rPr>
        <w:t>供应商</w:t>
      </w:r>
      <w:r>
        <w:rPr>
          <w:rFonts w:ascii="宋体" w:eastAsia="宋体" w:cs="宋体" w:hint="eastAsia"/>
          <w:sz w:val="21"/>
          <w:szCs w:val="21"/>
        </w:rPr>
        <w:t>应具备《中华人民共和国政府采购法》第二十二条规定的条件，提供下列材料：</w:t>
      </w:r>
    </w:p>
    <w:p>
      <w:pPr>
        <w:pStyle w:val="23"/>
        <w:keepNext w:val="0"/>
        <w:keepLines w:val="0"/>
        <w:pageBreakBefore w:val="0"/>
        <w:widowControl/>
        <w:kinsoku/>
        <w:wordWrap/>
        <w:overflowPunct/>
        <w:topLinePunct w:val="0"/>
        <w:autoSpaceDE/>
        <w:autoSpaceDN/>
        <w:bidi w:val="0"/>
        <w:adjustRightInd/>
        <w:snapToGrid/>
        <w:spacing w:line="440" w:lineRule="exact"/>
        <w:ind w:firstLineChars="200" w:firstLine="420"/>
        <w:textAlignment w:val="auto"/>
        <w:rPr>
          <w:rFonts w:ascii="宋体" w:eastAsia="宋体" w:cs="宋体" w:hint="eastAsia"/>
          <w:strike/>
          <w:dstrike w:val="0"/>
          <w:sz w:val="21"/>
          <w:szCs w:val="21"/>
          <w:highlight w:val="cyan"/>
        </w:rPr>
      </w:pPr>
      <w:r>
        <w:rPr>
          <w:rFonts w:ascii="宋体" w:eastAsia="宋体" w:cs="宋体" w:hint="eastAsia"/>
          <w:sz w:val="21"/>
          <w:szCs w:val="21"/>
        </w:rPr>
        <w:t>1）具有独立承担民事责任的能力：在中华人民共和国境内注册的法人或其他组织或自然人， 投标（响应）时提交有效的营业执照（或事业法人登记证或身份证等相关证明） 副本复印件。</w:t>
      </w:r>
    </w:p>
    <w:p>
      <w:pPr>
        <w:pStyle w:val="23"/>
        <w:keepNext w:val="0"/>
        <w:keepLines w:val="0"/>
        <w:pageBreakBefore w:val="0"/>
        <w:widowControl/>
        <w:kinsoku/>
        <w:wordWrap/>
        <w:overflowPunct/>
        <w:topLinePunct w:val="0"/>
        <w:autoSpaceDE/>
        <w:autoSpaceDN/>
        <w:bidi w:val="0"/>
        <w:adjustRightInd/>
        <w:snapToGrid/>
        <w:spacing w:line="440" w:lineRule="exact"/>
        <w:ind w:firstLineChars="200" w:firstLine="420"/>
        <w:textAlignment w:val="auto"/>
        <w:rPr>
          <w:rFonts w:ascii="宋体" w:eastAsia="宋体" w:cs="宋体" w:hint="eastAsia"/>
          <w:sz w:val="21"/>
          <w:szCs w:val="21"/>
        </w:rPr>
      </w:pPr>
      <w:r>
        <w:rPr>
          <w:rFonts w:ascii="宋体" w:eastAsia="宋体" w:cs="宋体" w:hint="eastAsia"/>
          <w:sz w:val="21"/>
          <w:szCs w:val="21"/>
        </w:rPr>
        <w:t>2）有依法缴纳税收和社会保障资金的良好记录：提供《供应商信用承诺函》。</w:t>
      </w:r>
    </w:p>
    <w:p>
      <w:pPr>
        <w:pStyle w:val="23"/>
        <w:keepNext w:val="0"/>
        <w:keepLines w:val="0"/>
        <w:pageBreakBefore w:val="0"/>
        <w:widowControl/>
        <w:kinsoku/>
        <w:wordWrap/>
        <w:overflowPunct/>
        <w:topLinePunct w:val="0"/>
        <w:autoSpaceDE/>
        <w:autoSpaceDN/>
        <w:bidi w:val="0"/>
        <w:adjustRightInd/>
        <w:snapToGrid/>
        <w:spacing w:line="440" w:lineRule="exact"/>
        <w:ind w:firstLineChars="200" w:firstLine="420"/>
        <w:textAlignment w:val="auto"/>
        <w:rPr>
          <w:rFonts w:ascii="宋体" w:eastAsia="宋体" w:cs="宋体" w:hint="eastAsia"/>
          <w:sz w:val="21"/>
          <w:szCs w:val="21"/>
        </w:rPr>
      </w:pPr>
      <w:r>
        <w:rPr>
          <w:rFonts w:ascii="宋体" w:eastAsia="宋体" w:cs="宋体" w:hint="eastAsia"/>
          <w:sz w:val="21"/>
          <w:szCs w:val="21"/>
        </w:rPr>
        <w:t>3）具有良好的商业信誉和健全的财务会计制度：提供《供应商信用承诺函》。</w:t>
      </w:r>
    </w:p>
    <w:p>
      <w:pPr>
        <w:pStyle w:val="23"/>
        <w:keepNext w:val="0"/>
        <w:keepLines w:val="0"/>
        <w:pageBreakBefore w:val="0"/>
        <w:widowControl/>
        <w:kinsoku/>
        <w:wordWrap/>
        <w:overflowPunct/>
        <w:topLinePunct w:val="0"/>
        <w:autoSpaceDE/>
        <w:autoSpaceDN/>
        <w:bidi w:val="0"/>
        <w:adjustRightInd/>
        <w:snapToGrid/>
        <w:spacing w:line="440" w:lineRule="exact"/>
        <w:ind w:firstLineChars="200" w:firstLine="420"/>
        <w:textAlignment w:val="auto"/>
        <w:rPr>
          <w:rFonts w:ascii="宋体" w:eastAsia="宋体" w:cs="宋体" w:hint="eastAsia"/>
          <w:sz w:val="21"/>
          <w:szCs w:val="21"/>
        </w:rPr>
      </w:pPr>
      <w:r>
        <w:rPr>
          <w:rFonts w:ascii="宋体" w:eastAsia="宋体" w:cs="宋体" w:hint="eastAsia"/>
          <w:sz w:val="21"/>
          <w:szCs w:val="21"/>
        </w:rPr>
        <w:t>4）履行合同所必需的设备和专业技术能力：提供《供应商信用承诺函》。</w:t>
      </w:r>
    </w:p>
    <w:p>
      <w:pPr>
        <w:pStyle w:val="23"/>
        <w:keepNext w:val="0"/>
        <w:keepLines w:val="0"/>
        <w:pageBreakBefore w:val="0"/>
        <w:widowControl/>
        <w:kinsoku/>
        <w:wordWrap/>
        <w:overflowPunct/>
        <w:topLinePunct w:val="0"/>
        <w:autoSpaceDE/>
        <w:autoSpaceDN/>
        <w:bidi w:val="0"/>
        <w:adjustRightInd/>
        <w:snapToGrid/>
        <w:spacing w:line="440" w:lineRule="exact"/>
        <w:ind w:firstLineChars="200" w:firstLine="420"/>
        <w:jc w:val="left"/>
        <w:textAlignment w:val="auto"/>
        <w:rPr>
          <w:rFonts w:ascii="宋体" w:eastAsia="宋体" w:cs="宋体" w:hint="eastAsia"/>
          <w:sz w:val="21"/>
          <w:szCs w:val="21"/>
        </w:rPr>
      </w:pPr>
      <w:r>
        <w:rPr>
          <w:rFonts w:ascii="宋体" w:eastAsia="宋体" w:cs="宋体" w:hint="eastAsia"/>
          <w:sz w:val="21"/>
          <w:szCs w:val="21"/>
        </w:rPr>
        <w:t>5</w:t>
      </w:r>
      <w:r>
        <w:rPr>
          <w:rFonts w:ascii="宋体" w:cs="宋体" w:hint="eastAsia"/>
          <w:sz w:val="21"/>
          <w:szCs w:val="21"/>
          <w:lang w:eastAsia="zh-CN"/>
        </w:rPr>
        <w:t>）</w:t>
      </w:r>
      <w:r>
        <w:rPr>
          <w:rFonts w:ascii="宋体" w:eastAsia="宋体" w:cs="宋体" w:hint="eastAsia"/>
          <w:sz w:val="21"/>
          <w:szCs w:val="21"/>
        </w:rPr>
        <w:t>参加采购活动前3年内，在经营活动中没有重大违法记录：提供《供应商信用承诺函》。 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pPr>
        <w:pStyle w:val="23"/>
        <w:keepNext w:val="0"/>
        <w:keepLines w:val="0"/>
        <w:pageBreakBefore w:val="0"/>
        <w:widowControl/>
        <w:kinsoku/>
        <w:wordWrap/>
        <w:overflowPunct/>
        <w:topLinePunct w:val="0"/>
        <w:autoSpaceDE/>
        <w:autoSpaceDN/>
        <w:bidi w:val="0"/>
        <w:adjustRightInd/>
        <w:snapToGrid/>
        <w:spacing w:line="440" w:lineRule="exact"/>
        <w:ind w:firstLineChars="200" w:firstLine="420"/>
        <w:jc w:val="left"/>
        <w:textAlignment w:val="auto"/>
        <w:rPr>
          <w:rFonts w:ascii="宋体" w:eastAsia="宋体" w:cs="宋体" w:hint="eastAsia"/>
          <w:sz w:val="21"/>
          <w:szCs w:val="21"/>
        </w:rPr>
      </w:pPr>
      <w:r>
        <w:rPr>
          <w:rFonts w:ascii="宋体" w:eastAsia="宋体" w:cs="宋体" w:hint="eastAsia"/>
          <w:sz w:val="21"/>
          <w:szCs w:val="21"/>
        </w:rPr>
        <w:t>2.2落实政府采购政策需满足的资格要求：</w:t>
      </w:r>
    </w:p>
    <w:p>
      <w:pPr>
        <w:pStyle w:val="23"/>
        <w:keepNext w:val="0"/>
        <w:keepLines w:val="0"/>
        <w:pageBreakBefore w:val="0"/>
        <w:widowControl/>
        <w:kinsoku/>
        <w:wordWrap/>
        <w:overflowPunct/>
        <w:topLinePunct w:val="0"/>
        <w:autoSpaceDE/>
        <w:autoSpaceDN/>
        <w:bidi w:val="0"/>
        <w:adjustRightInd/>
        <w:snapToGrid/>
        <w:spacing w:line="440" w:lineRule="exact"/>
        <w:ind w:firstLineChars="200" w:firstLine="420"/>
        <w:jc w:val="left"/>
        <w:textAlignment w:val="auto"/>
        <w:rPr>
          <w:rFonts w:ascii="宋体" w:eastAsia="宋体" w:cs="宋体" w:hint="eastAsia"/>
          <w:sz w:val="21"/>
          <w:szCs w:val="21"/>
        </w:rPr>
      </w:pPr>
      <w:r>
        <w:rPr>
          <w:rFonts w:ascii="宋体" w:eastAsia="宋体" w:cs="宋体" w:hint="eastAsia"/>
          <w:sz w:val="21"/>
          <w:szCs w:val="21"/>
        </w:rPr>
        <w:t>1）本项目属于专门面向中小企业采购的项目。</w:t>
      </w:r>
    </w:p>
    <w:p>
      <w:pPr>
        <w:pStyle w:val="23"/>
        <w:keepNext w:val="0"/>
        <w:keepLines w:val="0"/>
        <w:pageBreakBefore w:val="0"/>
        <w:widowControl/>
        <w:kinsoku/>
        <w:wordWrap/>
        <w:overflowPunct/>
        <w:topLinePunct w:val="0"/>
        <w:autoSpaceDE/>
        <w:autoSpaceDN/>
        <w:bidi w:val="0"/>
        <w:adjustRightInd/>
        <w:snapToGrid/>
        <w:spacing w:line="440" w:lineRule="exact"/>
        <w:ind w:left="0" w:firstLineChars="200" w:firstLine="420"/>
        <w:jc w:val="left"/>
        <w:textAlignment w:val="auto"/>
        <w:rPr>
          <w:rFonts w:ascii="宋体" w:eastAsia="宋体" w:cs="宋体" w:hint="eastAsia"/>
          <w:sz w:val="21"/>
          <w:szCs w:val="21"/>
        </w:rPr>
      </w:pPr>
      <w:r>
        <w:rPr>
          <w:rFonts w:ascii="宋体" w:eastAsia="宋体" w:cs="宋体" w:hint="eastAsia"/>
          <w:sz w:val="21"/>
          <w:szCs w:val="21"/>
          <w:lang w:val="en-US"/>
        </w:rPr>
        <w:t>2）</w:t>
      </w:r>
      <w:r>
        <w:rPr>
          <w:rFonts w:ascii="宋体" w:eastAsia="宋体" w:cs="宋体" w:hint="eastAsia"/>
          <w:sz w:val="21"/>
          <w:szCs w:val="21"/>
        </w:rPr>
        <w:t>本项目的企业划分标准所属行业为：</w:t>
      </w:r>
      <w:r>
        <w:rPr>
          <w:rFonts w:ascii="宋体" w:cs="宋体" w:hint="eastAsia"/>
          <w:sz w:val="21"/>
          <w:szCs w:val="21"/>
          <w:lang w:eastAsia="zh-CN"/>
        </w:rPr>
        <w:t>餐饮业</w:t>
      </w:r>
      <w:r>
        <w:rPr>
          <w:rFonts w:ascii="宋体" w:eastAsia="宋体" w:cs="宋体" w:hint="eastAsia"/>
          <w:sz w:val="21"/>
          <w:szCs w:val="21"/>
        </w:rPr>
        <w:t>。</w:t>
      </w:r>
    </w:p>
    <w:p>
      <w:pPr>
        <w:pStyle w:val="23"/>
        <w:keepNext w:val="0"/>
        <w:keepLines w:val="0"/>
        <w:pageBreakBefore w:val="0"/>
        <w:widowControl/>
        <w:kinsoku/>
        <w:wordWrap/>
        <w:overflowPunct/>
        <w:topLinePunct w:val="0"/>
        <w:autoSpaceDE/>
        <w:autoSpaceDN/>
        <w:bidi w:val="0"/>
        <w:adjustRightInd/>
        <w:snapToGrid/>
        <w:spacing w:line="440" w:lineRule="exact"/>
        <w:ind w:left="0" w:firstLineChars="200" w:firstLine="420"/>
        <w:jc w:val="left"/>
        <w:textAlignment w:val="auto"/>
        <w:rPr>
          <w:rFonts w:ascii="宋体" w:eastAsia="宋体" w:cs="宋体" w:hint="eastAsia"/>
          <w:sz w:val="21"/>
          <w:szCs w:val="21"/>
        </w:rPr>
      </w:pPr>
      <w:r>
        <w:rPr>
          <w:rFonts w:ascii="宋体" w:eastAsia="宋体" w:cs="宋体" w:hint="eastAsia"/>
          <w:sz w:val="21"/>
          <w:szCs w:val="21"/>
          <w:lang w:val="en-US"/>
        </w:rPr>
        <w:t>3）</w:t>
      </w:r>
      <w:r>
        <w:rPr>
          <w:rFonts w:ascii="宋体" w:eastAsia="宋体" w:cs="宋体" w:hint="eastAsia"/>
          <w:sz w:val="21"/>
          <w:szCs w:val="21"/>
        </w:rPr>
        <w:t>供应商须在</w:t>
      </w:r>
      <w:r>
        <w:rPr>
          <w:rFonts w:ascii="宋体" w:cs="宋体" w:hint="eastAsia"/>
          <w:sz w:val="21"/>
          <w:szCs w:val="21"/>
          <w:lang w:val="en-US" w:eastAsia="zh-CN"/>
        </w:rPr>
        <w:t>响应</w:t>
      </w:r>
      <w:r>
        <w:rPr>
          <w:rFonts w:ascii="宋体" w:eastAsia="宋体" w:cs="宋体" w:hint="eastAsia"/>
          <w:sz w:val="21"/>
          <w:szCs w:val="21"/>
        </w:rPr>
        <w:t>文件中提供《中小企业声明函》。注：中小企业以供应商填写的《中小企业声明函》（按响应文件格式与要求）为判定标准，残疾人福利性单位以供应商填写的《残疾人福利性单位声明函》（按响应文件格式与要求）为判定标准，监狱企业须提供由省级以上监狱管理局、戒毒管理局（含新疆生产建设兵团）出具的属于监狱企业的证明文件，否则不予认定。</w:t>
      </w:r>
    </w:p>
    <w:p>
      <w:pPr>
        <w:pStyle w:val="23"/>
        <w:keepNext w:val="0"/>
        <w:keepLines w:val="0"/>
        <w:pageBreakBefore w:val="0"/>
        <w:widowControl/>
        <w:kinsoku/>
        <w:wordWrap/>
        <w:overflowPunct/>
        <w:topLinePunct w:val="0"/>
        <w:autoSpaceDE/>
        <w:autoSpaceDN/>
        <w:bidi w:val="0"/>
        <w:adjustRightInd/>
        <w:snapToGrid/>
        <w:spacing w:line="440" w:lineRule="exact"/>
        <w:textAlignment w:val="auto"/>
        <w:outlineLvl w:val="2"/>
        <w:rPr>
          <w:rFonts w:ascii="宋体" w:eastAsia="宋体" w:cs="宋体" w:hint="eastAsia"/>
          <w:sz w:val="21"/>
          <w:szCs w:val="21"/>
        </w:rPr>
      </w:pPr>
      <w:r>
        <w:rPr>
          <w:rFonts w:ascii="宋体" w:eastAsia="宋体" w:cs="宋体" w:hint="eastAsia"/>
          <w:b/>
          <w:sz w:val="21"/>
          <w:szCs w:val="21"/>
        </w:rPr>
        <w:t>3.本项目特定的资格要求：</w:t>
      </w:r>
    </w:p>
    <w:p>
      <w:pPr>
        <w:pStyle w:val="23"/>
        <w:keepNext w:val="0"/>
        <w:keepLines w:val="0"/>
        <w:pageBreakBefore w:val="0"/>
        <w:widowControl/>
        <w:kinsoku/>
        <w:wordWrap/>
        <w:overflowPunct/>
        <w:topLinePunct w:val="0"/>
        <w:autoSpaceDE/>
        <w:autoSpaceDN/>
        <w:bidi w:val="0"/>
        <w:adjustRightInd/>
        <w:snapToGrid/>
        <w:spacing w:line="440" w:lineRule="exact"/>
        <w:ind w:firstLineChars="200" w:firstLine="420"/>
        <w:textAlignment w:val="auto"/>
        <w:rPr>
          <w:rFonts w:ascii="宋体" w:eastAsia="宋体" w:cs="宋体" w:hint="eastAsia"/>
          <w:sz w:val="21"/>
          <w:szCs w:val="21"/>
        </w:rPr>
      </w:pPr>
      <w:r>
        <w:rPr>
          <w:rFonts w:ascii="宋体" w:eastAsia="宋体" w:cs="宋体" w:hint="eastAsia"/>
          <w:sz w:val="21"/>
          <w:szCs w:val="21"/>
        </w:rPr>
        <w:t>1</w:t>
      </w:r>
      <w:r>
        <w:rPr>
          <w:rFonts w:ascii="宋体" w:cs="宋体" w:hint="eastAsia"/>
          <w:sz w:val="21"/>
          <w:szCs w:val="21"/>
          <w:lang w:eastAsia="zh-CN"/>
        </w:rPr>
        <w:t>）</w:t>
      </w:r>
      <w:r>
        <w:rPr>
          <w:rFonts w:ascii="宋体" w:eastAsia="宋体" w:cs="宋体" w:hint="eastAsia"/>
          <w:sz w:val="21"/>
          <w:szCs w:val="21"/>
        </w:rPr>
        <w:t>供应商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p>
      <w:pPr>
        <w:pStyle w:val="23"/>
        <w:keepNext w:val="0"/>
        <w:keepLines w:val="0"/>
        <w:pageBreakBefore w:val="0"/>
        <w:widowControl/>
        <w:kinsoku/>
        <w:wordWrap/>
        <w:overflowPunct/>
        <w:topLinePunct w:val="0"/>
        <w:autoSpaceDE/>
        <w:autoSpaceDN/>
        <w:bidi w:val="0"/>
        <w:adjustRightInd/>
        <w:snapToGrid/>
        <w:spacing w:line="440" w:lineRule="exact"/>
        <w:ind w:firstLineChars="200" w:firstLine="420"/>
        <w:textAlignment w:val="auto"/>
        <w:rPr>
          <w:rFonts w:ascii="宋体" w:eastAsia="宋体" w:cs="宋体" w:hint="eastAsia"/>
          <w:sz w:val="21"/>
          <w:szCs w:val="21"/>
        </w:rPr>
      </w:pPr>
      <w:r>
        <w:rPr>
          <w:rFonts w:ascii="宋体" w:eastAsia="宋体" w:cs="宋体" w:hint="eastAsia"/>
          <w:sz w:val="21"/>
          <w:szCs w:val="21"/>
        </w:rPr>
        <w:t>2</w:t>
      </w:r>
      <w:r>
        <w:rPr>
          <w:rFonts w:ascii="宋体" w:cs="宋体" w:hint="eastAsia"/>
          <w:sz w:val="21"/>
          <w:szCs w:val="21"/>
          <w:lang w:eastAsia="zh-CN"/>
        </w:rPr>
        <w:t>）</w:t>
      </w:r>
      <w:r>
        <w:rPr>
          <w:rFonts w:ascii="宋体" w:eastAsia="宋体" w:cs="宋体" w:hint="eastAsia"/>
          <w:sz w:val="21"/>
          <w:szCs w:val="21"/>
        </w:rPr>
        <w:t>单位负责人为同一人或者存在直接控股、管理关系的不同供应商，不得同时参加本采购项目投标（响应）。为本项目提供整体设计、规范编制或者项目管理、监理、检测等服务的供应商，不得再参与本项目投标（响应）。</w:t>
      </w:r>
      <w:r>
        <w:rPr>
          <w:rFonts w:ascii="宋体" w:eastAsia="宋体" w:cs="宋体" w:hint="eastAsia"/>
          <w:sz w:val="21"/>
          <w:szCs w:val="21"/>
          <w:lang w:val="en-US" w:eastAsia="zh-CN"/>
        </w:rPr>
        <w:t>提供《</w:t>
      </w:r>
      <w:r>
        <w:rPr>
          <w:rFonts w:ascii="宋体" w:eastAsia="宋体" w:cs="宋体" w:hint="eastAsia"/>
          <w:sz w:val="21"/>
          <w:szCs w:val="21"/>
        </w:rPr>
        <w:t>响应承诺函</w:t>
      </w:r>
      <w:r>
        <w:rPr>
          <w:rFonts w:ascii="宋体" w:eastAsia="宋体" w:cs="宋体" w:hint="eastAsia"/>
          <w:sz w:val="21"/>
          <w:szCs w:val="21"/>
          <w:lang w:val="en-US" w:eastAsia="zh-CN"/>
        </w:rPr>
        <w:t>》</w:t>
      </w:r>
      <w:r>
        <w:rPr>
          <w:rFonts w:ascii="宋体" w:eastAsia="宋体" w:cs="宋体" w:hint="eastAsia"/>
          <w:sz w:val="21"/>
          <w:szCs w:val="21"/>
        </w:rPr>
        <w:t>。</w:t>
      </w:r>
    </w:p>
    <w:p>
      <w:pPr>
        <w:pStyle w:val="23"/>
        <w:keepNext w:val="0"/>
        <w:keepLines w:val="0"/>
        <w:pageBreakBefore w:val="0"/>
        <w:widowControl/>
        <w:kinsoku/>
        <w:wordWrap/>
        <w:overflowPunct/>
        <w:topLinePunct w:val="0"/>
        <w:autoSpaceDE/>
        <w:autoSpaceDN/>
        <w:bidi w:val="0"/>
        <w:adjustRightInd/>
        <w:snapToGrid/>
        <w:spacing w:line="440" w:lineRule="exact"/>
        <w:ind w:firstLineChars="200" w:firstLine="420"/>
        <w:textAlignment w:val="auto"/>
        <w:rPr>
          <w:rFonts w:ascii="宋体" w:eastAsia="宋体" w:cs="宋体" w:hint="eastAsia"/>
          <w:sz w:val="21"/>
          <w:szCs w:val="21"/>
          <w:lang w:eastAsia="zh-CN"/>
        </w:rPr>
      </w:pPr>
      <w:r>
        <w:rPr>
          <w:rFonts w:ascii="宋体" w:eastAsia="宋体" w:cs="宋体" w:hint="eastAsia"/>
          <w:sz w:val="21"/>
          <w:szCs w:val="21"/>
        </w:rPr>
        <w:t>3</w:t>
      </w:r>
      <w:r>
        <w:rPr>
          <w:rFonts w:ascii="宋体" w:cs="宋体" w:hint="eastAsia"/>
          <w:sz w:val="21"/>
          <w:szCs w:val="21"/>
          <w:lang w:eastAsia="zh-CN"/>
        </w:rPr>
        <w:t>）</w:t>
      </w:r>
      <w:r>
        <w:rPr>
          <w:rFonts w:ascii="宋体" w:eastAsia="宋体" w:cs="宋体" w:hint="eastAsia"/>
          <w:sz w:val="21"/>
          <w:szCs w:val="21"/>
        </w:rPr>
        <w:t>供应商具有有效的《食品经营许可证》或《食品药品经营许可证》</w:t>
      </w:r>
      <w:r>
        <w:rPr>
          <w:rFonts w:ascii="宋体" w:cs="宋体" w:hint="eastAsia"/>
          <w:sz w:val="21"/>
          <w:szCs w:val="21"/>
          <w:lang w:eastAsia="zh-CN"/>
        </w:rPr>
        <w:t>。</w:t>
      </w:r>
    </w:p>
    <w:p>
      <w:pPr>
        <w:pStyle w:val="23"/>
        <w:keepNext w:val="0"/>
        <w:keepLines w:val="0"/>
        <w:pageBreakBefore w:val="0"/>
        <w:widowControl/>
        <w:kinsoku/>
        <w:wordWrap/>
        <w:overflowPunct/>
        <w:topLinePunct w:val="0"/>
        <w:autoSpaceDE/>
        <w:autoSpaceDN/>
        <w:bidi w:val="0"/>
        <w:adjustRightInd/>
        <w:snapToGrid/>
        <w:spacing w:line="440" w:lineRule="exact"/>
        <w:ind w:firstLineChars="200" w:firstLine="420"/>
        <w:textAlignment w:val="auto"/>
        <w:rPr>
          <w:rFonts w:ascii="宋体" w:eastAsia="宋体" w:cs="宋体" w:hint="eastAsia"/>
          <w:sz w:val="21"/>
          <w:szCs w:val="21"/>
          <w:lang w:val="en-US" w:eastAsia="zh-CN"/>
        </w:rPr>
      </w:pPr>
      <w:r>
        <w:rPr>
          <w:rFonts w:ascii="宋体" w:cs="宋体" w:hint="eastAsia"/>
          <w:sz w:val="21"/>
          <w:szCs w:val="21"/>
          <w:lang w:val="en-US" w:eastAsia="zh-CN"/>
        </w:rPr>
        <w:t>4）已办理报名并成功购买本磋商文件的供应商。</w:t>
      </w:r>
    </w:p>
    <w:p>
      <w:pPr>
        <w:pStyle w:val="23"/>
        <w:keepNext w:val="0"/>
        <w:keepLines w:val="0"/>
        <w:pageBreakBefore w:val="0"/>
        <w:widowControl/>
        <w:kinsoku/>
        <w:wordWrap/>
        <w:overflowPunct/>
        <w:topLinePunct w:val="0"/>
        <w:autoSpaceDE/>
        <w:autoSpaceDN/>
        <w:bidi w:val="0"/>
        <w:adjustRightInd/>
        <w:snapToGrid/>
        <w:spacing w:line="440" w:lineRule="exact"/>
        <w:textAlignment w:val="auto"/>
        <w:outlineLvl w:val="1"/>
        <w:rPr>
          <w:rFonts w:ascii="宋体" w:eastAsia="宋体" w:cs="宋体" w:hint="eastAsia"/>
          <w:sz w:val="21"/>
          <w:szCs w:val="21"/>
        </w:rPr>
      </w:pPr>
      <w:r>
        <w:rPr>
          <w:rFonts w:ascii="宋体" w:eastAsia="宋体" w:cs="宋体" w:hint="eastAsia"/>
          <w:b/>
          <w:sz w:val="21"/>
          <w:szCs w:val="21"/>
        </w:rPr>
        <w:t>三</w:t>
      </w:r>
      <w:r>
        <w:rPr>
          <w:rFonts w:ascii="宋体" w:cs="宋体" w:hint="eastAsia"/>
          <w:b/>
          <w:sz w:val="21"/>
          <w:szCs w:val="21"/>
          <w:lang w:eastAsia="zh-CN"/>
        </w:rPr>
        <w:t>、</w:t>
      </w:r>
      <w:r>
        <w:rPr>
          <w:rFonts w:ascii="宋体" w:eastAsia="宋体" w:cs="宋体" w:hint="eastAsia"/>
          <w:b/>
          <w:sz w:val="21"/>
          <w:szCs w:val="21"/>
        </w:rPr>
        <w:t>获取磋商文件</w:t>
      </w:r>
    </w:p>
    <w:p>
      <w:pPr>
        <w:pStyle w:val="23"/>
        <w:keepNext w:val="0"/>
        <w:keepLines w:val="0"/>
        <w:pageBreakBefore w:val="0"/>
        <w:widowControl/>
        <w:kinsoku/>
        <w:wordWrap/>
        <w:overflowPunct/>
        <w:topLinePunct w:val="0"/>
        <w:autoSpaceDE/>
        <w:autoSpaceDN/>
        <w:bidi w:val="0"/>
        <w:adjustRightInd/>
        <w:snapToGrid/>
        <w:spacing w:line="440" w:lineRule="exact"/>
        <w:ind w:firstLineChars="200" w:firstLine="420"/>
        <w:textAlignment w:val="auto"/>
        <w:rPr>
          <w:rFonts w:ascii="宋体" w:eastAsia="宋体" w:cs="宋体" w:hint="eastAsia"/>
          <w:sz w:val="21"/>
          <w:szCs w:val="21"/>
          <w:highlight w:val="auto"/>
        </w:rPr>
      </w:pPr>
      <w:r>
        <w:rPr>
          <w:rFonts w:ascii="宋体" w:eastAsia="宋体" w:cs="宋体" w:hint="eastAsia"/>
          <w:sz w:val="21"/>
          <w:szCs w:val="21"/>
        </w:rPr>
        <w:t>时间：2026</w:t>
      </w:r>
      <w:r>
        <w:rPr>
          <w:rFonts w:ascii="宋体" w:eastAsia="宋体" w:cs="宋体" w:hint="eastAsia"/>
          <w:sz w:val="21"/>
          <w:szCs w:val="21"/>
          <w:highlight w:val="auto"/>
        </w:rPr>
        <w:t>年</w:t>
      </w:r>
      <w:r>
        <w:rPr>
          <w:rFonts w:ascii="宋体" w:cs="宋体" w:hint="eastAsia"/>
          <w:sz w:val="21"/>
          <w:szCs w:val="21"/>
          <w:lang w:val="en-US" w:eastAsia="zh-CN"/>
          <w:highlight w:val="auto"/>
        </w:rPr>
        <w:t>4</w:t>
      </w:r>
      <w:r>
        <w:rPr>
          <w:rFonts w:ascii="宋体" w:eastAsia="宋体" w:cs="宋体" w:hint="eastAsia"/>
          <w:sz w:val="21"/>
          <w:szCs w:val="21"/>
          <w:highlight w:val="auto"/>
        </w:rPr>
        <w:t>月</w:t>
      </w:r>
      <w:r>
        <w:rPr>
          <w:rFonts w:ascii="宋体" w:cs="宋体" w:hint="eastAsia"/>
          <w:sz w:val="21"/>
          <w:szCs w:val="21"/>
          <w:lang w:val="en-US" w:eastAsia="zh-CN"/>
          <w:highlight w:val="auto"/>
        </w:rPr>
        <w:t>16</w:t>
      </w:r>
      <w:r>
        <w:rPr>
          <w:rFonts w:ascii="宋体" w:eastAsia="宋体" w:cs="宋体" w:hint="eastAsia"/>
          <w:sz w:val="21"/>
          <w:szCs w:val="21"/>
          <w:highlight w:val="auto"/>
        </w:rPr>
        <w:t>日至2026年</w:t>
      </w:r>
      <w:r>
        <w:rPr>
          <w:rFonts w:ascii="宋体" w:cs="宋体" w:hint="eastAsia"/>
          <w:sz w:val="21"/>
          <w:szCs w:val="21"/>
          <w:lang w:val="en-US" w:eastAsia="zh-CN"/>
          <w:highlight w:val="auto"/>
        </w:rPr>
        <w:t>4</w:t>
      </w:r>
      <w:r>
        <w:rPr>
          <w:rFonts w:ascii="宋体" w:eastAsia="宋体" w:cs="宋体" w:hint="eastAsia"/>
          <w:sz w:val="21"/>
          <w:szCs w:val="21"/>
          <w:highlight w:val="auto"/>
        </w:rPr>
        <w:t>月</w:t>
      </w:r>
      <w:r>
        <w:rPr>
          <w:rFonts w:ascii="宋体" w:cs="宋体" w:hint="eastAsia"/>
          <w:sz w:val="21"/>
          <w:szCs w:val="21"/>
          <w:lang w:val="en-US" w:eastAsia="zh-CN"/>
          <w:highlight w:val="auto"/>
        </w:rPr>
        <w:t>22</w:t>
      </w:r>
      <w:r>
        <w:rPr>
          <w:rFonts w:ascii="宋体" w:eastAsia="宋体" w:cs="宋体" w:hint="eastAsia"/>
          <w:sz w:val="21"/>
          <w:szCs w:val="21"/>
          <w:highlight w:val="auto"/>
        </w:rPr>
        <w:t>日，每天上午9:30至12:00，下午14:30至17:</w:t>
      </w:r>
      <w:r>
        <w:rPr>
          <w:rFonts w:ascii="宋体" w:cs="宋体" w:hint="eastAsia"/>
          <w:sz w:val="21"/>
          <w:szCs w:val="21"/>
          <w:lang w:val="en-US" w:eastAsia="zh-CN"/>
          <w:highlight w:val="auto"/>
        </w:rPr>
        <w:t>3</w:t>
      </w:r>
      <w:r>
        <w:rPr>
          <w:rFonts w:ascii="宋体" w:eastAsia="宋体" w:cs="宋体" w:hint="eastAsia"/>
          <w:sz w:val="21"/>
          <w:szCs w:val="21"/>
          <w:highlight w:val="auto"/>
        </w:rPr>
        <w:t>0。（北京时间，法定节假日除外）</w:t>
      </w:r>
    </w:p>
    <w:p>
      <w:pPr>
        <w:pStyle w:val="23"/>
        <w:keepNext w:val="0"/>
        <w:keepLines w:val="0"/>
        <w:pageBreakBefore w:val="0"/>
        <w:widowControl/>
        <w:kinsoku/>
        <w:wordWrap/>
        <w:overflowPunct/>
        <w:topLinePunct w:val="0"/>
        <w:autoSpaceDE/>
        <w:autoSpaceDN/>
        <w:bidi w:val="0"/>
        <w:adjustRightInd/>
        <w:snapToGrid/>
        <w:spacing w:line="440" w:lineRule="exact"/>
        <w:ind w:firstLineChars="200" w:firstLine="420"/>
        <w:textAlignment w:val="auto"/>
        <w:rPr>
          <w:rFonts w:ascii="宋体" w:eastAsia="宋体" w:cs="宋体" w:hint="eastAsia"/>
          <w:sz w:val="21"/>
          <w:szCs w:val="21"/>
          <w:lang w:eastAsia="zh-CN"/>
          <w:highlight w:val="auto"/>
        </w:rPr>
      </w:pPr>
      <w:r>
        <w:rPr>
          <w:rFonts w:ascii="宋体" w:eastAsia="宋体" w:cs="宋体" w:hint="eastAsia"/>
          <w:sz w:val="21"/>
          <w:szCs w:val="21"/>
        </w:rPr>
        <w:t>获取方式：线上报名</w:t>
      </w:r>
      <w:r>
        <w:rPr>
          <w:rFonts w:ascii="宋体" w:cs="宋体" w:hint="eastAsia"/>
          <w:sz w:val="21"/>
          <w:szCs w:val="21"/>
          <w:lang w:eastAsia="zh-CN"/>
        </w:rPr>
        <w:t>。</w:t>
      </w:r>
      <w:r>
        <w:rPr>
          <w:rFonts w:ascii="宋体" w:cs="宋体" w:hint="eastAsia"/>
          <w:sz w:val="21"/>
          <w:szCs w:val="21"/>
          <w:lang w:val="en-US" w:eastAsia="zh-CN"/>
        </w:rPr>
        <w:t>供应商</w:t>
      </w:r>
      <w:r>
        <w:rPr>
          <w:rFonts w:ascii="宋体" w:eastAsia="宋体" w:cs="宋体" w:hint="eastAsia"/>
          <w:sz w:val="21"/>
          <w:szCs w:val="21"/>
        </w:rPr>
        <w:t>可发邮件</w:t>
      </w:r>
      <w:r>
        <w:rPr>
          <w:rFonts w:ascii="宋体" w:cs="宋体" w:hint="eastAsia"/>
          <w:sz w:val="21"/>
          <w:szCs w:val="21"/>
          <w:lang w:eastAsia="zh-CN"/>
        </w:rPr>
        <w:t>（</w:t>
      </w:r>
      <w:r>
        <w:rPr>
          <w:rFonts w:ascii="宋体" w:eastAsia="宋体" w:cs="宋体" w:hint="eastAsia"/>
          <w:sz w:val="21"/>
          <w:szCs w:val="21"/>
        </w:rPr>
        <w:t>注明项目名称、</w:t>
      </w:r>
      <w:r>
        <w:rPr>
          <w:rFonts w:ascii="宋体" w:cs="宋体" w:hint="eastAsia"/>
          <w:sz w:val="21"/>
          <w:szCs w:val="21"/>
          <w:lang w:val="en-US" w:eastAsia="zh-CN"/>
        </w:rPr>
        <w:t>供应商</w:t>
      </w:r>
      <w:r>
        <w:rPr>
          <w:rFonts w:ascii="宋体" w:eastAsia="宋体" w:cs="宋体" w:hint="eastAsia"/>
          <w:sz w:val="21"/>
          <w:szCs w:val="21"/>
        </w:rPr>
        <w:t>名称</w:t>
      </w:r>
      <w:r>
        <w:rPr>
          <w:rFonts w:ascii="宋体" w:cs="宋体" w:hint="eastAsia"/>
          <w:sz w:val="21"/>
          <w:szCs w:val="21"/>
          <w:lang w:eastAsia="zh-CN"/>
        </w:rPr>
        <w:t>）</w:t>
      </w:r>
      <w:r>
        <w:rPr>
          <w:rFonts w:ascii="宋体" w:eastAsia="宋体" w:cs="宋体" w:hint="eastAsia"/>
          <w:sz w:val="21"/>
          <w:szCs w:val="21"/>
        </w:rPr>
        <w:t>至电子邮箱</w:t>
      </w:r>
      <w:r>
        <w:rPr>
          <w:rFonts w:ascii="宋体" w:cs="宋体" w:hint="eastAsia"/>
          <w:sz w:val="21"/>
          <w:szCs w:val="21"/>
          <w:lang w:eastAsia="zh-CN"/>
        </w:rPr>
        <w:t>：</w:t>
      </w:r>
      <w:r>
        <w:rPr>
          <w:rFonts w:ascii="宋体" w:eastAsia="宋体" w:cs="宋体" w:hint="eastAsia"/>
          <w:sz w:val="21"/>
          <w:szCs w:val="21"/>
        </w:rPr>
        <w:t>2370667650@qq.com。报名时需提供加盖公章的</w:t>
      </w:r>
      <w:r>
        <w:rPr>
          <w:rFonts w:ascii="宋体" w:cs="宋体" w:hint="eastAsia"/>
          <w:sz w:val="21"/>
          <w:szCs w:val="21"/>
          <w:lang w:eastAsia="zh-CN"/>
        </w:rPr>
        <w:t>营业执照</w:t>
      </w:r>
      <w:r>
        <w:rPr>
          <w:rFonts w:ascii="宋体" w:eastAsia="宋体" w:cs="宋体" w:hint="eastAsia"/>
          <w:sz w:val="21"/>
          <w:szCs w:val="21"/>
        </w:rPr>
        <w:t>。代理机构收到报名信息后，将发送《文件发售登记表》至</w:t>
      </w:r>
      <w:r>
        <w:rPr>
          <w:rFonts w:ascii="宋体" w:cs="宋体" w:hint="eastAsia"/>
          <w:sz w:val="21"/>
          <w:szCs w:val="21"/>
          <w:lang w:val="en-US" w:eastAsia="zh-CN"/>
        </w:rPr>
        <w:t>供应商</w:t>
      </w:r>
      <w:r>
        <w:rPr>
          <w:rFonts w:ascii="宋体" w:eastAsia="宋体" w:cs="宋体" w:hint="eastAsia"/>
          <w:sz w:val="21"/>
          <w:szCs w:val="21"/>
        </w:rPr>
        <w:t>处，</w:t>
      </w:r>
      <w:r>
        <w:rPr>
          <w:rFonts w:ascii="宋体" w:cs="宋体" w:hint="eastAsia"/>
          <w:sz w:val="21"/>
          <w:szCs w:val="21"/>
          <w:lang w:val="en-US" w:eastAsia="zh-CN"/>
        </w:rPr>
        <w:t>供应商</w:t>
      </w:r>
      <w:r>
        <w:rPr>
          <w:rFonts w:ascii="宋体" w:eastAsia="宋体" w:cs="宋体" w:hint="eastAsia"/>
          <w:sz w:val="21"/>
          <w:szCs w:val="21"/>
        </w:rPr>
        <w:t>填写并盖公章后扫描发送至代理机构，《文件发售登记表》原件请在参加开标时递交。已办理</w:t>
      </w:r>
      <w:r>
        <w:rPr>
          <w:rFonts w:ascii="宋体" w:cs="宋体" w:hint="eastAsia"/>
          <w:sz w:val="21"/>
          <w:szCs w:val="21"/>
          <w:lang w:val="en-US" w:eastAsia="zh-CN"/>
        </w:rPr>
        <w:t>报名</w:t>
      </w:r>
      <w:r>
        <w:rPr>
          <w:rFonts w:ascii="宋体" w:eastAsia="宋体" w:cs="宋体" w:hint="eastAsia"/>
          <w:sz w:val="21"/>
          <w:szCs w:val="21"/>
        </w:rPr>
        <w:t>手续并成功购买磋商文件的供应商参加磋商的，不代表通过资</w:t>
      </w:r>
      <w:r>
        <w:rPr>
          <w:rFonts w:ascii="宋体" w:eastAsia="宋体" w:cs="宋体" w:hint="eastAsia"/>
          <w:sz w:val="21"/>
          <w:szCs w:val="21"/>
          <w:highlight w:val="auto"/>
        </w:rPr>
        <w:t>格性审查或符合性审查</w:t>
      </w:r>
      <w:r>
        <w:rPr>
          <w:rFonts w:ascii="宋体" w:cs="宋体" w:hint="eastAsia"/>
          <w:sz w:val="21"/>
          <w:szCs w:val="21"/>
          <w:lang w:eastAsia="zh-CN"/>
          <w:highlight w:val="auto"/>
        </w:rPr>
        <w:t>。</w:t>
      </w:r>
    </w:p>
    <w:p>
      <w:pPr>
        <w:pStyle w:val="23"/>
        <w:keepNext w:val="0"/>
        <w:keepLines w:val="0"/>
        <w:pageBreakBefore w:val="0"/>
        <w:widowControl/>
        <w:kinsoku/>
        <w:wordWrap/>
        <w:overflowPunct/>
        <w:topLinePunct w:val="0"/>
        <w:autoSpaceDE/>
        <w:autoSpaceDN/>
        <w:bidi w:val="0"/>
        <w:adjustRightInd/>
        <w:snapToGrid/>
        <w:spacing w:line="440" w:lineRule="exact"/>
        <w:ind w:firstLineChars="200" w:firstLine="420"/>
        <w:textAlignment w:val="auto"/>
        <w:rPr>
          <w:rFonts w:ascii="宋体" w:eastAsia="宋体" w:cs="宋体" w:hint="eastAsia"/>
          <w:sz w:val="21"/>
          <w:szCs w:val="21"/>
          <w:highlight w:val="auto"/>
        </w:rPr>
      </w:pPr>
      <w:r>
        <w:rPr>
          <w:rFonts w:ascii="宋体" w:eastAsia="宋体" w:cs="宋体" w:hint="eastAsia"/>
          <w:sz w:val="21"/>
          <w:szCs w:val="21"/>
          <w:highlight w:val="auto"/>
        </w:rPr>
        <w:t>售价：</w:t>
      </w:r>
      <w:r>
        <w:rPr>
          <w:rFonts w:ascii="宋体" w:cs="宋体" w:hint="eastAsia"/>
          <w:sz w:val="21"/>
          <w:szCs w:val="21"/>
          <w:lang w:val="en-US" w:eastAsia="zh-CN"/>
          <w:highlight w:val="auto"/>
        </w:rPr>
        <w:t>500.00</w:t>
      </w:r>
      <w:r>
        <w:rPr>
          <w:rFonts w:ascii="宋体" w:eastAsia="宋体" w:cs="宋体" w:hint="eastAsia"/>
          <w:sz w:val="21"/>
          <w:szCs w:val="21"/>
          <w:highlight w:val="auto"/>
        </w:rPr>
        <w:t>元（人民币）</w:t>
      </w:r>
    </w:p>
    <w:p>
      <w:pPr>
        <w:pStyle w:val="23"/>
        <w:keepNext w:val="0"/>
        <w:keepLines w:val="0"/>
        <w:pageBreakBefore w:val="0"/>
        <w:widowControl/>
        <w:kinsoku/>
        <w:wordWrap/>
        <w:overflowPunct/>
        <w:topLinePunct w:val="0"/>
        <w:autoSpaceDE/>
        <w:autoSpaceDN/>
        <w:bidi w:val="0"/>
        <w:adjustRightInd/>
        <w:snapToGrid/>
        <w:spacing w:line="440" w:lineRule="exact"/>
        <w:textAlignment w:val="auto"/>
        <w:outlineLvl w:val="1"/>
        <w:rPr>
          <w:rFonts w:ascii="宋体" w:eastAsia="宋体" w:cs="宋体" w:hint="eastAsia"/>
          <w:sz w:val="21"/>
          <w:szCs w:val="21"/>
        </w:rPr>
      </w:pPr>
      <w:r>
        <w:rPr>
          <w:rFonts w:ascii="宋体" w:eastAsia="宋体" w:cs="宋体" w:hint="eastAsia"/>
          <w:b/>
          <w:sz w:val="21"/>
          <w:szCs w:val="21"/>
        </w:rPr>
        <w:t>四</w:t>
      </w:r>
      <w:r>
        <w:rPr>
          <w:rFonts w:ascii="宋体" w:cs="宋体" w:hint="eastAsia"/>
          <w:b/>
          <w:sz w:val="21"/>
          <w:szCs w:val="21"/>
          <w:lang w:eastAsia="zh-CN"/>
        </w:rPr>
        <w:t>、</w:t>
      </w:r>
      <w:r>
        <w:rPr>
          <w:rFonts w:ascii="宋体" w:eastAsia="宋体" w:cs="宋体" w:hint="eastAsia"/>
          <w:b/>
          <w:sz w:val="21"/>
          <w:szCs w:val="21"/>
        </w:rPr>
        <w:t>响应文件提交</w:t>
      </w:r>
    </w:p>
    <w:p>
      <w:pPr>
        <w:pStyle w:val="23"/>
        <w:keepNext w:val="0"/>
        <w:keepLines w:val="0"/>
        <w:pageBreakBefore w:val="0"/>
        <w:widowControl/>
        <w:kinsoku/>
        <w:wordWrap/>
        <w:overflowPunct/>
        <w:topLinePunct w:val="0"/>
        <w:autoSpaceDE/>
        <w:autoSpaceDN/>
        <w:bidi w:val="0"/>
        <w:adjustRightInd/>
        <w:snapToGrid/>
        <w:spacing w:line="440" w:lineRule="exact"/>
        <w:ind w:firstLineChars="200" w:firstLine="420"/>
        <w:textAlignment w:val="auto"/>
        <w:rPr>
          <w:rFonts w:ascii="宋体" w:eastAsia="宋体" w:cs="宋体" w:hint="eastAsia"/>
          <w:sz w:val="21"/>
          <w:szCs w:val="21"/>
          <w:highlight w:val="auto"/>
        </w:rPr>
      </w:pPr>
      <w:r>
        <w:rPr>
          <w:rFonts w:ascii="宋体" w:eastAsia="宋体" w:cs="宋体" w:hint="eastAsia"/>
          <w:sz w:val="21"/>
          <w:szCs w:val="21"/>
        </w:rPr>
        <w:t>截止时间：2026年</w:t>
      </w:r>
      <w:r>
        <w:rPr>
          <w:rFonts w:ascii="宋体" w:cs="宋体" w:hint="eastAsia"/>
          <w:sz w:val="21"/>
          <w:szCs w:val="21"/>
          <w:lang w:val="en-US" w:eastAsia="zh-CN"/>
          <w:highlight w:val="auto"/>
        </w:rPr>
        <w:t>4</w:t>
      </w:r>
      <w:r>
        <w:rPr>
          <w:rFonts w:ascii="宋体" w:eastAsia="宋体" w:cs="宋体" w:hint="eastAsia"/>
          <w:sz w:val="21"/>
          <w:szCs w:val="21"/>
          <w:highlight w:val="auto"/>
        </w:rPr>
        <w:t>月</w:t>
      </w:r>
      <w:r>
        <w:rPr>
          <w:rFonts w:ascii="宋体" w:cs="宋体" w:hint="eastAsia"/>
          <w:sz w:val="21"/>
          <w:szCs w:val="21"/>
          <w:lang w:val="en-US" w:eastAsia="zh-CN"/>
          <w:highlight w:val="auto"/>
        </w:rPr>
        <w:t>28</w:t>
      </w:r>
      <w:r>
        <w:rPr>
          <w:rFonts w:ascii="宋体" w:eastAsia="宋体" w:cs="宋体" w:hint="eastAsia"/>
          <w:sz w:val="21"/>
          <w:szCs w:val="21"/>
          <w:highlight w:val="auto"/>
        </w:rPr>
        <w:t>日10时00分（北京时间）</w:t>
      </w:r>
    </w:p>
    <w:p>
      <w:pPr>
        <w:pStyle w:val="23"/>
        <w:keepNext w:val="0"/>
        <w:keepLines w:val="0"/>
        <w:pageBreakBefore w:val="0"/>
        <w:widowControl/>
        <w:kinsoku/>
        <w:wordWrap/>
        <w:overflowPunct/>
        <w:topLinePunct w:val="0"/>
        <w:autoSpaceDE/>
        <w:autoSpaceDN/>
        <w:bidi w:val="0"/>
        <w:adjustRightInd/>
        <w:snapToGrid/>
        <w:spacing w:line="440" w:lineRule="exact"/>
        <w:ind w:firstLineChars="200" w:firstLine="420"/>
        <w:textAlignment w:val="auto"/>
        <w:rPr>
          <w:rFonts w:ascii="宋体" w:eastAsia="宋体" w:cs="宋体" w:hint="eastAsia"/>
          <w:sz w:val="21"/>
          <w:szCs w:val="21"/>
          <w:highlight w:val="auto"/>
        </w:rPr>
      </w:pPr>
      <w:r>
        <w:rPr>
          <w:rFonts w:ascii="宋体" w:eastAsia="宋体" w:cs="宋体" w:hint="eastAsia"/>
          <w:sz w:val="21"/>
          <w:szCs w:val="21"/>
          <w:highlight w:val="auto"/>
        </w:rPr>
        <w:t>地点：现场递交至</w:t>
      </w:r>
      <w:r>
        <w:rPr>
          <w:rFonts w:ascii="宋体" w:eastAsia="宋体" w:cs="宋体" w:hint="eastAsia"/>
          <w:color w:val="auto"/>
          <w:sz w:val="21"/>
          <w:szCs w:val="21"/>
          <w:highlight w:val="auto"/>
        </w:rPr>
        <w:t>汕头市珠江路与黄山路交界广东粤能工程管理有限公司汕头分公司4楼402</w:t>
      </w:r>
      <w:r>
        <w:rPr>
          <w:rFonts w:ascii="宋体" w:eastAsia="宋体" w:cs="宋体" w:hint="eastAsia"/>
          <w:sz w:val="21"/>
          <w:szCs w:val="21"/>
          <w:highlight w:val="auto"/>
        </w:rPr>
        <w:t>（逾期送达或未送达指定地点的</w:t>
      </w:r>
      <w:r>
        <w:rPr>
          <w:rFonts w:ascii="宋体" w:cs="宋体" w:hint="eastAsia"/>
          <w:sz w:val="21"/>
          <w:szCs w:val="21"/>
          <w:lang w:val="en-US" w:eastAsia="zh-CN"/>
          <w:highlight w:val="auto"/>
        </w:rPr>
        <w:t>响应</w:t>
      </w:r>
      <w:r>
        <w:rPr>
          <w:rFonts w:ascii="宋体" w:eastAsia="宋体" w:cs="宋体" w:hint="eastAsia"/>
          <w:sz w:val="21"/>
          <w:szCs w:val="21"/>
          <w:highlight w:val="auto"/>
        </w:rPr>
        <w:t>文件不予受理）</w:t>
      </w:r>
    </w:p>
    <w:p>
      <w:pPr>
        <w:pStyle w:val="23"/>
        <w:keepNext w:val="0"/>
        <w:keepLines w:val="0"/>
        <w:pageBreakBefore w:val="0"/>
        <w:widowControl/>
        <w:kinsoku/>
        <w:wordWrap/>
        <w:overflowPunct/>
        <w:topLinePunct w:val="0"/>
        <w:autoSpaceDE/>
        <w:autoSpaceDN/>
        <w:bidi w:val="0"/>
        <w:adjustRightInd/>
        <w:snapToGrid/>
        <w:spacing w:line="440" w:lineRule="exact"/>
        <w:textAlignment w:val="auto"/>
        <w:outlineLvl w:val="1"/>
        <w:rPr>
          <w:rFonts w:ascii="宋体" w:eastAsia="宋体" w:cs="宋体" w:hint="eastAsia"/>
          <w:sz w:val="21"/>
          <w:szCs w:val="21"/>
          <w:lang w:eastAsia="zh-CN"/>
          <w:highlight w:val="auto"/>
        </w:rPr>
      </w:pPr>
      <w:r>
        <w:rPr>
          <w:rFonts w:ascii="宋体" w:eastAsia="宋体" w:cs="宋体" w:hint="eastAsia"/>
          <w:b/>
          <w:sz w:val="21"/>
          <w:szCs w:val="21"/>
          <w:highlight w:val="auto"/>
        </w:rPr>
        <w:t>五</w:t>
      </w:r>
      <w:r>
        <w:rPr>
          <w:rFonts w:ascii="宋体" w:cs="宋体" w:hint="eastAsia"/>
          <w:b/>
          <w:sz w:val="21"/>
          <w:szCs w:val="21"/>
          <w:lang w:eastAsia="zh-CN"/>
          <w:highlight w:val="auto"/>
        </w:rPr>
        <w:t>、</w:t>
      </w:r>
      <w:r>
        <w:rPr>
          <w:rFonts w:ascii="宋体" w:cs="宋体" w:hint="eastAsia"/>
          <w:b/>
          <w:sz w:val="21"/>
          <w:szCs w:val="21"/>
          <w:lang w:val="en-US" w:eastAsia="zh-CN"/>
          <w:highlight w:val="auto"/>
        </w:rPr>
        <w:t>开启</w:t>
      </w:r>
    </w:p>
    <w:p>
      <w:pPr>
        <w:pStyle w:val="23"/>
        <w:keepNext w:val="0"/>
        <w:keepLines w:val="0"/>
        <w:pageBreakBefore w:val="0"/>
        <w:widowControl/>
        <w:kinsoku/>
        <w:wordWrap/>
        <w:overflowPunct/>
        <w:topLinePunct w:val="0"/>
        <w:autoSpaceDE/>
        <w:autoSpaceDN/>
        <w:bidi w:val="0"/>
        <w:adjustRightInd/>
        <w:snapToGrid/>
        <w:spacing w:line="440" w:lineRule="exact"/>
        <w:ind w:firstLineChars="200" w:firstLine="420"/>
        <w:textAlignment w:val="auto"/>
        <w:rPr>
          <w:rFonts w:ascii="宋体" w:eastAsia="宋体" w:cs="宋体" w:hint="eastAsia"/>
          <w:sz w:val="21"/>
          <w:szCs w:val="21"/>
        </w:rPr>
      </w:pPr>
      <w:r>
        <w:rPr>
          <w:rFonts w:ascii="宋体" w:eastAsia="宋体" w:cs="宋体" w:hint="eastAsia"/>
          <w:sz w:val="21"/>
          <w:szCs w:val="21"/>
          <w:highlight w:val="auto"/>
        </w:rPr>
        <w:t>时间：2026年</w:t>
      </w:r>
      <w:r>
        <w:rPr>
          <w:rFonts w:ascii="宋体" w:cs="宋体" w:hint="eastAsia"/>
          <w:sz w:val="21"/>
          <w:szCs w:val="21"/>
          <w:lang w:val="en-US" w:eastAsia="zh-CN"/>
          <w:highlight w:val="auto"/>
        </w:rPr>
        <w:t>4</w:t>
      </w:r>
      <w:r>
        <w:rPr>
          <w:rFonts w:ascii="宋体" w:eastAsia="宋体" w:cs="宋体" w:hint="eastAsia"/>
          <w:sz w:val="21"/>
          <w:szCs w:val="21"/>
          <w:highlight w:val="auto"/>
        </w:rPr>
        <w:t>月</w:t>
      </w:r>
      <w:r>
        <w:rPr>
          <w:rFonts w:ascii="宋体" w:cs="宋体" w:hint="eastAsia"/>
          <w:sz w:val="21"/>
          <w:szCs w:val="21"/>
          <w:lang w:val="en-US" w:eastAsia="zh-CN"/>
          <w:highlight w:val="auto"/>
        </w:rPr>
        <w:t>28</w:t>
      </w:r>
      <w:r>
        <w:rPr>
          <w:rFonts w:ascii="宋体" w:eastAsia="宋体" w:cs="宋体" w:hint="eastAsia"/>
          <w:sz w:val="21"/>
          <w:szCs w:val="21"/>
          <w:highlight w:val="auto"/>
        </w:rPr>
        <w:t>日10时0</w:t>
      </w:r>
      <w:r>
        <w:rPr>
          <w:rFonts w:ascii="宋体" w:eastAsia="宋体" w:cs="宋体" w:hint="eastAsia"/>
          <w:sz w:val="21"/>
          <w:szCs w:val="21"/>
        </w:rPr>
        <w:t>0分（北京时间）</w:t>
      </w:r>
    </w:p>
    <w:p>
      <w:pPr>
        <w:pStyle w:val="23"/>
        <w:keepNext w:val="0"/>
        <w:keepLines w:val="0"/>
        <w:pageBreakBefore w:val="0"/>
        <w:widowControl/>
        <w:kinsoku/>
        <w:wordWrap/>
        <w:overflowPunct/>
        <w:topLinePunct w:val="0"/>
        <w:autoSpaceDE/>
        <w:autoSpaceDN/>
        <w:bidi w:val="0"/>
        <w:adjustRightInd/>
        <w:snapToGrid/>
        <w:spacing w:line="440" w:lineRule="exact"/>
        <w:ind w:firstLineChars="200" w:firstLine="420"/>
        <w:textAlignment w:val="auto"/>
        <w:outlineLvl w:val="1"/>
        <w:rPr>
          <w:rFonts w:ascii="宋体" w:eastAsia="宋体" w:cs="宋体" w:hint="eastAsia"/>
          <w:sz w:val="21"/>
          <w:szCs w:val="21"/>
        </w:rPr>
      </w:pPr>
      <w:r>
        <w:rPr>
          <w:rFonts w:ascii="宋体" w:eastAsia="宋体" w:cs="宋体" w:hint="eastAsia"/>
          <w:sz w:val="21"/>
          <w:szCs w:val="21"/>
        </w:rPr>
        <w:t>地点：</w:t>
      </w:r>
      <w:r>
        <w:rPr>
          <w:rFonts w:ascii="宋体" w:eastAsia="宋体" w:cs="宋体" w:hint="eastAsia"/>
          <w:color w:val="auto"/>
          <w:sz w:val="21"/>
          <w:szCs w:val="21"/>
        </w:rPr>
        <w:t>汕头市珠江路与黄山路交界广东粤能工程管理有限公司汕头分公司4楼402</w:t>
      </w:r>
    </w:p>
    <w:p>
      <w:pPr>
        <w:pStyle w:val="23"/>
        <w:keepNext w:val="0"/>
        <w:keepLines w:val="0"/>
        <w:pageBreakBefore w:val="0"/>
        <w:widowControl/>
        <w:kinsoku/>
        <w:wordWrap/>
        <w:overflowPunct/>
        <w:topLinePunct w:val="0"/>
        <w:autoSpaceDE/>
        <w:autoSpaceDN/>
        <w:bidi w:val="0"/>
        <w:adjustRightInd/>
        <w:snapToGrid/>
        <w:spacing w:line="440" w:lineRule="exact"/>
        <w:textAlignment w:val="auto"/>
        <w:outlineLvl w:val="1"/>
        <w:rPr>
          <w:rFonts w:ascii="宋体" w:eastAsia="宋体" w:cs="宋体" w:hint="eastAsia"/>
          <w:sz w:val="21"/>
          <w:szCs w:val="21"/>
        </w:rPr>
      </w:pPr>
      <w:r>
        <w:rPr>
          <w:rFonts w:ascii="宋体" w:cs="宋体" w:hint="eastAsia"/>
          <w:b/>
          <w:sz w:val="21"/>
          <w:szCs w:val="21"/>
          <w:lang w:val="en-US" w:eastAsia="zh-CN"/>
        </w:rPr>
        <w:t>六、</w:t>
      </w:r>
      <w:r>
        <w:rPr>
          <w:rFonts w:ascii="宋体" w:eastAsia="宋体" w:cs="宋体" w:hint="eastAsia"/>
          <w:b/>
          <w:sz w:val="21"/>
          <w:szCs w:val="21"/>
        </w:rPr>
        <w:t>公告期限</w:t>
      </w:r>
    </w:p>
    <w:p>
      <w:pPr>
        <w:pStyle w:val="23"/>
        <w:keepNext w:val="0"/>
        <w:keepLines w:val="0"/>
        <w:pageBreakBefore w:val="0"/>
        <w:widowControl/>
        <w:kinsoku/>
        <w:wordWrap/>
        <w:overflowPunct/>
        <w:topLinePunct w:val="0"/>
        <w:autoSpaceDE/>
        <w:autoSpaceDN/>
        <w:bidi w:val="0"/>
        <w:adjustRightInd/>
        <w:snapToGrid/>
        <w:spacing w:line="440" w:lineRule="exact"/>
        <w:ind w:firstLineChars="200" w:firstLine="420"/>
        <w:textAlignment w:val="auto"/>
        <w:rPr>
          <w:rFonts w:ascii="宋体" w:eastAsia="宋体" w:cs="宋体" w:hint="eastAsia"/>
          <w:sz w:val="21"/>
          <w:szCs w:val="21"/>
        </w:rPr>
      </w:pPr>
      <w:r>
        <w:rPr>
          <w:rFonts w:ascii="宋体" w:eastAsia="宋体" w:cs="宋体" w:hint="eastAsia"/>
          <w:sz w:val="21"/>
          <w:szCs w:val="21"/>
        </w:rPr>
        <w:t>自本公告发布之日起不得少于3个工作日。</w:t>
      </w:r>
    </w:p>
    <w:p>
      <w:pPr>
        <w:pStyle w:val="23"/>
        <w:keepNext w:val="0"/>
        <w:keepLines w:val="0"/>
        <w:pageBreakBefore w:val="0"/>
        <w:widowControl/>
        <w:kinsoku/>
        <w:wordWrap/>
        <w:overflowPunct/>
        <w:topLinePunct w:val="0"/>
        <w:autoSpaceDE/>
        <w:autoSpaceDN/>
        <w:bidi w:val="0"/>
        <w:adjustRightInd/>
        <w:snapToGrid/>
        <w:spacing w:line="440" w:lineRule="exact"/>
        <w:textAlignment w:val="auto"/>
        <w:outlineLvl w:val="1"/>
        <w:rPr>
          <w:rFonts w:ascii="宋体" w:eastAsia="宋体" w:cs="宋体" w:hint="eastAsia"/>
          <w:b/>
          <w:sz w:val="21"/>
          <w:szCs w:val="21"/>
        </w:rPr>
      </w:pPr>
      <w:r>
        <w:rPr>
          <w:rFonts w:ascii="宋体" w:eastAsia="宋体" w:cs="宋体" w:hint="eastAsia"/>
          <w:b/>
          <w:sz w:val="21"/>
          <w:szCs w:val="21"/>
          <w:lang w:val="en-US" w:eastAsia="zh-CN"/>
        </w:rPr>
        <w:t>七</w:t>
      </w:r>
      <w:r>
        <w:rPr>
          <w:rFonts w:ascii="宋体" w:cs="宋体" w:hint="eastAsia"/>
          <w:b/>
          <w:sz w:val="21"/>
          <w:szCs w:val="21"/>
          <w:lang w:val="en-US" w:eastAsia="zh-CN"/>
        </w:rPr>
        <w:t>、</w:t>
      </w:r>
      <w:r>
        <w:rPr>
          <w:rFonts w:ascii="宋体" w:eastAsia="宋体" w:cs="宋体" w:hint="eastAsia"/>
          <w:b/>
          <w:sz w:val="21"/>
          <w:szCs w:val="21"/>
        </w:rPr>
        <w:t>其他补充事宜</w:t>
      </w:r>
    </w:p>
    <w:p>
      <w:pPr>
        <w:pStyle w:val="23"/>
        <w:keepNext w:val="0"/>
        <w:keepLines w:val="0"/>
        <w:pageBreakBefore w:val="0"/>
        <w:widowControl/>
        <w:kinsoku/>
        <w:wordWrap/>
        <w:overflowPunct/>
        <w:topLinePunct w:val="0"/>
        <w:autoSpaceDE/>
        <w:autoSpaceDN/>
        <w:bidi w:val="0"/>
        <w:adjustRightInd/>
        <w:snapToGrid/>
        <w:spacing w:line="440" w:lineRule="exact"/>
        <w:ind w:firstLineChars="200" w:firstLine="420"/>
        <w:textAlignment w:val="auto"/>
        <w:rPr>
          <w:rFonts w:ascii="宋体" w:eastAsia="宋体" w:cs="宋体" w:hint="eastAsia"/>
          <w:sz w:val="21"/>
          <w:szCs w:val="21"/>
        </w:rPr>
      </w:pPr>
      <w:r>
        <w:rPr>
          <w:rFonts w:ascii="宋体" w:eastAsia="宋体" w:cs="宋体" w:hint="eastAsia"/>
          <w:sz w:val="21"/>
          <w:szCs w:val="21"/>
        </w:rPr>
        <w:t>1</w:t>
      </w:r>
      <w:r>
        <w:rPr>
          <w:rFonts w:ascii="宋体" w:cs="宋体" w:hint="eastAsia"/>
          <w:sz w:val="21"/>
          <w:szCs w:val="21"/>
          <w:lang w:val="en-US" w:eastAsia="zh-CN"/>
        </w:rPr>
        <w:t>.</w:t>
      </w:r>
      <w:r>
        <w:rPr>
          <w:rFonts w:ascii="宋体" w:eastAsia="宋体" w:cs="宋体" w:hint="eastAsia"/>
          <w:sz w:val="21"/>
          <w:szCs w:val="21"/>
        </w:rPr>
        <w:t>不允许合同分包转包。</w:t>
      </w:r>
    </w:p>
    <w:p>
      <w:pPr>
        <w:pStyle w:val="23"/>
        <w:keepNext w:val="0"/>
        <w:keepLines w:val="0"/>
        <w:pageBreakBefore w:val="0"/>
        <w:widowControl/>
        <w:kinsoku/>
        <w:wordWrap/>
        <w:overflowPunct/>
        <w:topLinePunct w:val="0"/>
        <w:autoSpaceDE/>
        <w:autoSpaceDN/>
        <w:bidi w:val="0"/>
        <w:adjustRightInd/>
        <w:snapToGrid/>
        <w:spacing w:line="440" w:lineRule="exact"/>
        <w:ind w:firstLineChars="200" w:firstLine="420"/>
        <w:textAlignment w:val="auto"/>
        <w:rPr>
          <w:rFonts w:ascii="宋体" w:eastAsia="宋体" w:cs="宋体" w:hint="eastAsia"/>
          <w:b/>
          <w:sz w:val="21"/>
          <w:szCs w:val="21"/>
        </w:rPr>
      </w:pPr>
      <w:r>
        <w:rPr>
          <w:rFonts w:ascii="宋体" w:eastAsia="宋体" w:cs="宋体" w:hint="eastAsia"/>
          <w:sz w:val="21"/>
          <w:szCs w:val="21"/>
        </w:rPr>
        <w:t>2</w:t>
      </w:r>
      <w:r>
        <w:rPr>
          <w:rFonts w:ascii="宋体" w:cs="宋体" w:hint="eastAsia"/>
          <w:sz w:val="21"/>
          <w:szCs w:val="21"/>
          <w:lang w:val="en-US" w:eastAsia="zh-CN"/>
        </w:rPr>
        <w:t>.</w:t>
      </w:r>
      <w:r>
        <w:rPr>
          <w:rFonts w:ascii="宋体" w:eastAsia="宋体" w:cs="宋体" w:hint="eastAsia"/>
          <w:sz w:val="21"/>
          <w:szCs w:val="21"/>
        </w:rPr>
        <w:t>发布公告的媒介：</w:t>
      </w:r>
      <w:r>
        <w:rPr>
          <w:rFonts w:ascii="宋体" w:cs="宋体" w:hint="eastAsia"/>
          <w:sz w:val="21"/>
          <w:szCs w:val="21"/>
          <w:lang w:eastAsia="zh-CN"/>
        </w:rPr>
        <w:t>中国政府采购网（www.ccgp.gov.cn）、中华人民共和国汕头海关门户网(http://shantou.customs.gov.cn)</w:t>
      </w:r>
      <w:r>
        <w:rPr>
          <w:rFonts w:ascii="宋体" w:cs="宋体" w:hint="eastAsia"/>
          <w:sz w:val="21"/>
          <w:szCs w:val="21"/>
          <w:lang w:val="en-US" w:eastAsia="zh-CN"/>
        </w:rPr>
        <w:t>及</w:t>
      </w:r>
      <w:r>
        <w:rPr>
          <w:rFonts w:ascii="宋体" w:cs="宋体" w:hint="eastAsia"/>
          <w:sz w:val="21"/>
          <w:szCs w:val="21"/>
          <w:lang w:eastAsia="zh-CN"/>
        </w:rPr>
        <w:t>采购代理机构网站（http://www.gdynjl.com/）</w:t>
      </w:r>
      <w:r>
        <w:rPr>
          <w:rFonts w:ascii="宋体" w:eastAsia="宋体" w:cs="宋体" w:hint="eastAsia"/>
          <w:sz w:val="21"/>
          <w:szCs w:val="21"/>
        </w:rPr>
        <w:t>。</w:t>
      </w:r>
    </w:p>
    <w:p>
      <w:pPr>
        <w:pStyle w:val="23"/>
        <w:keepNext w:val="0"/>
        <w:keepLines w:val="0"/>
        <w:pageBreakBefore w:val="0"/>
        <w:widowControl/>
        <w:kinsoku/>
        <w:wordWrap/>
        <w:overflowPunct/>
        <w:topLinePunct w:val="0"/>
        <w:autoSpaceDE/>
        <w:autoSpaceDN/>
        <w:bidi w:val="0"/>
        <w:adjustRightInd/>
        <w:snapToGrid/>
        <w:spacing w:line="440" w:lineRule="exact"/>
        <w:textAlignment w:val="auto"/>
        <w:outlineLvl w:val="1"/>
        <w:rPr>
          <w:rFonts w:ascii="宋体" w:eastAsia="宋体" w:cs="宋体" w:hint="eastAsia"/>
          <w:sz w:val="21"/>
          <w:szCs w:val="21"/>
          <w:lang w:eastAsia="zh-CN"/>
        </w:rPr>
      </w:pPr>
      <w:r>
        <w:rPr>
          <w:rFonts w:ascii="宋体" w:cs="宋体" w:hint="eastAsia"/>
          <w:b/>
          <w:sz w:val="21"/>
          <w:szCs w:val="21"/>
          <w:lang w:val="en-US" w:eastAsia="zh-CN"/>
        </w:rPr>
        <w:t>八</w:t>
      </w:r>
      <w:r>
        <w:rPr>
          <w:rFonts w:ascii="宋体" w:cs="宋体" w:hint="eastAsia"/>
          <w:b/>
          <w:sz w:val="21"/>
          <w:szCs w:val="21"/>
          <w:lang w:eastAsia="zh-CN"/>
        </w:rPr>
        <w:t>、</w:t>
      </w:r>
      <w:r>
        <w:rPr>
          <w:rFonts w:ascii="宋体" w:eastAsia="宋体" w:cs="宋体" w:hint="eastAsia"/>
          <w:b/>
          <w:sz w:val="21"/>
          <w:szCs w:val="21"/>
        </w:rPr>
        <w:t>凡对本次采购提出询问，请按以下方式联系</w:t>
      </w:r>
      <w:r>
        <w:rPr>
          <w:rFonts w:ascii="宋体" w:cs="宋体" w:hint="eastAsia"/>
          <w:b/>
          <w:sz w:val="21"/>
          <w:szCs w:val="21"/>
          <w:lang w:eastAsia="zh-CN"/>
        </w:rPr>
        <w:t>。</w:t>
      </w:r>
    </w:p>
    <w:p>
      <w:pPr>
        <w:pStyle w:val="23"/>
        <w:keepNext w:val="0"/>
        <w:keepLines w:val="0"/>
        <w:pageBreakBefore w:val="0"/>
        <w:widowControl/>
        <w:kinsoku/>
        <w:wordWrap/>
        <w:overflowPunct/>
        <w:topLinePunct w:val="0"/>
        <w:autoSpaceDE/>
        <w:autoSpaceDN/>
        <w:bidi w:val="0"/>
        <w:adjustRightInd/>
        <w:snapToGrid/>
        <w:spacing w:line="440" w:lineRule="exact"/>
        <w:textAlignment w:val="auto"/>
        <w:outlineLvl w:val="2"/>
        <w:rPr>
          <w:rFonts w:ascii="宋体" w:eastAsia="宋体" w:cs="宋体" w:hint="eastAsia"/>
          <w:sz w:val="21"/>
          <w:szCs w:val="21"/>
        </w:rPr>
      </w:pPr>
      <w:r>
        <w:rPr>
          <w:rFonts w:ascii="宋体" w:eastAsia="宋体" w:cs="宋体" w:hint="eastAsia"/>
          <w:b/>
          <w:sz w:val="21"/>
          <w:szCs w:val="21"/>
        </w:rPr>
        <w:t>1.采购人信息</w:t>
      </w:r>
    </w:p>
    <w:p>
      <w:pPr>
        <w:pStyle w:val="23"/>
        <w:keepNext w:val="0"/>
        <w:keepLines w:val="0"/>
        <w:pageBreakBefore w:val="0"/>
        <w:widowControl/>
        <w:kinsoku/>
        <w:wordWrap/>
        <w:overflowPunct/>
        <w:topLinePunct w:val="0"/>
        <w:autoSpaceDE/>
        <w:autoSpaceDN/>
        <w:bidi w:val="0"/>
        <w:adjustRightInd/>
        <w:snapToGrid/>
        <w:spacing w:line="440" w:lineRule="exact"/>
        <w:ind w:firstLineChars="200" w:firstLine="420"/>
        <w:textAlignment w:val="auto"/>
        <w:rPr>
          <w:rFonts w:ascii="宋体" w:eastAsia="宋体" w:cs="宋体" w:hint="eastAsia"/>
          <w:sz w:val="21"/>
          <w:szCs w:val="21"/>
          <w:lang w:eastAsia="zh-CN"/>
        </w:rPr>
      </w:pPr>
      <w:r>
        <w:rPr>
          <w:rFonts w:ascii="宋体" w:eastAsia="宋体" w:cs="宋体" w:hint="eastAsia"/>
          <w:sz w:val="21"/>
          <w:szCs w:val="21"/>
        </w:rPr>
        <w:t>名称：</w:t>
      </w:r>
      <w:r>
        <w:rPr>
          <w:rFonts w:ascii="宋体" w:cs="宋体" w:hint="eastAsia"/>
          <w:sz w:val="21"/>
          <w:szCs w:val="21"/>
          <w:lang w:eastAsia="zh-CN"/>
        </w:rPr>
        <w:t>中华人民共和国广澳海关</w:t>
      </w:r>
    </w:p>
    <w:p>
      <w:pPr>
        <w:pStyle w:val="23"/>
        <w:keepNext w:val="0"/>
        <w:keepLines w:val="0"/>
        <w:pageBreakBefore w:val="0"/>
        <w:widowControl/>
        <w:kinsoku/>
        <w:wordWrap/>
        <w:overflowPunct/>
        <w:topLinePunct w:val="0"/>
        <w:autoSpaceDE/>
        <w:autoSpaceDN/>
        <w:bidi w:val="0"/>
        <w:adjustRightInd/>
        <w:snapToGrid/>
        <w:spacing w:line="440" w:lineRule="exact"/>
        <w:ind w:firstLineChars="200" w:firstLine="420"/>
        <w:textAlignment w:val="auto"/>
        <w:rPr>
          <w:rFonts w:ascii="宋体" w:eastAsia="宋体" w:cs="宋体" w:hint="eastAsia"/>
          <w:sz w:val="21"/>
          <w:szCs w:val="21"/>
          <w:lang w:eastAsia="zh-CN"/>
        </w:rPr>
      </w:pPr>
      <w:r>
        <w:rPr>
          <w:rFonts w:ascii="宋体" w:eastAsia="宋体" w:cs="宋体" w:hint="eastAsia"/>
          <w:sz w:val="21"/>
          <w:szCs w:val="21"/>
        </w:rPr>
        <w:t>地址：</w:t>
      </w:r>
      <w:r>
        <w:rPr>
          <w:rFonts w:ascii="宋体" w:cs="宋体" w:hint="eastAsia"/>
          <w:sz w:val="21"/>
          <w:szCs w:val="21"/>
          <w:lang w:val="en-US" w:eastAsia="zh-CN"/>
        </w:rPr>
        <w:t>/</w:t>
      </w:r>
    </w:p>
    <w:p>
      <w:pPr>
        <w:pStyle w:val="23"/>
        <w:keepNext w:val="0"/>
        <w:keepLines w:val="0"/>
        <w:pageBreakBefore w:val="0"/>
        <w:widowControl/>
        <w:kinsoku/>
        <w:wordWrap/>
        <w:overflowPunct/>
        <w:topLinePunct w:val="0"/>
        <w:autoSpaceDE/>
        <w:autoSpaceDN/>
        <w:bidi w:val="0"/>
        <w:adjustRightInd/>
        <w:snapToGrid/>
        <w:spacing w:line="440" w:lineRule="exact"/>
        <w:ind w:firstLineChars="200" w:firstLine="420"/>
        <w:textAlignment w:val="auto"/>
        <w:rPr>
          <w:rFonts w:ascii="宋体" w:eastAsia="宋体" w:cs="宋体" w:hint="eastAsia"/>
          <w:sz w:val="21"/>
          <w:szCs w:val="21"/>
          <w:lang w:eastAsia="zh-CN"/>
        </w:rPr>
      </w:pPr>
      <w:r>
        <w:rPr>
          <w:rFonts w:ascii="宋体" w:eastAsia="宋体" w:cs="宋体" w:hint="eastAsia"/>
          <w:sz w:val="21"/>
          <w:szCs w:val="21"/>
        </w:rPr>
        <w:t>联系方式：</w:t>
      </w:r>
      <w:r>
        <w:rPr>
          <w:rFonts w:ascii="宋体" w:cs="宋体" w:hint="eastAsia"/>
          <w:sz w:val="21"/>
          <w:szCs w:val="21"/>
          <w:lang w:eastAsia="zh-CN"/>
        </w:rPr>
        <w:t>13923903319</w:t>
      </w:r>
    </w:p>
    <w:p>
      <w:pPr>
        <w:pStyle w:val="23"/>
        <w:keepNext w:val="0"/>
        <w:keepLines w:val="0"/>
        <w:pageBreakBefore w:val="0"/>
        <w:widowControl/>
        <w:kinsoku/>
        <w:wordWrap/>
        <w:overflowPunct/>
        <w:topLinePunct w:val="0"/>
        <w:autoSpaceDE/>
        <w:autoSpaceDN/>
        <w:bidi w:val="0"/>
        <w:adjustRightInd/>
        <w:snapToGrid/>
        <w:spacing w:line="440" w:lineRule="exact"/>
        <w:textAlignment w:val="auto"/>
        <w:outlineLvl w:val="2"/>
        <w:rPr>
          <w:rFonts w:ascii="宋体" w:eastAsia="宋体" w:cs="宋体" w:hint="eastAsia"/>
          <w:sz w:val="21"/>
          <w:szCs w:val="21"/>
        </w:rPr>
      </w:pPr>
      <w:r>
        <w:rPr>
          <w:rFonts w:ascii="宋体" w:eastAsia="宋体" w:cs="宋体" w:hint="eastAsia"/>
          <w:b/>
          <w:sz w:val="21"/>
          <w:szCs w:val="21"/>
        </w:rPr>
        <w:t>2.采购代理机构信息</w:t>
      </w:r>
    </w:p>
    <w:p>
      <w:pPr>
        <w:pStyle w:val="23"/>
        <w:keepNext w:val="0"/>
        <w:keepLines w:val="0"/>
        <w:pageBreakBefore w:val="0"/>
        <w:widowControl/>
        <w:kinsoku/>
        <w:wordWrap/>
        <w:overflowPunct/>
        <w:topLinePunct w:val="0"/>
        <w:autoSpaceDE/>
        <w:autoSpaceDN/>
        <w:bidi w:val="0"/>
        <w:adjustRightInd/>
        <w:snapToGrid/>
        <w:spacing w:line="440" w:lineRule="exact"/>
        <w:ind w:firstLineChars="200" w:firstLine="420"/>
        <w:textAlignment w:val="auto"/>
        <w:rPr>
          <w:rFonts w:ascii="宋体" w:eastAsia="宋体" w:cs="宋体" w:hint="eastAsia"/>
          <w:sz w:val="21"/>
          <w:szCs w:val="21"/>
          <w:lang w:eastAsia="zh-CN"/>
        </w:rPr>
      </w:pPr>
      <w:r>
        <w:rPr>
          <w:rFonts w:ascii="宋体" w:eastAsia="宋体" w:cs="宋体" w:hint="eastAsia"/>
          <w:sz w:val="21"/>
          <w:szCs w:val="21"/>
        </w:rPr>
        <w:t>名称：</w:t>
      </w:r>
      <w:r>
        <w:rPr>
          <w:rFonts w:ascii="宋体" w:cs="宋体" w:hint="eastAsia"/>
          <w:sz w:val="21"/>
          <w:szCs w:val="21"/>
          <w:lang w:eastAsia="zh-CN"/>
        </w:rPr>
        <w:t>广东粤能工程管理有限公司</w:t>
      </w:r>
    </w:p>
    <w:p>
      <w:pPr>
        <w:pStyle w:val="23"/>
        <w:keepNext w:val="0"/>
        <w:keepLines w:val="0"/>
        <w:pageBreakBefore w:val="0"/>
        <w:widowControl/>
        <w:kinsoku/>
        <w:wordWrap/>
        <w:overflowPunct/>
        <w:topLinePunct w:val="0"/>
        <w:autoSpaceDE/>
        <w:autoSpaceDN/>
        <w:bidi w:val="0"/>
        <w:adjustRightInd/>
        <w:snapToGrid/>
        <w:spacing w:line="440" w:lineRule="exact"/>
        <w:ind w:firstLineChars="200" w:firstLine="420"/>
        <w:textAlignment w:val="auto"/>
        <w:rPr>
          <w:rFonts w:ascii="宋体" w:eastAsia="宋体" w:cs="宋体" w:hint="eastAsia"/>
          <w:sz w:val="21"/>
          <w:szCs w:val="21"/>
          <w:lang w:eastAsia="zh-CN"/>
        </w:rPr>
      </w:pPr>
      <w:r>
        <w:rPr>
          <w:rFonts w:ascii="宋体" w:eastAsia="宋体" w:cs="宋体" w:hint="eastAsia"/>
          <w:sz w:val="21"/>
          <w:szCs w:val="21"/>
        </w:rPr>
        <w:t>地址：</w:t>
      </w:r>
      <w:r>
        <w:rPr>
          <w:rFonts w:ascii="宋体" w:cs="宋体" w:hint="eastAsia"/>
          <w:sz w:val="21"/>
          <w:szCs w:val="21"/>
          <w:lang w:eastAsia="zh-CN"/>
        </w:rPr>
        <w:t>汕头市珠江路与黄山路交界广东粤能工程管理有限公司汕头分公司4楼402</w:t>
      </w:r>
    </w:p>
    <w:p>
      <w:pPr>
        <w:pStyle w:val="23"/>
        <w:keepNext w:val="0"/>
        <w:keepLines w:val="0"/>
        <w:pageBreakBefore w:val="0"/>
        <w:widowControl/>
        <w:kinsoku/>
        <w:wordWrap/>
        <w:overflowPunct/>
        <w:topLinePunct w:val="0"/>
        <w:autoSpaceDE/>
        <w:autoSpaceDN/>
        <w:bidi w:val="0"/>
        <w:adjustRightInd/>
        <w:snapToGrid/>
        <w:spacing w:line="440" w:lineRule="exact"/>
        <w:ind w:firstLineChars="200" w:firstLine="420"/>
        <w:textAlignment w:val="auto"/>
        <w:rPr>
          <w:rFonts w:ascii="宋体" w:eastAsia="宋体" w:cs="宋体" w:hint="eastAsia"/>
          <w:sz w:val="21"/>
          <w:szCs w:val="21"/>
          <w:lang w:eastAsia="zh-CN"/>
        </w:rPr>
      </w:pPr>
      <w:r>
        <w:rPr>
          <w:rFonts w:ascii="宋体" w:eastAsia="宋体" w:cs="宋体" w:hint="eastAsia"/>
          <w:sz w:val="21"/>
          <w:szCs w:val="21"/>
        </w:rPr>
        <w:t>联系方式：</w:t>
      </w:r>
      <w:r>
        <w:rPr>
          <w:rFonts w:ascii="宋体" w:cs="宋体" w:hint="eastAsia"/>
          <w:sz w:val="21"/>
          <w:szCs w:val="21"/>
          <w:lang w:eastAsia="zh-CN"/>
        </w:rPr>
        <w:t>0754-82770097</w:t>
      </w:r>
    </w:p>
    <w:p>
      <w:pPr>
        <w:pStyle w:val="23"/>
        <w:keepNext w:val="0"/>
        <w:keepLines w:val="0"/>
        <w:pageBreakBefore w:val="0"/>
        <w:widowControl/>
        <w:kinsoku/>
        <w:wordWrap/>
        <w:overflowPunct/>
        <w:topLinePunct w:val="0"/>
        <w:autoSpaceDE/>
        <w:autoSpaceDN/>
        <w:bidi w:val="0"/>
        <w:adjustRightInd/>
        <w:snapToGrid/>
        <w:spacing w:line="440" w:lineRule="exact"/>
        <w:textAlignment w:val="auto"/>
        <w:outlineLvl w:val="2"/>
        <w:rPr>
          <w:rFonts w:ascii="宋体" w:eastAsia="宋体" w:cs="宋体" w:hint="eastAsia"/>
          <w:sz w:val="21"/>
          <w:szCs w:val="21"/>
        </w:rPr>
      </w:pPr>
      <w:r>
        <w:rPr>
          <w:rFonts w:ascii="宋体" w:eastAsia="宋体" w:cs="宋体" w:hint="eastAsia"/>
          <w:b/>
          <w:sz w:val="21"/>
          <w:szCs w:val="21"/>
        </w:rPr>
        <w:t>3.项目联系方式</w:t>
      </w:r>
    </w:p>
    <w:p>
      <w:pPr>
        <w:pStyle w:val="23"/>
        <w:keepNext w:val="0"/>
        <w:keepLines w:val="0"/>
        <w:pageBreakBefore w:val="0"/>
        <w:widowControl/>
        <w:kinsoku/>
        <w:wordWrap/>
        <w:overflowPunct/>
        <w:topLinePunct w:val="0"/>
        <w:autoSpaceDE/>
        <w:autoSpaceDN/>
        <w:bidi w:val="0"/>
        <w:adjustRightInd/>
        <w:snapToGrid/>
        <w:spacing w:line="440" w:lineRule="exact"/>
        <w:ind w:firstLineChars="200" w:firstLine="420"/>
        <w:textAlignment w:val="auto"/>
        <w:rPr>
          <w:rFonts w:ascii="宋体" w:eastAsia="宋体" w:cs="宋体" w:hint="eastAsia"/>
          <w:sz w:val="21"/>
          <w:szCs w:val="21"/>
          <w:lang w:eastAsia="zh-CN"/>
        </w:rPr>
      </w:pPr>
      <w:r>
        <w:rPr>
          <w:rFonts w:ascii="宋体" w:eastAsia="宋体" w:cs="宋体" w:hint="eastAsia"/>
          <w:sz w:val="21"/>
          <w:szCs w:val="21"/>
        </w:rPr>
        <w:t>项目联系人：</w:t>
      </w:r>
      <w:r>
        <w:rPr>
          <w:rFonts w:ascii="宋体" w:cs="宋体" w:hint="eastAsia"/>
          <w:sz w:val="21"/>
          <w:szCs w:val="21"/>
          <w:lang w:eastAsia="zh-CN"/>
        </w:rPr>
        <w:t>张工</w:t>
      </w:r>
    </w:p>
    <w:p>
      <w:pPr>
        <w:pStyle w:val="23"/>
        <w:keepNext w:val="0"/>
        <w:keepLines w:val="0"/>
        <w:pageBreakBefore w:val="0"/>
        <w:widowControl/>
        <w:kinsoku/>
        <w:wordWrap/>
        <w:overflowPunct/>
        <w:topLinePunct w:val="0"/>
        <w:autoSpaceDE/>
        <w:autoSpaceDN/>
        <w:bidi w:val="0"/>
        <w:adjustRightInd/>
        <w:snapToGrid/>
        <w:spacing w:line="440" w:lineRule="exact"/>
        <w:ind w:firstLineChars="200" w:firstLine="420"/>
        <w:textAlignment w:val="auto"/>
        <w:rPr>
          <w:rFonts w:ascii="宋体" w:cs="宋体" w:hint="eastAsia"/>
          <w:sz w:val="21"/>
          <w:szCs w:val="21"/>
          <w:lang w:eastAsia="zh-CN"/>
        </w:rPr>
      </w:pPr>
      <w:r>
        <w:rPr>
          <w:rFonts w:ascii="宋体" w:eastAsia="宋体" w:cs="宋体" w:hint="eastAsia"/>
          <w:sz w:val="21"/>
          <w:szCs w:val="21"/>
        </w:rPr>
        <w:t>电话：</w:t>
      </w:r>
      <w:r>
        <w:rPr>
          <w:rFonts w:ascii="宋体" w:cs="宋体" w:hint="eastAsia"/>
          <w:sz w:val="21"/>
          <w:szCs w:val="21"/>
          <w:lang w:eastAsia="zh-CN"/>
        </w:rPr>
        <w:t>0754-82770097</w:t>
      </w:r>
    </w:p>
    <w:p>
      <w:pPr>
        <w:pStyle w:val="23"/>
        <w:keepNext w:val="0"/>
        <w:keepLines w:val="0"/>
        <w:pageBreakBefore w:val="0"/>
        <w:widowControl/>
        <w:kinsoku/>
        <w:wordWrap/>
        <w:overflowPunct/>
        <w:topLinePunct w:val="0"/>
        <w:autoSpaceDE/>
        <w:autoSpaceDN/>
        <w:bidi w:val="0"/>
        <w:adjustRightInd/>
        <w:snapToGrid/>
        <w:spacing w:line="440" w:lineRule="exact"/>
        <w:ind w:firstLineChars="200" w:firstLine="420"/>
        <w:jc w:val="right"/>
        <w:textAlignment w:val="auto"/>
        <w:rPr>
          <w:rFonts w:ascii="宋体" w:cs="宋体" w:hint="eastAsia"/>
          <w:sz w:val="21"/>
          <w:szCs w:val="21"/>
          <w:lang w:eastAsia="zh-CN"/>
        </w:rPr>
      </w:pPr>
      <w:r>
        <w:rPr>
          <w:rFonts w:ascii="宋体" w:eastAsia="宋体" w:cs="宋体" w:hint="eastAsia"/>
          <w:sz w:val="21"/>
          <w:szCs w:val="21"/>
        </w:rPr>
        <w:t>采购代理机构：</w:t>
      </w:r>
      <w:r>
        <w:rPr>
          <w:rFonts w:ascii="宋体" w:cs="宋体" w:hint="eastAsia"/>
          <w:sz w:val="21"/>
          <w:szCs w:val="21"/>
          <w:lang w:eastAsia="zh-CN"/>
        </w:rPr>
        <w:t>广东粤能工程管理有限公司</w:t>
      </w:r>
    </w:p>
    <w:p>
      <w:pPr>
        <w:pStyle w:val="23"/>
        <w:keepNext w:val="0"/>
        <w:keepLines w:val="0"/>
        <w:pageBreakBefore w:val="0"/>
        <w:widowControl/>
        <w:kinsoku/>
        <w:wordWrap/>
        <w:overflowPunct/>
        <w:topLinePunct w:val="0"/>
        <w:autoSpaceDE/>
        <w:autoSpaceDN/>
        <w:bidi w:val="0"/>
        <w:adjustRightInd/>
        <w:snapToGrid/>
        <w:spacing w:line="440" w:lineRule="exact"/>
        <w:ind w:firstLineChars="200" w:firstLine="420"/>
        <w:jc w:val="right"/>
        <w:textAlignment w:val="auto"/>
        <w:rPr>
          <w:rFonts w:ascii="宋体" w:cs="宋体"/>
          <w:sz w:val="21"/>
          <w:szCs w:val="21"/>
          <w:lang w:val="en-US" w:eastAsia="zh-CN"/>
        </w:rPr>
      </w:pPr>
      <w:r>
        <w:rPr>
          <w:rFonts w:ascii="宋体" w:cs="宋体" w:hint="eastAsia"/>
          <w:sz w:val="21"/>
          <w:szCs w:val="21"/>
          <w:lang w:val="en-US" w:eastAsia="zh-CN"/>
        </w:rPr>
        <w:t>日期：</w:t>
      </w:r>
      <w:r>
        <w:rPr>
          <w:rFonts w:ascii="宋体" w:eastAsia="宋体" w:cs="宋体" w:hint="eastAsia"/>
          <w:sz w:val="21"/>
          <w:szCs w:val="21"/>
        </w:rPr>
        <w:t>2026年</w:t>
      </w:r>
      <w:r>
        <w:rPr>
          <w:rFonts w:ascii="宋体" w:cs="宋体" w:hint="eastAsia"/>
          <w:sz w:val="21"/>
          <w:szCs w:val="21"/>
          <w:lang w:val="en-US" w:eastAsia="zh-CN"/>
          <w:highlight w:val="auto"/>
        </w:rPr>
        <w:t>4</w:t>
      </w:r>
      <w:r>
        <w:rPr>
          <w:rFonts w:ascii="宋体" w:eastAsia="宋体" w:cs="宋体" w:hint="eastAsia"/>
          <w:sz w:val="21"/>
          <w:szCs w:val="21"/>
          <w:highlight w:val="auto"/>
        </w:rPr>
        <w:t>月</w:t>
      </w:r>
      <w:r>
        <w:rPr>
          <w:rFonts w:ascii="宋体" w:cs="宋体" w:hint="eastAsia"/>
          <w:sz w:val="21"/>
          <w:szCs w:val="21"/>
          <w:lang w:val="en-US" w:eastAsia="zh-CN"/>
          <w:highlight w:val="auto"/>
        </w:rPr>
        <w:t>15</w:t>
      </w:r>
      <w:r>
        <w:rPr>
          <w:rFonts w:ascii="宋体" w:eastAsia="宋体" w:cs="宋体" w:hint="eastAsia"/>
          <w:sz w:val="21"/>
          <w:szCs w:val="21"/>
          <w:highlight w:val="auto"/>
        </w:rPr>
        <w:t>日</w:t>
      </w:r>
    </w:p>
    <w:p>
      <w:pPr>
        <w:pStyle w:val="23"/>
        <w:ind w:firstLine="480"/>
      </w:pPr>
      <w:r>
        <w:t xml:space="preserve">  </w:t>
      </w:r>
    </w:p>
    <w:p>
      <w:pPr>
        <w:pStyle w:val="23"/>
        <w:jc w:val="center"/>
        <w:outlineLvl w:val="1"/>
        <w:rPr>
          <w:b/>
          <w:sz w:val="36"/>
        </w:rPr>
        <w:sectPr>
          <w:footerReference w:type="default" r:id="rId2"/>
          <w:pgSz w:w="11906" w:h="16838"/>
          <w:pgMar w:top="1440" w:right="1800" w:bottom="1440" w:left="1800" w:header="851" w:footer="992" w:gutter="0"/>
          <w:pgNumType w:start="1"/>
          <w:docGrid w:type="lines" w:linePitch="312" w:charSpace="0"/>
        </w:sectPr>
      </w:pPr>
    </w:p>
    <w:p>
      <w:pPr>
        <w:pStyle w:val="23"/>
        <w:jc w:val="center"/>
        <w:outlineLvl w:val="0"/>
      </w:pPr>
      <w:bookmarkStart w:id="2" w:name="_Toc31796"/>
      <w:r>
        <w:rPr>
          <w:b/>
          <w:sz w:val="36"/>
        </w:rPr>
        <w:t>第二章 采购需求</w:t>
      </w:r>
      <w:bookmarkEnd w:id="2"/>
    </w:p>
    <w:p>
      <w:pPr>
        <w:pStyle w:val="23"/>
        <w:spacing w:line="360" w:lineRule="auto"/>
        <w:outlineLvl w:val="1"/>
        <w:rPr>
          <w:rFonts w:ascii="宋体" w:eastAsia="宋体" w:cs="宋体" w:hint="eastAsia"/>
          <w:sz w:val="21"/>
          <w:szCs w:val="21"/>
        </w:rPr>
      </w:pPr>
      <w:r>
        <w:rPr>
          <w:rFonts w:ascii="宋体" w:eastAsia="宋体" w:cs="宋体" w:hint="eastAsia"/>
          <w:b/>
          <w:sz w:val="21"/>
          <w:szCs w:val="21"/>
        </w:rPr>
        <w:t>一、项目概况：</w:t>
      </w:r>
    </w:p>
    <w:p>
      <w:pPr>
        <w:pStyle w:val="23"/>
        <w:keepNext w:val="0"/>
        <w:keepLines w:val="0"/>
        <w:pageBreakBefore w:val="0"/>
        <w:widowControl/>
        <w:kinsoku/>
        <w:wordWrap/>
        <w:overflowPunct/>
        <w:topLinePunct w:val="0"/>
        <w:autoSpaceDE/>
        <w:autoSpaceDN/>
        <w:bidi w:val="0"/>
        <w:adjustRightInd/>
        <w:snapToGrid/>
        <w:spacing w:line="360" w:lineRule="auto"/>
        <w:ind w:firstLineChars="200" w:firstLine="420"/>
        <w:jc w:val="both"/>
        <w:textAlignment w:val="auto"/>
        <w:rPr>
          <w:rFonts w:ascii="宋体" w:eastAsia="宋体" w:cs="宋体" w:hint="eastAsia"/>
          <w:sz w:val="21"/>
          <w:szCs w:val="21"/>
        </w:rPr>
      </w:pPr>
      <w:r>
        <w:rPr>
          <w:rFonts w:ascii="宋体" w:eastAsia="宋体" w:cs="宋体" w:hint="eastAsia"/>
          <w:sz w:val="21"/>
          <w:szCs w:val="21"/>
        </w:rPr>
        <w:t xml:space="preserve"> 1、广澳海关食堂，位于濠江区巨峰风景区中路，主要负责本关员工就餐需要。本次食材采购招标内容为：鲜肉类、蔬菜类（含豆制品）、鲜果类、禽蛋类、水产类、干货及调味品类（含食用油、饮品）、粮食类的统一采购与配送供应。拟招标确定食材供应商负责食堂所需食材的供应、加工、包装、送货及售后服务等。</w:t>
      </w:r>
    </w:p>
    <w:p>
      <w:pPr>
        <w:pStyle w:val="23"/>
        <w:keepNext w:val="0"/>
        <w:keepLines w:val="0"/>
        <w:pageBreakBefore w:val="0"/>
        <w:widowControl/>
        <w:kinsoku/>
        <w:wordWrap/>
        <w:overflowPunct/>
        <w:topLinePunct w:val="0"/>
        <w:autoSpaceDE/>
        <w:autoSpaceDN/>
        <w:bidi w:val="0"/>
        <w:adjustRightInd/>
        <w:snapToGrid/>
        <w:spacing w:line="360" w:lineRule="auto"/>
        <w:ind w:firstLineChars="200" w:firstLine="420"/>
        <w:jc w:val="both"/>
        <w:textAlignment w:val="auto"/>
        <w:rPr>
          <w:rFonts w:ascii="宋体" w:eastAsia="宋体" w:cs="宋体" w:hint="eastAsia"/>
          <w:sz w:val="21"/>
          <w:szCs w:val="21"/>
        </w:rPr>
      </w:pPr>
      <w:r>
        <w:rPr>
          <w:rFonts w:ascii="宋体" w:eastAsia="宋体" w:cs="宋体" w:hint="eastAsia"/>
          <w:sz w:val="21"/>
          <w:szCs w:val="21"/>
        </w:rPr>
        <w:t>2、采购人预估此次采购预算为72.32万元</w:t>
      </w:r>
      <w:r>
        <w:rPr>
          <w:rFonts w:ascii="宋体" w:cs="宋体" w:hint="eastAsia"/>
          <w:sz w:val="21"/>
          <w:szCs w:val="21"/>
          <w:lang w:val="en-US" w:eastAsia="zh-CN"/>
        </w:rPr>
        <w:t>/年</w:t>
      </w:r>
      <w:r>
        <w:rPr>
          <w:rFonts w:ascii="宋体" w:eastAsia="宋体" w:cs="宋体" w:hint="eastAsia"/>
          <w:sz w:val="21"/>
          <w:szCs w:val="21"/>
        </w:rPr>
        <w:t>。此采购预算仅供</w:t>
      </w:r>
      <w:r>
        <w:rPr>
          <w:rFonts w:ascii="宋体" w:cs="宋体" w:hint="eastAsia"/>
          <w:sz w:val="21"/>
          <w:szCs w:val="21"/>
          <w:lang w:val="en-US" w:eastAsia="zh-CN"/>
        </w:rPr>
        <w:t>供应商</w:t>
      </w:r>
      <w:r>
        <w:rPr>
          <w:rFonts w:ascii="宋体" w:eastAsia="宋体" w:cs="宋体" w:hint="eastAsia"/>
          <w:sz w:val="21"/>
          <w:szCs w:val="21"/>
        </w:rPr>
        <w:t>参考，非实际采购金额。</w:t>
      </w:r>
    </w:p>
    <w:p>
      <w:pPr>
        <w:pStyle w:val="23"/>
        <w:keepNext w:val="0"/>
        <w:keepLines w:val="0"/>
        <w:pageBreakBefore w:val="0"/>
        <w:widowControl/>
        <w:kinsoku/>
        <w:wordWrap/>
        <w:overflowPunct/>
        <w:topLinePunct w:val="0"/>
        <w:autoSpaceDE/>
        <w:autoSpaceDN/>
        <w:bidi w:val="0"/>
        <w:adjustRightInd/>
        <w:snapToGrid/>
        <w:spacing w:line="360" w:lineRule="auto"/>
        <w:ind w:firstLineChars="200" w:firstLine="420"/>
        <w:jc w:val="both"/>
        <w:textAlignment w:val="auto"/>
        <w:rPr>
          <w:rFonts w:ascii="宋体" w:eastAsia="宋体" w:cs="宋体" w:hint="eastAsia"/>
          <w:sz w:val="21"/>
          <w:szCs w:val="21"/>
        </w:rPr>
      </w:pPr>
      <w:r>
        <w:rPr>
          <w:rFonts w:ascii="宋体" w:eastAsia="宋体" w:cs="宋体" w:hint="eastAsia"/>
          <w:sz w:val="21"/>
          <w:szCs w:val="21"/>
        </w:rPr>
        <w:t>3、供货期限为1年，自合同生效之日起算。合同期满后，经双方协商无异议的，可以顺延合同期一年。</w:t>
      </w:r>
    </w:p>
    <w:p>
      <w:pPr>
        <w:pStyle w:val="23"/>
        <w:keepNext w:val="0"/>
        <w:keepLines w:val="0"/>
        <w:pageBreakBefore w:val="0"/>
        <w:widowControl/>
        <w:kinsoku/>
        <w:wordWrap/>
        <w:overflowPunct/>
        <w:topLinePunct w:val="0"/>
        <w:autoSpaceDE/>
        <w:autoSpaceDN/>
        <w:bidi w:val="0"/>
        <w:adjustRightInd/>
        <w:snapToGrid/>
        <w:spacing w:line="360" w:lineRule="auto"/>
        <w:ind w:firstLineChars="200" w:firstLine="420"/>
        <w:jc w:val="both"/>
        <w:textAlignment w:val="auto"/>
        <w:rPr>
          <w:rFonts w:ascii="宋体" w:eastAsia="宋体" w:cs="宋体" w:hint="eastAsia"/>
          <w:sz w:val="21"/>
          <w:szCs w:val="21"/>
        </w:rPr>
      </w:pPr>
      <w:r>
        <w:rPr>
          <w:rFonts w:ascii="宋体" w:eastAsia="宋体" w:cs="宋体" w:hint="eastAsia"/>
          <w:sz w:val="21"/>
          <w:szCs w:val="21"/>
        </w:rPr>
        <w:t>4、供货地点：广澳海关食堂。</w:t>
      </w:r>
    </w:p>
    <w:p>
      <w:pPr>
        <w:pStyle w:val="23"/>
        <w:keepNext w:val="0"/>
        <w:keepLines w:val="0"/>
        <w:pageBreakBefore w:val="0"/>
        <w:widowControl/>
        <w:kinsoku/>
        <w:wordWrap/>
        <w:overflowPunct/>
        <w:topLinePunct w:val="0"/>
        <w:autoSpaceDE/>
        <w:autoSpaceDN/>
        <w:bidi w:val="0"/>
        <w:adjustRightInd/>
        <w:snapToGrid/>
        <w:spacing w:line="360" w:lineRule="auto"/>
        <w:ind w:firstLineChars="200" w:firstLine="420"/>
        <w:jc w:val="both"/>
        <w:textAlignment w:val="auto"/>
        <w:rPr>
          <w:rFonts w:ascii="宋体" w:eastAsia="宋体" w:cs="宋体" w:hint="eastAsia"/>
          <w:sz w:val="21"/>
          <w:szCs w:val="21"/>
        </w:rPr>
      </w:pPr>
      <w:r>
        <w:rPr>
          <w:rFonts w:ascii="宋体" w:eastAsia="宋体" w:cs="宋体" w:hint="eastAsia"/>
          <w:sz w:val="21"/>
          <w:szCs w:val="21"/>
        </w:rPr>
        <w:t>5、本项目采购期1年。期满后，服务质量良好，同时未出现违法违纪现象，经考核合格后，可以续签1年。</w:t>
      </w:r>
    </w:p>
    <w:p>
      <w:pPr>
        <w:pStyle w:val="23"/>
        <w:spacing w:line="360" w:lineRule="auto"/>
        <w:rPr>
          <w:rFonts w:ascii="宋体" w:eastAsia="宋体" w:cs="宋体" w:hint="eastAsia"/>
          <w:sz w:val="21"/>
          <w:szCs w:val="21"/>
        </w:rPr>
      </w:pPr>
      <w:r>
        <w:rPr>
          <w:rFonts w:ascii="宋体" w:cs="宋体" w:hint="eastAsia"/>
          <w:sz w:val="21"/>
          <w:szCs w:val="21"/>
          <w:lang w:eastAsia="zh-CN"/>
        </w:rPr>
        <w:t>（广澳海关食堂食材采购项目）</w:t>
      </w:r>
    </w:p>
    <w:p>
      <w:pPr>
        <w:pStyle w:val="23"/>
        <w:spacing w:line="360" w:lineRule="auto"/>
        <w:rPr>
          <w:rFonts w:ascii="宋体" w:eastAsia="宋体" w:cs="宋体" w:hint="eastAsia"/>
          <w:sz w:val="21"/>
          <w:szCs w:val="21"/>
        </w:rPr>
      </w:pPr>
      <w:r>
        <w:rPr>
          <w:rFonts w:ascii="宋体" w:eastAsia="宋体" w:cs="宋体" w:hint="eastAsia"/>
          <w:b/>
          <w:sz w:val="21"/>
          <w:szCs w:val="21"/>
        </w:rPr>
        <w:t>1.主要商务要求</w:t>
      </w:r>
    </w:p>
    <w:tbl>
      <w:tblPr>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0" w:type="dxa"/>
          <w:left w:w="108" w:type="dxa"/>
          <w:bottom w:w="0" w:type="dxa"/>
          <w:right w:w="108" w:type="dxa"/>
        </w:tblCellMar>
      </w:tblPr>
      <w:tblGrid>
        <w:gridCol w:w="1712"/>
        <w:gridCol w:w="6594"/>
      </w:tblGrid>
      <w:tr>
        <w:tc>
          <w:tcPr>
            <w:tcW w:w="1712" w:type="dxa"/>
          </w:tcPr>
          <w:p>
            <w:pPr>
              <w:pStyle w:val="23"/>
              <w:spacing w:line="360" w:lineRule="auto"/>
              <w:jc w:val="center"/>
              <w:rPr>
                <w:rFonts w:ascii="宋体" w:eastAsia="宋体" w:cs="宋体" w:hint="eastAsia"/>
                <w:sz w:val="21"/>
                <w:szCs w:val="21"/>
              </w:rPr>
            </w:pPr>
            <w:r>
              <w:rPr>
                <w:rFonts w:ascii="宋体" w:eastAsia="宋体" w:cs="宋体" w:hint="eastAsia"/>
                <w:sz w:val="21"/>
                <w:szCs w:val="21"/>
              </w:rPr>
              <w:t>标的提供的时间</w:t>
            </w:r>
          </w:p>
        </w:tc>
        <w:tc>
          <w:tcPr>
            <w:tcW w:w="6594" w:type="dxa"/>
          </w:tcPr>
          <w:p>
            <w:pPr>
              <w:pStyle w:val="23"/>
              <w:spacing w:line="360" w:lineRule="auto"/>
              <w:rPr>
                <w:rFonts w:ascii="宋体" w:eastAsia="宋体" w:cs="宋体" w:hint="eastAsia"/>
                <w:sz w:val="21"/>
                <w:szCs w:val="21"/>
              </w:rPr>
            </w:pPr>
            <w:r>
              <w:rPr>
                <w:rFonts w:ascii="宋体" w:cs="宋体" w:hint="eastAsia"/>
                <w:sz w:val="21"/>
                <w:szCs w:val="21"/>
                <w:lang w:eastAsia="zh-CN"/>
              </w:rPr>
              <w:t>供货期限为1年，自合同生效之日起算。合同期满后，经双方协商无异议的，可以顺延合同期一年</w:t>
            </w:r>
            <w:r>
              <w:rPr>
                <w:rFonts w:ascii="宋体" w:eastAsia="宋体" w:cs="宋体" w:hint="eastAsia"/>
                <w:sz w:val="21"/>
                <w:szCs w:val="21"/>
              </w:rPr>
              <w:t>。</w:t>
            </w:r>
          </w:p>
        </w:tc>
      </w:tr>
      <w:tr>
        <w:tc>
          <w:tcPr>
            <w:tcW w:w="1712" w:type="dxa"/>
          </w:tcPr>
          <w:p>
            <w:pPr>
              <w:pStyle w:val="23"/>
              <w:spacing w:line="360" w:lineRule="auto"/>
              <w:jc w:val="center"/>
              <w:rPr>
                <w:rFonts w:ascii="宋体" w:eastAsia="宋体" w:cs="宋体" w:hint="eastAsia"/>
                <w:sz w:val="21"/>
                <w:szCs w:val="21"/>
              </w:rPr>
            </w:pPr>
            <w:r>
              <w:rPr>
                <w:rFonts w:ascii="宋体" w:eastAsia="宋体" w:cs="宋体" w:hint="eastAsia"/>
                <w:sz w:val="21"/>
                <w:szCs w:val="21"/>
              </w:rPr>
              <w:t>标的提供的地点</w:t>
            </w:r>
          </w:p>
        </w:tc>
        <w:tc>
          <w:tcPr>
            <w:tcW w:w="6594" w:type="dxa"/>
          </w:tcPr>
          <w:p>
            <w:pPr>
              <w:pStyle w:val="23"/>
              <w:spacing w:line="360" w:lineRule="auto"/>
              <w:rPr>
                <w:rFonts w:ascii="宋体" w:eastAsia="宋体" w:cs="宋体" w:hint="eastAsia"/>
                <w:sz w:val="21"/>
                <w:szCs w:val="21"/>
              </w:rPr>
            </w:pPr>
            <w:r>
              <w:rPr>
                <w:rFonts w:ascii="宋体" w:eastAsia="宋体" w:cs="宋体" w:hint="eastAsia"/>
                <w:sz w:val="21"/>
                <w:szCs w:val="21"/>
              </w:rPr>
              <w:t>广澳海关食堂。</w:t>
            </w:r>
          </w:p>
        </w:tc>
      </w:tr>
      <w:tr>
        <w:tc>
          <w:tcPr>
            <w:tcW w:w="1712" w:type="dxa"/>
          </w:tcPr>
          <w:p>
            <w:pPr>
              <w:pStyle w:val="23"/>
              <w:spacing w:line="360" w:lineRule="auto"/>
              <w:jc w:val="center"/>
              <w:rPr>
                <w:rFonts w:ascii="宋体" w:eastAsia="宋体" w:cs="宋体" w:hint="eastAsia"/>
                <w:sz w:val="21"/>
                <w:szCs w:val="21"/>
              </w:rPr>
            </w:pPr>
            <w:r>
              <w:rPr>
                <w:rFonts w:ascii="宋体" w:eastAsia="宋体" w:cs="宋体" w:hint="eastAsia"/>
                <w:sz w:val="21"/>
                <w:szCs w:val="21"/>
              </w:rPr>
              <w:t>付款方式</w:t>
            </w:r>
          </w:p>
        </w:tc>
        <w:tc>
          <w:tcPr>
            <w:tcW w:w="6594" w:type="dxa"/>
          </w:tcPr>
          <w:p>
            <w:pPr>
              <w:pStyle w:val="23"/>
              <w:spacing w:line="360" w:lineRule="auto"/>
              <w:rPr>
                <w:rFonts w:ascii="宋体" w:eastAsia="宋体" w:cs="宋体" w:hint="eastAsia"/>
                <w:sz w:val="21"/>
                <w:szCs w:val="21"/>
              </w:rPr>
            </w:pPr>
            <w:r>
              <w:rPr>
                <w:rFonts w:ascii="宋体" w:eastAsia="宋体" w:cs="宋体" w:hint="eastAsia"/>
                <w:sz w:val="21"/>
                <w:szCs w:val="21"/>
              </w:rPr>
              <w:t>支付比例100%,采购人按审核后的实际采购量×采购人审核后的基准价格×</w:t>
            </w:r>
            <w:r>
              <w:rPr>
                <w:rFonts w:ascii="宋体" w:cs="宋体" w:hint="eastAsia"/>
                <w:sz w:val="21"/>
                <w:szCs w:val="21"/>
                <w:lang w:val="en-US" w:eastAsia="zh-CN"/>
                <w:highlight w:val="auto"/>
              </w:rPr>
              <w:t>成交</w:t>
            </w:r>
            <w:r>
              <w:rPr>
                <w:rFonts w:ascii="宋体" w:eastAsia="宋体" w:cs="宋体" w:hint="eastAsia"/>
                <w:sz w:val="21"/>
                <w:szCs w:val="21"/>
                <w:highlight w:val="auto"/>
              </w:rPr>
              <w:t>折扣率</w:t>
            </w:r>
            <w:r>
              <w:rPr>
                <w:rFonts w:ascii="宋体" w:eastAsia="宋体" w:cs="宋体" w:hint="eastAsia"/>
                <w:sz w:val="21"/>
                <w:szCs w:val="21"/>
              </w:rPr>
              <w:t>后得出的结算价格与中标人进行结算，结算周期为1个月，每期货款在双方签章确认后30天内付清。</w:t>
            </w:r>
          </w:p>
          <w:p>
            <w:pPr>
              <w:pStyle w:val="23"/>
              <w:spacing w:line="360" w:lineRule="auto"/>
              <w:rPr>
                <w:rFonts w:ascii="宋体" w:eastAsia="宋体" w:cs="宋体" w:hint="eastAsia"/>
                <w:sz w:val="21"/>
                <w:szCs w:val="21"/>
              </w:rPr>
            </w:pPr>
            <w:r>
              <w:rPr>
                <w:rFonts w:ascii="宋体" w:eastAsia="宋体" w:cs="宋体" w:hint="eastAsia"/>
                <w:sz w:val="21"/>
                <w:szCs w:val="21"/>
              </w:rPr>
              <w:t>付款条件：无质量问题、不安全事件发生，履行了服务承诺并提供了合法有效的发票。</w:t>
            </w:r>
          </w:p>
          <w:p>
            <w:pPr>
              <w:pStyle w:val="23"/>
              <w:spacing w:line="360" w:lineRule="auto"/>
              <w:rPr>
                <w:rFonts w:ascii="宋体" w:eastAsia="宋体" w:cs="宋体" w:hint="eastAsia"/>
                <w:sz w:val="21"/>
                <w:szCs w:val="21"/>
              </w:rPr>
            </w:pPr>
            <w:r>
              <w:rPr>
                <w:rFonts w:ascii="宋体" w:eastAsia="宋体" w:cs="宋体" w:hint="eastAsia"/>
                <w:sz w:val="21"/>
                <w:szCs w:val="21"/>
              </w:rPr>
              <w:t>注：以上资金均按财政资金实际拨付到位资金支付，先支付到位资金，不足部分待资金到位后再支付。</w:t>
            </w:r>
          </w:p>
        </w:tc>
      </w:tr>
      <w:tr>
        <w:tc>
          <w:tcPr>
            <w:tcW w:w="1712" w:type="dxa"/>
          </w:tcPr>
          <w:p>
            <w:pPr>
              <w:pStyle w:val="23"/>
              <w:spacing w:line="360" w:lineRule="auto"/>
              <w:jc w:val="center"/>
              <w:rPr>
                <w:rFonts w:ascii="宋体" w:eastAsia="宋体" w:cs="宋体" w:hint="eastAsia"/>
                <w:sz w:val="21"/>
                <w:szCs w:val="21"/>
              </w:rPr>
            </w:pPr>
            <w:r>
              <w:rPr>
                <w:rFonts w:ascii="宋体" w:eastAsia="宋体" w:cs="宋体" w:hint="eastAsia"/>
                <w:sz w:val="21"/>
                <w:szCs w:val="21"/>
              </w:rPr>
              <w:t>验收要求</w:t>
            </w:r>
          </w:p>
        </w:tc>
        <w:tc>
          <w:tcPr>
            <w:tcW w:w="6594" w:type="dxa"/>
          </w:tcPr>
          <w:p>
            <w:pPr>
              <w:pStyle w:val="23"/>
              <w:spacing w:line="360" w:lineRule="auto"/>
              <w:rPr>
                <w:rFonts w:ascii="宋体" w:eastAsia="宋体" w:cs="宋体" w:hint="eastAsia"/>
                <w:sz w:val="21"/>
                <w:szCs w:val="21"/>
              </w:rPr>
            </w:pPr>
            <w:r>
              <w:rPr>
                <w:rFonts w:ascii="宋体" w:eastAsia="宋体" w:cs="宋体" w:hint="eastAsia"/>
                <w:sz w:val="21"/>
                <w:szCs w:val="21"/>
              </w:rPr>
              <w:t>1、做好卸货前的检查。</w:t>
            </w:r>
            <w:r>
              <w:rPr>
                <w:rFonts w:ascii="宋体" w:cs="宋体" w:hint="eastAsia"/>
                <w:sz w:val="21"/>
                <w:szCs w:val="21"/>
                <w:lang w:val="en-US" w:eastAsia="zh-CN"/>
              </w:rPr>
              <w:t>采购人</w:t>
            </w:r>
            <w:r>
              <w:rPr>
                <w:rFonts w:ascii="宋体" w:eastAsia="宋体" w:cs="宋体" w:hint="eastAsia"/>
                <w:sz w:val="21"/>
                <w:szCs w:val="21"/>
              </w:rPr>
              <w:t>和</w:t>
            </w:r>
            <w:r>
              <w:rPr>
                <w:rFonts w:ascii="宋体" w:cs="宋体" w:hint="eastAsia"/>
                <w:sz w:val="21"/>
                <w:szCs w:val="21"/>
                <w:lang w:val="en-US" w:eastAsia="zh-CN"/>
              </w:rPr>
              <w:t>成交供应商</w:t>
            </w:r>
            <w:r>
              <w:rPr>
                <w:rFonts w:ascii="宋体" w:eastAsia="宋体" w:cs="宋体" w:hint="eastAsia"/>
                <w:sz w:val="21"/>
                <w:szCs w:val="21"/>
              </w:rPr>
              <w:t>双方的验收人员卸货前应对场地和验收设备做好准备，并对商品的外观质量进行初步了解。</w:t>
            </w:r>
          </w:p>
          <w:p>
            <w:pPr>
              <w:pStyle w:val="23"/>
              <w:spacing w:line="360" w:lineRule="auto"/>
              <w:rPr>
                <w:rFonts w:ascii="宋体" w:eastAsia="宋体" w:cs="宋体" w:hint="eastAsia"/>
                <w:sz w:val="21"/>
                <w:szCs w:val="21"/>
                <w:lang w:eastAsia="zh-CN"/>
              </w:rPr>
            </w:pPr>
            <w:r>
              <w:rPr>
                <w:rFonts w:ascii="宋体" w:eastAsia="宋体" w:cs="宋体" w:hint="eastAsia"/>
                <w:sz w:val="21"/>
                <w:szCs w:val="21"/>
              </w:rPr>
              <w:t>2、食品运输必须采用符合卫生标准的外包装和运输工具，保持清洁和定期消毒，车厢内无不良气味、异味。冷藏、冷冻食品必须用专用冷藏、冷冻载具运输，在运输过程中保持安全的冷藏、冷冻温度，冷冻食品没有曾经解冻痕迹或软化现象，包装呈干爽状态。食品应清洁，无损伤、腐烂现象，外包装完整，无寄生虫或已受虫害现象</w:t>
            </w:r>
            <w:r>
              <w:rPr>
                <w:rFonts w:ascii="宋体" w:cs="宋体" w:hint="eastAsia"/>
                <w:sz w:val="21"/>
                <w:szCs w:val="21"/>
                <w:lang w:eastAsia="zh-CN"/>
              </w:rPr>
              <w:t>。</w:t>
            </w:r>
          </w:p>
          <w:p>
            <w:pPr>
              <w:pStyle w:val="23"/>
              <w:spacing w:line="360" w:lineRule="auto"/>
              <w:rPr>
                <w:rFonts w:ascii="宋体" w:eastAsia="宋体" w:cs="宋体" w:hint="eastAsia"/>
                <w:sz w:val="21"/>
                <w:szCs w:val="21"/>
              </w:rPr>
            </w:pPr>
            <w:r>
              <w:rPr>
                <w:rFonts w:ascii="宋体" w:eastAsia="宋体" w:cs="宋体" w:hint="eastAsia"/>
                <w:sz w:val="21"/>
                <w:szCs w:val="21"/>
              </w:rPr>
              <w:t>3、采取现场验收的方式，验收人员应认真检查物资的质量，按“索票—验证—留样—抽查—过磅—入库”的程序完成验收，</w:t>
            </w:r>
            <w:r>
              <w:rPr>
                <w:rFonts w:ascii="宋体" w:cs="宋体" w:hint="eastAsia"/>
                <w:sz w:val="21"/>
                <w:szCs w:val="21"/>
                <w:lang w:val="en-US" w:eastAsia="zh-CN"/>
              </w:rPr>
              <w:t>成交供应商</w:t>
            </w:r>
            <w:r>
              <w:rPr>
                <w:rFonts w:ascii="宋体" w:eastAsia="宋体" w:cs="宋体" w:hint="eastAsia"/>
                <w:sz w:val="21"/>
                <w:szCs w:val="21"/>
              </w:rPr>
              <w:t>提供原件的留原件，原件只有一份而无法提供给</w:t>
            </w:r>
            <w:r>
              <w:rPr>
                <w:rFonts w:ascii="宋体" w:cs="宋体" w:hint="eastAsia"/>
                <w:sz w:val="21"/>
                <w:szCs w:val="21"/>
                <w:lang w:val="en-US" w:eastAsia="zh-CN"/>
              </w:rPr>
              <w:t>采购人</w:t>
            </w:r>
            <w:r>
              <w:rPr>
                <w:rFonts w:ascii="宋体" w:eastAsia="宋体" w:cs="宋体" w:hint="eastAsia"/>
                <w:sz w:val="21"/>
                <w:szCs w:val="21"/>
              </w:rPr>
              <w:t>的查验原件后索取复印件留存。每批次每种货物均留样，检测按后附产品质量描述对货物质量进行抽查。</w:t>
            </w:r>
          </w:p>
          <w:p>
            <w:pPr>
              <w:pStyle w:val="23"/>
              <w:spacing w:line="360" w:lineRule="auto"/>
              <w:rPr>
                <w:rFonts w:ascii="宋体" w:eastAsia="宋体" w:cs="宋体" w:hint="eastAsia"/>
                <w:sz w:val="21"/>
                <w:szCs w:val="21"/>
              </w:rPr>
            </w:pPr>
            <w:r>
              <w:rPr>
                <w:rFonts w:ascii="宋体" w:eastAsia="宋体" w:cs="宋体" w:hint="eastAsia"/>
                <w:sz w:val="21"/>
                <w:szCs w:val="21"/>
              </w:rPr>
              <w:t>4、抽查发现食品安全质量问题的处理，对危及人身安全的食品质量问题采取零容忍措施，如水产品中发现腐臭鱼，发现腐败变质肉类等；若抽查未发现问题，而在加工食用前发现部分产品质量问题，</w:t>
            </w:r>
            <w:r>
              <w:rPr>
                <w:rFonts w:ascii="宋体" w:cs="宋体" w:hint="eastAsia"/>
                <w:sz w:val="21"/>
                <w:szCs w:val="21"/>
                <w:lang w:val="en-US" w:eastAsia="zh-CN"/>
              </w:rPr>
              <w:t>采购人</w:t>
            </w:r>
            <w:r>
              <w:rPr>
                <w:rFonts w:ascii="宋体" w:eastAsia="宋体" w:cs="宋体" w:hint="eastAsia"/>
                <w:sz w:val="21"/>
                <w:szCs w:val="21"/>
              </w:rPr>
              <w:t>有权取消</w:t>
            </w:r>
            <w:r>
              <w:rPr>
                <w:rFonts w:ascii="宋体" w:cs="宋体" w:hint="eastAsia"/>
                <w:sz w:val="21"/>
                <w:szCs w:val="21"/>
                <w:lang w:val="en-US" w:eastAsia="zh-CN"/>
              </w:rPr>
              <w:t>成交供应商</w:t>
            </w:r>
            <w:r>
              <w:rPr>
                <w:rFonts w:ascii="宋体" w:eastAsia="宋体" w:cs="宋体" w:hint="eastAsia"/>
                <w:sz w:val="21"/>
                <w:szCs w:val="21"/>
              </w:rPr>
              <w:t>供货资格，取消</w:t>
            </w:r>
            <w:r>
              <w:rPr>
                <w:rFonts w:ascii="宋体" w:cs="宋体" w:hint="eastAsia"/>
                <w:sz w:val="21"/>
                <w:szCs w:val="21"/>
                <w:lang w:val="en-US" w:eastAsia="zh-CN"/>
              </w:rPr>
              <w:t>成交供应商</w:t>
            </w:r>
            <w:r>
              <w:rPr>
                <w:rFonts w:ascii="宋体" w:eastAsia="宋体" w:cs="宋体" w:hint="eastAsia"/>
                <w:sz w:val="21"/>
                <w:szCs w:val="21"/>
              </w:rPr>
              <w:t>供货合同。</w:t>
            </w:r>
            <w:r>
              <w:rPr>
                <w:rFonts w:ascii="宋体" w:cs="宋体" w:hint="eastAsia"/>
                <w:sz w:val="21"/>
                <w:szCs w:val="21"/>
                <w:lang w:val="en-US" w:eastAsia="zh-CN"/>
              </w:rPr>
              <w:t>成交供应商</w:t>
            </w:r>
            <w:r>
              <w:rPr>
                <w:rFonts w:ascii="宋体" w:eastAsia="宋体" w:cs="宋体" w:hint="eastAsia"/>
                <w:sz w:val="21"/>
                <w:szCs w:val="21"/>
              </w:rPr>
              <w:t>同时承担相应的民事及刑事法律责任及放弃先诉抗辩权。</w:t>
            </w:r>
          </w:p>
          <w:p>
            <w:pPr>
              <w:pStyle w:val="23"/>
              <w:spacing w:line="360" w:lineRule="auto"/>
              <w:rPr>
                <w:rFonts w:ascii="宋体" w:eastAsia="宋体" w:cs="宋体" w:hint="eastAsia"/>
                <w:sz w:val="21"/>
                <w:szCs w:val="21"/>
              </w:rPr>
            </w:pPr>
            <w:r>
              <w:rPr>
                <w:rFonts w:ascii="宋体" w:eastAsia="宋体" w:cs="宋体" w:hint="eastAsia"/>
                <w:sz w:val="21"/>
                <w:szCs w:val="21"/>
              </w:rPr>
              <w:t>5、抽查发现资质证照不全问题的处理：</w:t>
            </w:r>
          </w:p>
          <w:p>
            <w:pPr>
              <w:pStyle w:val="23"/>
              <w:spacing w:line="360" w:lineRule="auto"/>
              <w:rPr>
                <w:rFonts w:ascii="宋体" w:eastAsia="宋体" w:cs="宋体" w:hint="eastAsia"/>
                <w:sz w:val="21"/>
                <w:szCs w:val="21"/>
              </w:rPr>
            </w:pPr>
            <w:r>
              <w:rPr>
                <w:rFonts w:ascii="宋体" w:eastAsia="宋体" w:cs="宋体" w:hint="eastAsia"/>
                <w:sz w:val="21"/>
                <w:szCs w:val="21"/>
              </w:rPr>
              <w:t>（1）整批产品无政府部门出具的动植物检疫合格证明的全部退货；</w:t>
            </w:r>
          </w:p>
          <w:p>
            <w:pPr>
              <w:pStyle w:val="23"/>
              <w:spacing w:line="360" w:lineRule="auto"/>
              <w:rPr>
                <w:rFonts w:ascii="宋体" w:eastAsia="宋体" w:cs="宋体" w:hint="eastAsia"/>
                <w:sz w:val="21"/>
                <w:szCs w:val="21"/>
              </w:rPr>
            </w:pPr>
            <w:r>
              <w:rPr>
                <w:rFonts w:ascii="宋体" w:eastAsia="宋体" w:cs="宋体" w:hint="eastAsia"/>
                <w:sz w:val="21"/>
                <w:szCs w:val="21"/>
              </w:rPr>
              <w:t>（2）抽查发现部分产品无政府部门出具的动植物检疫合格证明，加抽15%，两次抽查数50%以上没有动植物检疫合格证明的，全部退货；50%以下没有动植物检疫合格证明的，将无动植物检疫合格证明的货物退货；</w:t>
            </w:r>
          </w:p>
          <w:p>
            <w:pPr>
              <w:pStyle w:val="23"/>
              <w:spacing w:line="360" w:lineRule="auto"/>
              <w:rPr>
                <w:rFonts w:ascii="宋体" w:eastAsia="宋体" w:cs="宋体" w:hint="eastAsia"/>
                <w:sz w:val="21"/>
                <w:szCs w:val="21"/>
              </w:rPr>
            </w:pPr>
            <w:r>
              <w:rPr>
                <w:rFonts w:ascii="宋体" w:eastAsia="宋体" w:cs="宋体" w:hint="eastAsia"/>
                <w:sz w:val="21"/>
                <w:szCs w:val="21"/>
              </w:rPr>
              <w:t>（3）抽查发现部分产品无政府部门出具的产品质量检验报告的，加抽15%，两次抽查数50%以上没有产品质量检验报告的，全部退货；50%以下没有产品质量检验报告的，将无产品质量检验报告的货物退货。</w:t>
            </w:r>
          </w:p>
          <w:p>
            <w:pPr>
              <w:pStyle w:val="23"/>
              <w:spacing w:line="360" w:lineRule="auto"/>
              <w:rPr>
                <w:rFonts w:ascii="宋体" w:eastAsia="宋体" w:cs="宋体" w:hint="eastAsia"/>
                <w:sz w:val="21"/>
                <w:szCs w:val="21"/>
              </w:rPr>
            </w:pPr>
            <w:r>
              <w:rPr>
                <w:rFonts w:ascii="宋体" w:eastAsia="宋体" w:cs="宋体" w:hint="eastAsia"/>
                <w:sz w:val="21"/>
                <w:szCs w:val="21"/>
              </w:rPr>
              <w:t>6、货物的质量问题争议及解决办法：因货物的质量问题发生争议，由国家法定的质量鉴定单位进行质量鉴定。货物符合质量标准的，鉴定费由</w:t>
            </w:r>
            <w:r>
              <w:rPr>
                <w:rFonts w:ascii="宋体" w:cs="宋体" w:hint="eastAsia"/>
                <w:sz w:val="21"/>
                <w:szCs w:val="21"/>
                <w:lang w:val="en-US" w:eastAsia="zh-CN"/>
              </w:rPr>
              <w:t>采购人</w:t>
            </w:r>
            <w:r>
              <w:rPr>
                <w:rFonts w:ascii="宋体" w:eastAsia="宋体" w:cs="宋体" w:hint="eastAsia"/>
                <w:sz w:val="21"/>
                <w:szCs w:val="21"/>
              </w:rPr>
              <w:t>承担；货物不符合质量标准的，鉴定费由</w:t>
            </w:r>
            <w:r>
              <w:rPr>
                <w:rFonts w:ascii="宋体" w:cs="宋体" w:hint="eastAsia"/>
                <w:sz w:val="21"/>
                <w:szCs w:val="21"/>
                <w:lang w:val="en-US" w:eastAsia="zh-CN"/>
              </w:rPr>
              <w:t>成交供应商</w:t>
            </w:r>
            <w:r>
              <w:rPr>
                <w:rFonts w:ascii="宋体" w:eastAsia="宋体" w:cs="宋体" w:hint="eastAsia"/>
                <w:sz w:val="21"/>
                <w:szCs w:val="21"/>
              </w:rPr>
              <w:t>承担，并且</w:t>
            </w:r>
            <w:r>
              <w:rPr>
                <w:rFonts w:ascii="宋体" w:cs="宋体" w:hint="eastAsia"/>
                <w:sz w:val="21"/>
                <w:szCs w:val="21"/>
                <w:lang w:val="en-US" w:eastAsia="zh-CN"/>
              </w:rPr>
              <w:t>采购人</w:t>
            </w:r>
            <w:r>
              <w:rPr>
                <w:rFonts w:ascii="宋体" w:eastAsia="宋体" w:cs="宋体" w:hint="eastAsia"/>
                <w:sz w:val="21"/>
                <w:szCs w:val="21"/>
              </w:rPr>
              <w:t>有权追究</w:t>
            </w:r>
            <w:r>
              <w:rPr>
                <w:rFonts w:ascii="宋体" w:cs="宋体" w:hint="eastAsia"/>
                <w:sz w:val="21"/>
                <w:szCs w:val="21"/>
                <w:lang w:val="en-US" w:eastAsia="zh-CN"/>
              </w:rPr>
              <w:t>成交供应商</w:t>
            </w:r>
            <w:r>
              <w:rPr>
                <w:rFonts w:ascii="宋体" w:eastAsia="宋体" w:cs="宋体" w:hint="eastAsia"/>
                <w:sz w:val="21"/>
                <w:szCs w:val="21"/>
              </w:rPr>
              <w:t>的相关责任。</w:t>
            </w:r>
          </w:p>
          <w:p>
            <w:pPr>
              <w:pStyle w:val="23"/>
              <w:spacing w:line="360" w:lineRule="auto"/>
              <w:rPr>
                <w:rFonts w:ascii="宋体" w:eastAsia="宋体" w:cs="宋体" w:hint="eastAsia"/>
                <w:sz w:val="21"/>
                <w:szCs w:val="21"/>
              </w:rPr>
            </w:pPr>
            <w:r>
              <w:rPr>
                <w:rFonts w:ascii="宋体" w:eastAsia="宋体" w:cs="宋体" w:hint="eastAsia"/>
                <w:sz w:val="21"/>
                <w:szCs w:val="21"/>
              </w:rPr>
              <w:t>7、退（补）货流程：对不符合采购要求的食品由验收人员提出清退，如双方对质量或重量有争议的可送具有检验资质的部门检测，同时留样备检，对数量不足或部分退货的，需以不影响伙食供应为前提尽快补送。</w:t>
            </w:r>
          </w:p>
          <w:p>
            <w:pPr>
              <w:pStyle w:val="23"/>
              <w:spacing w:line="360" w:lineRule="auto"/>
              <w:rPr>
                <w:rFonts w:ascii="宋体" w:eastAsia="宋体" w:cs="宋体" w:hint="eastAsia"/>
                <w:sz w:val="21"/>
                <w:szCs w:val="21"/>
              </w:rPr>
            </w:pPr>
            <w:r>
              <w:rPr>
                <w:rFonts w:ascii="宋体" w:eastAsia="宋体" w:cs="宋体" w:hint="eastAsia"/>
                <w:sz w:val="21"/>
                <w:szCs w:val="21"/>
              </w:rPr>
              <w:t>8、验收记录：对每次验收的物资均记录物资名称、数量、验收情况等事项，并由送货人签名确认。</w:t>
            </w:r>
          </w:p>
        </w:tc>
      </w:tr>
      <w:tr>
        <w:tc>
          <w:tcPr>
            <w:tcW w:w="1712" w:type="dxa"/>
          </w:tcPr>
          <w:p>
            <w:pPr>
              <w:pStyle w:val="23"/>
              <w:spacing w:line="360" w:lineRule="auto"/>
              <w:jc w:val="center"/>
              <w:rPr>
                <w:rFonts w:ascii="宋体" w:eastAsia="宋体" w:cs="宋体" w:hint="eastAsia"/>
                <w:sz w:val="21"/>
                <w:szCs w:val="21"/>
              </w:rPr>
            </w:pPr>
            <w:r>
              <w:rPr>
                <w:rFonts w:ascii="宋体" w:eastAsia="宋体" w:cs="宋体" w:hint="eastAsia"/>
                <w:sz w:val="21"/>
                <w:szCs w:val="21"/>
              </w:rPr>
              <w:t>履约保证金</w:t>
            </w:r>
          </w:p>
        </w:tc>
        <w:tc>
          <w:tcPr>
            <w:tcW w:w="6594" w:type="dxa"/>
          </w:tcPr>
          <w:p>
            <w:pPr>
              <w:pStyle w:val="23"/>
              <w:spacing w:line="360" w:lineRule="auto"/>
              <w:rPr>
                <w:rFonts w:ascii="宋体" w:eastAsia="宋体" w:cs="宋体" w:hint="eastAsia"/>
                <w:sz w:val="21"/>
                <w:szCs w:val="21"/>
              </w:rPr>
            </w:pPr>
            <w:r>
              <w:rPr>
                <w:rFonts w:ascii="宋体" w:eastAsia="宋体" w:cs="宋体" w:hint="eastAsia"/>
                <w:sz w:val="21"/>
                <w:szCs w:val="21"/>
              </w:rPr>
              <w:t>不收取</w:t>
            </w:r>
          </w:p>
        </w:tc>
      </w:tr>
      <w:tr>
        <w:tc>
          <w:tcPr>
            <w:tcW w:w="1712" w:type="dxa"/>
          </w:tcPr>
          <w:p>
            <w:pPr>
              <w:pStyle w:val="23"/>
              <w:spacing w:line="360" w:lineRule="auto"/>
              <w:jc w:val="center"/>
              <w:rPr>
                <w:rFonts w:ascii="宋体" w:eastAsia="宋体" w:cs="宋体" w:hint="eastAsia"/>
                <w:sz w:val="21"/>
                <w:szCs w:val="21"/>
              </w:rPr>
            </w:pPr>
            <w:r>
              <w:rPr>
                <w:rFonts w:ascii="宋体" w:eastAsia="宋体" w:cs="宋体" w:hint="eastAsia"/>
                <w:sz w:val="21"/>
                <w:szCs w:val="21"/>
              </w:rPr>
              <w:t>其他</w:t>
            </w:r>
          </w:p>
        </w:tc>
        <w:tc>
          <w:tcPr>
            <w:tcW w:w="6594" w:type="dxa"/>
          </w:tcPr>
          <w:p>
            <w:pPr>
              <w:pStyle w:val="23"/>
              <w:spacing w:line="360" w:lineRule="auto"/>
              <w:rPr>
                <w:rFonts w:ascii="宋体" w:eastAsia="宋体" w:cs="宋体" w:hint="eastAsia"/>
                <w:sz w:val="21"/>
                <w:szCs w:val="21"/>
              </w:rPr>
            </w:pPr>
            <w:r>
              <w:rPr>
                <w:rFonts w:ascii="宋体" w:eastAsia="宋体" w:cs="宋体" w:hint="eastAsia"/>
                <w:sz w:val="21"/>
                <w:szCs w:val="21"/>
              </w:rPr>
              <w:t>其他要求：（1）</w:t>
            </w:r>
            <w:r>
              <w:rPr>
                <w:rFonts w:ascii="宋体" w:cs="宋体" w:hint="eastAsia"/>
                <w:sz w:val="21"/>
                <w:szCs w:val="21"/>
                <w:lang w:val="en-US" w:eastAsia="zh-CN"/>
              </w:rPr>
              <w:t>供应商</w:t>
            </w:r>
            <w:r>
              <w:rPr>
                <w:rFonts w:ascii="宋体" w:eastAsia="宋体" w:cs="宋体" w:hint="eastAsia"/>
                <w:sz w:val="21"/>
                <w:szCs w:val="21"/>
              </w:rPr>
              <w:t>有同类项目经验，提供自2023年1月1日</w:t>
            </w:r>
            <w:r>
              <w:rPr>
                <w:rFonts w:ascii="宋体" w:cs="宋体" w:hint="eastAsia"/>
                <w:sz w:val="21"/>
                <w:szCs w:val="21"/>
                <w:lang w:val="en-US" w:eastAsia="zh-CN"/>
              </w:rPr>
              <w:t>以来</w:t>
            </w:r>
            <w:r>
              <w:rPr>
                <w:rFonts w:ascii="宋体" w:eastAsia="宋体" w:cs="宋体" w:hint="eastAsia"/>
                <w:sz w:val="21"/>
                <w:szCs w:val="21"/>
              </w:rPr>
              <w:t>承担同类业绩的经验。</w:t>
            </w:r>
          </w:p>
          <w:p>
            <w:pPr>
              <w:pStyle w:val="23"/>
              <w:spacing w:line="360" w:lineRule="auto"/>
              <w:rPr>
                <w:rFonts w:ascii="宋体" w:eastAsia="宋体" w:cs="宋体" w:hint="eastAsia"/>
                <w:sz w:val="21"/>
                <w:szCs w:val="21"/>
              </w:rPr>
            </w:pPr>
            <w:r>
              <w:rPr>
                <w:rFonts w:ascii="宋体" w:eastAsia="宋体" w:cs="宋体" w:hint="eastAsia"/>
                <w:sz w:val="21"/>
                <w:szCs w:val="21"/>
                <w:lang w:val="en-US"/>
              </w:rPr>
              <w:t>（2）</w:t>
            </w:r>
            <w:r>
              <w:rPr>
                <w:rFonts w:ascii="宋体" w:cs="宋体" w:hint="eastAsia"/>
                <w:sz w:val="21"/>
                <w:szCs w:val="21"/>
                <w:lang w:val="en-US" w:eastAsia="zh-CN"/>
              </w:rPr>
              <w:t>供应商需提供</w:t>
            </w:r>
            <w:r>
              <w:rPr>
                <w:rFonts w:ascii="宋体" w:eastAsia="宋体" w:cs="宋体" w:hint="eastAsia"/>
                <w:sz w:val="21"/>
                <w:szCs w:val="21"/>
              </w:rPr>
              <w:t>拟投入本项目人员情况</w:t>
            </w:r>
            <w:r>
              <w:rPr>
                <w:rFonts w:ascii="宋体" w:cs="宋体" w:hint="eastAsia"/>
                <w:sz w:val="21"/>
                <w:szCs w:val="21"/>
                <w:lang w:eastAsia="zh-CN"/>
              </w:rPr>
              <w:t>，</w:t>
            </w:r>
            <w:r>
              <w:rPr>
                <w:rFonts w:ascii="宋体" w:cs="宋体" w:hint="eastAsia"/>
                <w:sz w:val="21"/>
                <w:szCs w:val="21"/>
                <w:lang w:val="en-US" w:eastAsia="zh-CN"/>
              </w:rPr>
              <w:t>具有有效的管理体系认证证书</w:t>
            </w:r>
            <w:r>
              <w:rPr>
                <w:rFonts w:ascii="宋体" w:eastAsia="宋体" w:cs="宋体" w:hint="eastAsia"/>
                <w:sz w:val="21"/>
                <w:szCs w:val="21"/>
              </w:rPr>
              <w:t>。</w:t>
            </w:r>
          </w:p>
          <w:p>
            <w:pPr>
              <w:pStyle w:val="23"/>
              <w:spacing w:line="360" w:lineRule="auto"/>
              <w:rPr>
                <w:rFonts w:ascii="宋体" w:eastAsia="宋体" w:cs="宋体"/>
                <w:sz w:val="21"/>
                <w:szCs w:val="21"/>
                <w:lang w:val="en-US" w:eastAsia="zh-CN"/>
              </w:rPr>
            </w:pPr>
            <w:r>
              <w:rPr>
                <w:rFonts w:ascii="宋体" w:cs="宋体" w:hint="eastAsia"/>
                <w:sz w:val="21"/>
                <w:szCs w:val="21"/>
                <w:lang w:eastAsia="zh-CN"/>
              </w:rPr>
              <w:t>（</w:t>
            </w:r>
            <w:r>
              <w:rPr>
                <w:rFonts w:ascii="宋体" w:cs="宋体" w:hint="eastAsia"/>
                <w:sz w:val="21"/>
                <w:szCs w:val="21"/>
                <w:lang w:val="en-US" w:eastAsia="zh-CN"/>
              </w:rPr>
              <w:t>3</w:t>
            </w:r>
            <w:r>
              <w:rPr>
                <w:rFonts w:ascii="宋体" w:cs="宋体" w:hint="eastAsia"/>
                <w:sz w:val="21"/>
                <w:szCs w:val="21"/>
                <w:lang w:eastAsia="zh-CN"/>
              </w:rPr>
              <w:t>）</w:t>
            </w:r>
            <w:r>
              <w:rPr>
                <w:rFonts w:ascii="宋体" w:cs="宋体" w:hint="eastAsia"/>
                <w:sz w:val="21"/>
                <w:szCs w:val="21"/>
                <w:lang w:val="en-US" w:eastAsia="zh-CN"/>
              </w:rPr>
              <w:t>供应商应具有食品安全保障能力、配送能力、食品安全追溯能力、原料采购渠道。</w:t>
            </w:r>
          </w:p>
          <w:p>
            <w:pPr>
              <w:pStyle w:val="23"/>
              <w:spacing w:line="360" w:lineRule="auto"/>
              <w:rPr>
                <w:rFonts w:ascii="宋体" w:eastAsia="宋体" w:cs="宋体" w:hint="eastAsia"/>
                <w:sz w:val="21"/>
                <w:szCs w:val="21"/>
              </w:rPr>
            </w:pPr>
            <w:r>
              <w:rPr>
                <w:rFonts w:ascii="宋体" w:eastAsia="宋体" w:cs="宋体" w:hint="eastAsia"/>
                <w:sz w:val="21"/>
                <w:szCs w:val="21"/>
              </w:rPr>
              <w:t>（3）</w:t>
            </w:r>
            <w:r>
              <w:rPr>
                <w:rFonts w:ascii="宋体" w:cs="宋体" w:hint="eastAsia"/>
                <w:sz w:val="21"/>
                <w:szCs w:val="21"/>
                <w:lang w:val="en-US" w:eastAsia="zh-CN"/>
              </w:rPr>
              <w:t>供应商</w:t>
            </w:r>
            <w:r>
              <w:rPr>
                <w:rFonts w:ascii="宋体" w:eastAsia="宋体" w:cs="宋体" w:hint="eastAsia"/>
                <w:sz w:val="21"/>
                <w:szCs w:val="21"/>
              </w:rPr>
              <w:t>针对本项目须提供相应方案：质量保证及食品安全措施</w:t>
            </w:r>
            <w:r>
              <w:rPr>
                <w:rFonts w:ascii="宋体" w:cs="宋体" w:hint="eastAsia"/>
                <w:sz w:val="21"/>
                <w:szCs w:val="21"/>
                <w:lang w:eastAsia="zh-CN"/>
              </w:rPr>
              <w:t>、卫生管理方案、安全与突发事件应急预案、配送服务方案、售后服务及配套服务措施</w:t>
            </w:r>
            <w:r>
              <w:rPr>
                <w:rFonts w:ascii="宋体" w:eastAsia="宋体" w:cs="宋体" w:hint="eastAsia"/>
                <w:sz w:val="21"/>
                <w:szCs w:val="21"/>
              </w:rPr>
              <w:t>，以保证满足本项目服务要求及实施过程的服务质量。</w:t>
            </w:r>
          </w:p>
        </w:tc>
      </w:tr>
    </w:tbl>
    <w:p>
      <w:pPr>
        <w:pStyle w:val="23"/>
        <w:spacing w:line="360" w:lineRule="auto"/>
        <w:rPr>
          <w:rFonts w:ascii="宋体" w:eastAsia="宋体" w:cs="宋体" w:hint="eastAsia"/>
          <w:sz w:val="21"/>
          <w:szCs w:val="21"/>
        </w:rPr>
      </w:pPr>
      <w:r>
        <w:rPr>
          <w:rFonts w:ascii="宋体" w:eastAsia="宋体" w:cs="宋体" w:hint="eastAsia"/>
          <w:b/>
          <w:sz w:val="21"/>
          <w:szCs w:val="21"/>
        </w:rPr>
        <w:t>2.技术标准与要求</w:t>
      </w:r>
    </w:p>
    <w:tbl>
      <w:tblPr>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0" w:type="dxa"/>
          <w:left w:w="108" w:type="dxa"/>
          <w:bottom w:w="0" w:type="dxa"/>
          <w:right w:w="108" w:type="dxa"/>
        </w:tblCellMar>
      </w:tblPr>
      <w:tblGrid>
        <w:gridCol w:w="899"/>
        <w:gridCol w:w="899"/>
        <w:gridCol w:w="899"/>
        <w:gridCol w:w="941"/>
        <w:gridCol w:w="1369"/>
        <w:gridCol w:w="1369"/>
        <w:gridCol w:w="899"/>
        <w:gridCol w:w="901"/>
      </w:tblGrid>
      <w:tr>
        <w:trPr>
          <w:trHeight w:val="1001"/>
        </w:trPr>
        <w:tc>
          <w:tcPr>
            <w:tcW w:w="899" w:type="dxa"/>
          </w:tcPr>
          <w:p>
            <w:pPr>
              <w:pStyle w:val="23"/>
              <w:spacing w:line="360" w:lineRule="auto"/>
              <w:jc w:val="center"/>
              <w:rPr>
                <w:rFonts w:ascii="宋体" w:eastAsia="宋体" w:cs="宋体" w:hint="eastAsia"/>
                <w:sz w:val="21"/>
                <w:szCs w:val="21"/>
              </w:rPr>
            </w:pPr>
            <w:r>
              <w:rPr>
                <w:rFonts w:ascii="宋体" w:eastAsia="宋体" w:cs="宋体" w:hint="eastAsia"/>
                <w:sz w:val="21"/>
                <w:szCs w:val="21"/>
              </w:rPr>
              <w:t>序号</w:t>
            </w:r>
          </w:p>
        </w:tc>
        <w:tc>
          <w:tcPr>
            <w:tcW w:w="899" w:type="dxa"/>
          </w:tcPr>
          <w:p>
            <w:pPr>
              <w:pStyle w:val="23"/>
              <w:spacing w:line="360" w:lineRule="auto"/>
              <w:jc w:val="center"/>
              <w:rPr>
                <w:rFonts w:ascii="宋体" w:eastAsia="宋体" w:cs="宋体" w:hint="eastAsia"/>
                <w:sz w:val="21"/>
                <w:szCs w:val="21"/>
              </w:rPr>
            </w:pPr>
            <w:r>
              <w:rPr>
                <w:rFonts w:ascii="宋体" w:eastAsia="宋体" w:cs="宋体" w:hint="eastAsia"/>
                <w:sz w:val="21"/>
                <w:szCs w:val="21"/>
              </w:rPr>
              <w:t>标的名称</w:t>
            </w:r>
          </w:p>
        </w:tc>
        <w:tc>
          <w:tcPr>
            <w:tcW w:w="899" w:type="dxa"/>
          </w:tcPr>
          <w:p>
            <w:pPr>
              <w:pStyle w:val="23"/>
              <w:spacing w:line="360" w:lineRule="auto"/>
              <w:jc w:val="center"/>
              <w:rPr>
                <w:rFonts w:ascii="宋体" w:eastAsia="宋体" w:cs="宋体" w:hint="eastAsia"/>
                <w:sz w:val="21"/>
                <w:szCs w:val="21"/>
              </w:rPr>
            </w:pPr>
            <w:r>
              <w:rPr>
                <w:rFonts w:ascii="宋体" w:eastAsia="宋体" w:cs="宋体" w:hint="eastAsia"/>
                <w:sz w:val="21"/>
                <w:szCs w:val="21"/>
              </w:rPr>
              <w:t>单位</w:t>
            </w:r>
          </w:p>
        </w:tc>
        <w:tc>
          <w:tcPr>
            <w:tcW w:w="941" w:type="dxa"/>
          </w:tcPr>
          <w:p>
            <w:pPr>
              <w:pStyle w:val="23"/>
              <w:spacing w:line="360" w:lineRule="auto"/>
              <w:jc w:val="center"/>
              <w:rPr>
                <w:rFonts w:ascii="宋体" w:eastAsia="宋体" w:cs="宋体" w:hint="eastAsia"/>
                <w:sz w:val="21"/>
                <w:szCs w:val="21"/>
              </w:rPr>
            </w:pPr>
            <w:r>
              <w:rPr>
                <w:rFonts w:ascii="宋体" w:eastAsia="宋体" w:cs="宋体" w:hint="eastAsia"/>
                <w:sz w:val="21"/>
                <w:szCs w:val="21"/>
              </w:rPr>
              <w:t>数量</w:t>
            </w:r>
          </w:p>
        </w:tc>
        <w:tc>
          <w:tcPr>
            <w:tcW w:w="1369" w:type="dxa"/>
          </w:tcPr>
          <w:p>
            <w:pPr>
              <w:pStyle w:val="23"/>
              <w:spacing w:line="360" w:lineRule="auto"/>
              <w:jc w:val="center"/>
              <w:rPr>
                <w:rFonts w:ascii="宋体" w:eastAsia="宋体" w:cs="宋体" w:hint="eastAsia"/>
                <w:sz w:val="21"/>
                <w:szCs w:val="21"/>
              </w:rPr>
            </w:pPr>
            <w:r>
              <w:rPr>
                <w:rFonts w:ascii="宋体" w:eastAsia="宋体" w:cs="宋体" w:hint="eastAsia"/>
                <w:sz w:val="21"/>
                <w:szCs w:val="21"/>
              </w:rPr>
              <w:t>分项预算单价（元）</w:t>
            </w:r>
          </w:p>
        </w:tc>
        <w:tc>
          <w:tcPr>
            <w:tcW w:w="1369" w:type="dxa"/>
          </w:tcPr>
          <w:p>
            <w:pPr>
              <w:pStyle w:val="23"/>
              <w:spacing w:line="360" w:lineRule="auto"/>
              <w:jc w:val="center"/>
              <w:rPr>
                <w:rFonts w:ascii="宋体" w:eastAsia="宋体" w:cs="宋体" w:hint="eastAsia"/>
                <w:sz w:val="21"/>
                <w:szCs w:val="21"/>
              </w:rPr>
            </w:pPr>
            <w:r>
              <w:rPr>
                <w:rFonts w:ascii="宋体" w:eastAsia="宋体" w:cs="宋体" w:hint="eastAsia"/>
                <w:sz w:val="21"/>
                <w:szCs w:val="21"/>
              </w:rPr>
              <w:t>分项预算总价（元）</w:t>
            </w:r>
          </w:p>
        </w:tc>
        <w:tc>
          <w:tcPr>
            <w:tcW w:w="899" w:type="dxa"/>
          </w:tcPr>
          <w:p>
            <w:pPr>
              <w:pStyle w:val="23"/>
              <w:spacing w:line="360" w:lineRule="auto"/>
              <w:jc w:val="center"/>
              <w:rPr>
                <w:rFonts w:ascii="宋体" w:eastAsia="宋体" w:cs="宋体" w:hint="eastAsia"/>
                <w:sz w:val="21"/>
                <w:szCs w:val="21"/>
              </w:rPr>
            </w:pPr>
            <w:r>
              <w:rPr>
                <w:rFonts w:ascii="宋体" w:eastAsia="宋体" w:cs="宋体" w:hint="eastAsia"/>
                <w:sz w:val="21"/>
                <w:szCs w:val="21"/>
              </w:rPr>
              <w:t>所属行业</w:t>
            </w:r>
          </w:p>
        </w:tc>
        <w:tc>
          <w:tcPr>
            <w:tcW w:w="901" w:type="dxa"/>
          </w:tcPr>
          <w:p>
            <w:pPr>
              <w:pStyle w:val="23"/>
              <w:spacing w:line="360" w:lineRule="auto"/>
              <w:jc w:val="center"/>
              <w:rPr>
                <w:rFonts w:ascii="宋体" w:eastAsia="宋体" w:cs="宋体" w:hint="eastAsia"/>
                <w:sz w:val="21"/>
                <w:szCs w:val="21"/>
              </w:rPr>
            </w:pPr>
            <w:r>
              <w:rPr>
                <w:rFonts w:ascii="宋体" w:eastAsia="宋体" w:cs="宋体" w:hint="eastAsia"/>
                <w:sz w:val="21"/>
                <w:szCs w:val="21"/>
              </w:rPr>
              <w:t>技术要求</w:t>
            </w:r>
          </w:p>
        </w:tc>
      </w:tr>
      <w:tr>
        <w:trPr>
          <w:trHeight w:val="1891"/>
        </w:trPr>
        <w:tc>
          <w:tcPr>
            <w:tcW w:w="899" w:type="dxa"/>
          </w:tcPr>
          <w:p>
            <w:pPr>
              <w:pStyle w:val="23"/>
              <w:spacing w:line="360" w:lineRule="auto"/>
              <w:jc w:val="center"/>
              <w:rPr>
                <w:rFonts w:ascii="宋体" w:eastAsia="宋体" w:cs="宋体" w:hint="eastAsia"/>
                <w:sz w:val="21"/>
                <w:szCs w:val="21"/>
              </w:rPr>
            </w:pPr>
            <w:r>
              <w:rPr>
                <w:rFonts w:ascii="宋体" w:eastAsia="宋体" w:cs="宋体" w:hint="eastAsia"/>
                <w:sz w:val="21"/>
                <w:szCs w:val="21"/>
              </w:rPr>
              <w:t>1</w:t>
            </w:r>
          </w:p>
        </w:tc>
        <w:tc>
          <w:tcPr>
            <w:tcW w:w="899" w:type="dxa"/>
          </w:tcPr>
          <w:p>
            <w:pPr>
              <w:pStyle w:val="23"/>
              <w:spacing w:line="360" w:lineRule="auto"/>
              <w:jc w:val="center"/>
              <w:rPr>
                <w:rFonts w:ascii="宋体" w:eastAsia="宋体" w:cs="宋体" w:hint="eastAsia"/>
                <w:sz w:val="21"/>
                <w:szCs w:val="21"/>
                <w:lang w:eastAsia="zh-CN"/>
              </w:rPr>
            </w:pPr>
            <w:r>
              <w:rPr>
                <w:rFonts w:ascii="宋体" w:cs="宋体" w:hint="eastAsia"/>
                <w:sz w:val="21"/>
                <w:szCs w:val="21"/>
                <w:lang w:eastAsia="zh-CN"/>
              </w:rPr>
              <w:t>广澳海关食堂食材采购项目</w:t>
            </w:r>
          </w:p>
        </w:tc>
        <w:tc>
          <w:tcPr>
            <w:tcW w:w="899" w:type="dxa"/>
          </w:tcPr>
          <w:p>
            <w:pPr>
              <w:pStyle w:val="23"/>
              <w:spacing w:line="360" w:lineRule="auto"/>
              <w:jc w:val="center"/>
              <w:rPr>
                <w:rFonts w:ascii="宋体" w:eastAsia="宋体" w:cs="宋体" w:hint="eastAsia"/>
                <w:sz w:val="21"/>
                <w:szCs w:val="21"/>
              </w:rPr>
            </w:pPr>
            <w:r>
              <w:rPr>
                <w:rFonts w:ascii="宋体" w:eastAsia="宋体" w:cs="宋体" w:hint="eastAsia"/>
                <w:sz w:val="21"/>
                <w:szCs w:val="21"/>
              </w:rPr>
              <w:t>项</w:t>
            </w:r>
          </w:p>
        </w:tc>
        <w:tc>
          <w:tcPr>
            <w:tcW w:w="941" w:type="dxa"/>
          </w:tcPr>
          <w:p>
            <w:pPr>
              <w:pStyle w:val="23"/>
              <w:spacing w:line="360" w:lineRule="auto"/>
              <w:jc w:val="center"/>
              <w:rPr>
                <w:rFonts w:ascii="宋体" w:eastAsia="宋体" w:cs="宋体" w:hint="eastAsia"/>
                <w:sz w:val="21"/>
                <w:szCs w:val="21"/>
              </w:rPr>
            </w:pPr>
            <w:r>
              <w:rPr>
                <w:rFonts w:ascii="宋体" w:eastAsia="宋体" w:cs="宋体" w:hint="eastAsia"/>
                <w:sz w:val="21"/>
                <w:szCs w:val="21"/>
              </w:rPr>
              <w:t>1.00</w:t>
            </w:r>
          </w:p>
        </w:tc>
        <w:tc>
          <w:tcPr>
            <w:tcW w:w="1369" w:type="dxa"/>
          </w:tcPr>
          <w:p>
            <w:pPr>
              <w:pStyle w:val="23"/>
              <w:spacing w:line="360" w:lineRule="auto"/>
              <w:jc w:val="center"/>
              <w:rPr>
                <w:rFonts w:ascii="宋体" w:eastAsia="宋体" w:cs="宋体" w:hint="eastAsia"/>
                <w:sz w:val="21"/>
                <w:szCs w:val="21"/>
                <w:lang w:eastAsia="zh-CN"/>
              </w:rPr>
            </w:pPr>
            <w:r>
              <w:rPr>
                <w:rFonts w:ascii="宋体" w:cs="宋体" w:hint="eastAsia"/>
                <w:sz w:val="21"/>
                <w:szCs w:val="21"/>
                <w:lang w:eastAsia="zh-CN"/>
              </w:rPr>
              <w:t>723200.00</w:t>
            </w:r>
          </w:p>
        </w:tc>
        <w:tc>
          <w:tcPr>
            <w:tcW w:w="1369" w:type="dxa"/>
          </w:tcPr>
          <w:p>
            <w:pPr>
              <w:pStyle w:val="23"/>
              <w:spacing w:line="360" w:lineRule="auto"/>
              <w:jc w:val="center"/>
              <w:rPr>
                <w:rFonts w:ascii="宋体" w:eastAsia="宋体" w:cs="宋体" w:hint="eastAsia"/>
                <w:sz w:val="21"/>
                <w:szCs w:val="21"/>
                <w:lang w:eastAsia="zh-CN"/>
              </w:rPr>
            </w:pPr>
            <w:r>
              <w:rPr>
                <w:rFonts w:ascii="宋体" w:cs="宋体" w:hint="eastAsia"/>
                <w:sz w:val="21"/>
                <w:szCs w:val="21"/>
                <w:lang w:eastAsia="zh-CN"/>
              </w:rPr>
              <w:t>723200.00</w:t>
            </w:r>
          </w:p>
        </w:tc>
        <w:tc>
          <w:tcPr>
            <w:tcW w:w="899" w:type="dxa"/>
          </w:tcPr>
          <w:p>
            <w:pPr>
              <w:pStyle w:val="23"/>
              <w:spacing w:line="360" w:lineRule="auto"/>
              <w:jc w:val="center"/>
              <w:rPr>
                <w:rFonts w:ascii="宋体" w:eastAsia="宋体" w:cs="宋体" w:hint="eastAsia"/>
                <w:sz w:val="21"/>
                <w:szCs w:val="21"/>
                <w:lang w:eastAsia="zh-CN"/>
              </w:rPr>
            </w:pPr>
            <w:r>
              <w:rPr>
                <w:rFonts w:ascii="宋体" w:cs="宋体" w:hint="eastAsia"/>
                <w:sz w:val="21"/>
                <w:szCs w:val="21"/>
                <w:lang w:eastAsia="zh-CN"/>
              </w:rPr>
              <w:t>餐饮业</w:t>
            </w:r>
          </w:p>
        </w:tc>
        <w:tc>
          <w:tcPr>
            <w:tcW w:w="901" w:type="dxa"/>
          </w:tcPr>
          <w:p>
            <w:pPr>
              <w:pStyle w:val="23"/>
              <w:spacing w:line="360" w:lineRule="auto"/>
              <w:jc w:val="center"/>
              <w:rPr>
                <w:rFonts w:ascii="宋体" w:eastAsia="宋体" w:cs="宋体" w:hint="eastAsia"/>
                <w:sz w:val="21"/>
                <w:szCs w:val="21"/>
              </w:rPr>
            </w:pPr>
            <w:r>
              <w:rPr>
                <w:rFonts w:ascii="宋体" w:eastAsia="宋体" w:cs="宋体" w:hint="eastAsia"/>
                <w:sz w:val="21"/>
                <w:szCs w:val="21"/>
              </w:rPr>
              <w:t>详见附表一</w:t>
            </w:r>
          </w:p>
        </w:tc>
      </w:tr>
    </w:tbl>
    <w:p>
      <w:pPr>
        <w:pStyle w:val="23"/>
        <w:spacing w:line="360" w:lineRule="auto"/>
        <w:rPr>
          <w:rFonts w:ascii="宋体" w:eastAsia="宋体" w:cs="宋体" w:hint="eastAsia"/>
          <w:sz w:val="21"/>
          <w:szCs w:val="21"/>
          <w:lang w:eastAsia="zh-CN"/>
        </w:rPr>
      </w:pPr>
      <w:r>
        <w:rPr>
          <w:rFonts w:ascii="宋体" w:eastAsia="宋体" w:cs="宋体" w:hint="eastAsia"/>
          <w:b/>
          <w:sz w:val="21"/>
          <w:szCs w:val="21"/>
        </w:rPr>
        <w:t>附表一：</w:t>
      </w:r>
      <w:r>
        <w:rPr>
          <w:rFonts w:ascii="宋体" w:cs="宋体" w:hint="eastAsia"/>
          <w:b/>
          <w:sz w:val="21"/>
          <w:szCs w:val="21"/>
          <w:lang w:eastAsia="zh-CN"/>
        </w:rPr>
        <w:t>广澳海关食堂食材采购项目</w:t>
      </w:r>
    </w:p>
    <w:tbl>
      <w:tblPr>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108" w:type="dxa"/>
          <w:bottom w:w="0" w:type="dxa"/>
          <w:right w:w="108" w:type="dxa"/>
        </w:tblCellMar>
      </w:tblPr>
      <w:tblGrid>
        <w:gridCol w:w="738"/>
        <w:gridCol w:w="495"/>
        <w:gridCol w:w="7289"/>
      </w:tblGrid>
      <w:tr>
        <w:tc>
          <w:tcPr>
            <w:tcW w:w="738" w:type="dxa"/>
            <w:vAlign w:val="center"/>
          </w:tcPr>
          <w:p>
            <w:pPr>
              <w:pStyle w:val="23"/>
              <w:spacing w:line="360" w:lineRule="auto"/>
              <w:jc w:val="center"/>
              <w:rPr>
                <w:rFonts w:ascii="宋体" w:eastAsia="宋体" w:cs="宋体" w:hint="eastAsia"/>
                <w:sz w:val="21"/>
                <w:szCs w:val="21"/>
              </w:rPr>
            </w:pPr>
            <w:r>
              <w:rPr>
                <w:rFonts w:ascii="宋体" w:eastAsia="宋体" w:cs="宋体" w:hint="eastAsia"/>
                <w:sz w:val="21"/>
                <w:szCs w:val="21"/>
              </w:rPr>
              <w:t>参数性质</w:t>
            </w:r>
          </w:p>
        </w:tc>
        <w:tc>
          <w:tcPr>
            <w:tcW w:w="495" w:type="dxa"/>
            <w:vAlign w:val="center"/>
          </w:tcPr>
          <w:p>
            <w:pPr>
              <w:pStyle w:val="23"/>
              <w:spacing w:line="360" w:lineRule="auto"/>
              <w:jc w:val="center"/>
              <w:rPr>
                <w:rFonts w:ascii="宋体" w:eastAsia="宋体" w:cs="宋体" w:hint="eastAsia"/>
                <w:sz w:val="21"/>
                <w:szCs w:val="21"/>
              </w:rPr>
            </w:pPr>
            <w:r>
              <w:rPr>
                <w:rFonts w:ascii="宋体" w:eastAsia="宋体" w:cs="宋体" w:hint="eastAsia"/>
                <w:sz w:val="21"/>
                <w:szCs w:val="21"/>
              </w:rPr>
              <w:t>序号</w:t>
            </w:r>
          </w:p>
        </w:tc>
        <w:tc>
          <w:tcPr>
            <w:tcW w:w="7289" w:type="dxa"/>
            <w:vAlign w:val="center"/>
          </w:tcPr>
          <w:p>
            <w:pPr>
              <w:pStyle w:val="23"/>
              <w:spacing w:line="360" w:lineRule="auto"/>
              <w:jc w:val="center"/>
              <w:rPr>
                <w:rFonts w:ascii="宋体" w:eastAsia="宋体" w:cs="宋体" w:hint="eastAsia"/>
                <w:sz w:val="21"/>
                <w:szCs w:val="21"/>
              </w:rPr>
            </w:pPr>
            <w:r>
              <w:rPr>
                <w:rFonts w:ascii="宋体" w:eastAsia="宋体" w:cs="宋体" w:hint="eastAsia"/>
                <w:sz w:val="21"/>
                <w:szCs w:val="21"/>
              </w:rPr>
              <w:t>具体技术(参数)要求</w:t>
            </w:r>
          </w:p>
        </w:tc>
      </w:tr>
      <w:tr>
        <w:tc>
          <w:tcPr>
            <w:tcW w:w="738" w:type="dxa"/>
            <w:vAlign w:val="center"/>
          </w:tcPr>
          <w:p>
            <w:pPr>
              <w:spacing w:line="360" w:lineRule="auto"/>
              <w:jc w:val="center"/>
              <w:rPr>
                <w:rFonts w:ascii="宋体" w:eastAsia="宋体" w:cs="宋体" w:hint="eastAsia"/>
                <w:sz w:val="21"/>
                <w:szCs w:val="21"/>
              </w:rPr>
            </w:pPr>
          </w:p>
        </w:tc>
        <w:tc>
          <w:tcPr>
            <w:tcW w:w="495" w:type="dxa"/>
            <w:vAlign w:val="center"/>
          </w:tcPr>
          <w:p>
            <w:pPr>
              <w:pStyle w:val="23"/>
              <w:spacing w:line="360" w:lineRule="auto"/>
              <w:jc w:val="center"/>
              <w:rPr>
                <w:rFonts w:ascii="宋体" w:eastAsia="宋体" w:cs="宋体" w:hint="eastAsia"/>
                <w:sz w:val="21"/>
                <w:szCs w:val="21"/>
              </w:rPr>
            </w:pPr>
            <w:r>
              <w:rPr>
                <w:rFonts w:ascii="宋体" w:eastAsia="宋体" w:cs="宋体" w:hint="eastAsia"/>
                <w:sz w:val="21"/>
                <w:szCs w:val="21"/>
              </w:rPr>
              <w:t>1</w:t>
            </w:r>
          </w:p>
        </w:tc>
        <w:tc>
          <w:tcPr>
            <w:tcW w:w="7289" w:type="dxa"/>
            <w:vAlign w:val="center"/>
          </w:tcPr>
          <w:p>
            <w:pPr>
              <w:pStyle w:val="23"/>
              <w:keepNext w:val="0"/>
              <w:keepLines w:val="0"/>
              <w:pageBreakBefore w:val="0"/>
              <w:widowControl/>
              <w:kinsoku/>
              <w:wordWrap/>
              <w:overflowPunct/>
              <w:topLinePunct w:val="0"/>
              <w:autoSpaceDE/>
              <w:autoSpaceDN/>
              <w:bidi w:val="0"/>
              <w:adjustRightInd/>
              <w:snapToGrid/>
              <w:spacing w:line="360" w:lineRule="auto"/>
              <w:ind w:firstLineChars="200" w:firstLine="420"/>
              <w:jc w:val="left"/>
              <w:textAlignment w:val="auto"/>
              <w:rPr>
                <w:rFonts w:ascii="宋体" w:eastAsia="宋体" w:cs="宋体" w:hint="eastAsia"/>
                <w:sz w:val="21"/>
                <w:szCs w:val="21"/>
              </w:rPr>
            </w:pPr>
            <w:r>
              <w:rPr>
                <w:rFonts w:ascii="宋体" w:cs="宋体" w:hint="eastAsia"/>
                <w:sz w:val="21"/>
                <w:szCs w:val="21"/>
                <w:lang w:val="en-US" w:eastAsia="zh-CN"/>
              </w:rPr>
              <w:t>一</w:t>
            </w:r>
            <w:r>
              <w:rPr>
                <w:rFonts w:ascii="宋体" w:eastAsia="宋体" w:cs="宋体" w:hint="eastAsia"/>
                <w:sz w:val="21"/>
                <w:szCs w:val="21"/>
              </w:rPr>
              <w:t>、食材种类及质量要求</w:t>
            </w:r>
          </w:p>
          <w:p>
            <w:pPr>
              <w:pStyle w:val="23"/>
              <w:keepNext w:val="0"/>
              <w:keepLines w:val="0"/>
              <w:pageBreakBefore w:val="0"/>
              <w:widowControl/>
              <w:kinsoku/>
              <w:wordWrap/>
              <w:overflowPunct/>
              <w:topLinePunct w:val="0"/>
              <w:autoSpaceDE/>
              <w:autoSpaceDN/>
              <w:bidi w:val="0"/>
              <w:adjustRightInd/>
              <w:snapToGrid/>
              <w:spacing w:line="360" w:lineRule="auto"/>
              <w:ind w:firstLineChars="200" w:firstLine="420"/>
              <w:jc w:val="left"/>
              <w:textAlignment w:val="auto"/>
              <w:rPr>
                <w:rFonts w:ascii="宋体" w:eastAsia="宋体" w:cs="宋体" w:hint="eastAsia"/>
                <w:sz w:val="21"/>
                <w:szCs w:val="21"/>
              </w:rPr>
            </w:pPr>
            <w:r>
              <w:rPr>
                <w:rFonts w:ascii="宋体" w:eastAsia="宋体" w:cs="宋体" w:hint="eastAsia"/>
                <w:sz w:val="21"/>
                <w:szCs w:val="21"/>
              </w:rPr>
              <w:t>（一）食材的名称、品种、数量及计量单位</w:t>
            </w:r>
          </w:p>
          <w:p>
            <w:pPr>
              <w:pStyle w:val="23"/>
              <w:keepNext w:val="0"/>
              <w:keepLines w:val="0"/>
              <w:pageBreakBefore w:val="0"/>
              <w:widowControl/>
              <w:kinsoku/>
              <w:wordWrap/>
              <w:overflowPunct/>
              <w:topLinePunct w:val="0"/>
              <w:autoSpaceDE/>
              <w:autoSpaceDN/>
              <w:bidi w:val="0"/>
              <w:adjustRightInd/>
              <w:snapToGrid/>
              <w:spacing w:line="360" w:lineRule="auto"/>
              <w:ind w:firstLineChars="200" w:firstLine="420"/>
              <w:jc w:val="left"/>
              <w:textAlignment w:val="auto"/>
              <w:rPr>
                <w:rFonts w:ascii="宋体" w:eastAsia="宋体" w:cs="宋体" w:hint="eastAsia"/>
                <w:sz w:val="21"/>
                <w:szCs w:val="21"/>
              </w:rPr>
            </w:pPr>
            <w:r>
              <w:rPr>
                <w:rFonts w:ascii="宋体" w:eastAsia="宋体" w:cs="宋体" w:hint="eastAsia"/>
                <w:sz w:val="21"/>
                <w:szCs w:val="21"/>
              </w:rPr>
              <w:t>1、名称和品种：</w:t>
            </w:r>
          </w:p>
          <w:p>
            <w:pPr>
              <w:pStyle w:val="23"/>
              <w:keepNext w:val="0"/>
              <w:keepLines w:val="0"/>
              <w:pageBreakBefore w:val="0"/>
              <w:widowControl/>
              <w:kinsoku/>
              <w:wordWrap/>
              <w:overflowPunct/>
              <w:topLinePunct w:val="0"/>
              <w:autoSpaceDE/>
              <w:autoSpaceDN/>
              <w:bidi w:val="0"/>
              <w:adjustRightInd/>
              <w:snapToGrid/>
              <w:spacing w:line="360" w:lineRule="auto"/>
              <w:ind w:firstLineChars="200" w:firstLine="420"/>
              <w:jc w:val="left"/>
              <w:textAlignment w:val="auto"/>
              <w:rPr>
                <w:rFonts w:ascii="宋体" w:eastAsia="宋体" w:cs="宋体" w:hint="eastAsia"/>
                <w:sz w:val="21"/>
                <w:szCs w:val="21"/>
              </w:rPr>
            </w:pPr>
            <w:r>
              <w:rPr>
                <w:rFonts w:ascii="宋体" w:eastAsia="宋体" w:cs="宋体" w:hint="eastAsia"/>
                <w:sz w:val="21"/>
                <w:szCs w:val="21"/>
              </w:rPr>
              <w:t>（1）鲜肉类包括：鲜畜肉、鲜禽肉、禽畜内脏及掌翼、冰冻禽畜肉、肉类半成品等；</w:t>
            </w:r>
          </w:p>
          <w:p>
            <w:pPr>
              <w:pStyle w:val="23"/>
              <w:keepNext w:val="0"/>
              <w:keepLines w:val="0"/>
              <w:pageBreakBefore w:val="0"/>
              <w:widowControl/>
              <w:kinsoku/>
              <w:wordWrap/>
              <w:overflowPunct/>
              <w:topLinePunct w:val="0"/>
              <w:autoSpaceDE/>
              <w:autoSpaceDN/>
              <w:bidi w:val="0"/>
              <w:adjustRightInd/>
              <w:snapToGrid/>
              <w:spacing w:line="360" w:lineRule="auto"/>
              <w:ind w:firstLineChars="200" w:firstLine="420"/>
              <w:jc w:val="left"/>
              <w:textAlignment w:val="auto"/>
              <w:rPr>
                <w:rFonts w:ascii="宋体" w:eastAsia="宋体" w:cs="宋体" w:hint="eastAsia"/>
                <w:sz w:val="21"/>
                <w:szCs w:val="21"/>
              </w:rPr>
            </w:pPr>
            <w:r>
              <w:rPr>
                <w:rFonts w:ascii="宋体" w:eastAsia="宋体" w:cs="宋体" w:hint="eastAsia"/>
                <w:sz w:val="21"/>
                <w:szCs w:val="21"/>
              </w:rPr>
              <w:t>（2）蔬菜类包括：叶菜类、茄果类、瓜果类、根茎类、薯芋类、葱蒜类、豆类(含豆制品)、水生类、多年生类、芽苗类、新鲜菌类等；</w:t>
            </w:r>
          </w:p>
          <w:p>
            <w:pPr>
              <w:pStyle w:val="23"/>
              <w:keepNext w:val="0"/>
              <w:keepLines w:val="0"/>
              <w:pageBreakBefore w:val="0"/>
              <w:widowControl/>
              <w:kinsoku/>
              <w:wordWrap/>
              <w:overflowPunct/>
              <w:topLinePunct w:val="0"/>
              <w:autoSpaceDE/>
              <w:autoSpaceDN/>
              <w:bidi w:val="0"/>
              <w:adjustRightInd/>
              <w:snapToGrid/>
              <w:spacing w:line="360" w:lineRule="auto"/>
              <w:ind w:firstLineChars="200" w:firstLine="420"/>
              <w:jc w:val="left"/>
              <w:textAlignment w:val="auto"/>
              <w:rPr>
                <w:rFonts w:ascii="宋体" w:eastAsia="宋体" w:cs="宋体" w:hint="eastAsia"/>
                <w:sz w:val="21"/>
                <w:szCs w:val="21"/>
              </w:rPr>
            </w:pPr>
            <w:r>
              <w:rPr>
                <w:rFonts w:ascii="宋体" w:eastAsia="宋体" w:cs="宋体" w:hint="eastAsia"/>
                <w:sz w:val="21"/>
                <w:szCs w:val="21"/>
              </w:rPr>
              <w:t>（3）鲜果类包括：苹果、香蕉、梨、柑桔、桃等时令水果；</w:t>
            </w:r>
          </w:p>
          <w:p>
            <w:pPr>
              <w:pStyle w:val="23"/>
              <w:keepNext w:val="0"/>
              <w:keepLines w:val="0"/>
              <w:pageBreakBefore w:val="0"/>
              <w:widowControl/>
              <w:kinsoku/>
              <w:wordWrap/>
              <w:overflowPunct/>
              <w:topLinePunct w:val="0"/>
              <w:autoSpaceDE/>
              <w:autoSpaceDN/>
              <w:bidi w:val="0"/>
              <w:adjustRightInd/>
              <w:snapToGrid/>
              <w:spacing w:line="360" w:lineRule="auto"/>
              <w:ind w:firstLineChars="200" w:firstLine="420"/>
              <w:jc w:val="left"/>
              <w:textAlignment w:val="auto"/>
              <w:rPr>
                <w:rFonts w:ascii="宋体" w:eastAsia="宋体" w:cs="宋体" w:hint="eastAsia"/>
                <w:sz w:val="21"/>
                <w:szCs w:val="21"/>
              </w:rPr>
            </w:pPr>
            <w:r>
              <w:rPr>
                <w:rFonts w:ascii="宋体" w:eastAsia="宋体" w:cs="宋体" w:hint="eastAsia"/>
                <w:sz w:val="21"/>
                <w:szCs w:val="21"/>
              </w:rPr>
              <w:t>（4）禽蛋类包括：鲜鸡蛋、鲜鸭蛋、鲜鹅蛋、皮蛋、松花蛋等；</w:t>
            </w:r>
          </w:p>
          <w:p>
            <w:pPr>
              <w:pStyle w:val="23"/>
              <w:keepNext w:val="0"/>
              <w:keepLines w:val="0"/>
              <w:pageBreakBefore w:val="0"/>
              <w:widowControl/>
              <w:kinsoku/>
              <w:wordWrap/>
              <w:overflowPunct/>
              <w:topLinePunct w:val="0"/>
              <w:autoSpaceDE/>
              <w:autoSpaceDN/>
              <w:bidi w:val="0"/>
              <w:adjustRightInd/>
              <w:snapToGrid/>
              <w:spacing w:line="360" w:lineRule="auto"/>
              <w:ind w:firstLineChars="200" w:firstLine="420"/>
              <w:jc w:val="left"/>
              <w:textAlignment w:val="auto"/>
              <w:rPr>
                <w:rFonts w:ascii="宋体" w:eastAsia="宋体" w:cs="宋体" w:hint="eastAsia"/>
                <w:sz w:val="21"/>
                <w:szCs w:val="21"/>
              </w:rPr>
            </w:pPr>
            <w:r>
              <w:rPr>
                <w:rFonts w:ascii="宋体" w:eastAsia="宋体" w:cs="宋体" w:hint="eastAsia"/>
                <w:sz w:val="21"/>
                <w:szCs w:val="21"/>
              </w:rPr>
              <w:t>（5）水产类包括：海水鲜活产品、淡水鲜活产品、冰鲜海产品等；</w:t>
            </w:r>
          </w:p>
          <w:p>
            <w:pPr>
              <w:pStyle w:val="23"/>
              <w:keepNext w:val="0"/>
              <w:keepLines w:val="0"/>
              <w:pageBreakBefore w:val="0"/>
              <w:widowControl/>
              <w:kinsoku/>
              <w:wordWrap/>
              <w:overflowPunct/>
              <w:topLinePunct w:val="0"/>
              <w:autoSpaceDE/>
              <w:autoSpaceDN/>
              <w:bidi w:val="0"/>
              <w:adjustRightInd/>
              <w:snapToGrid/>
              <w:spacing w:line="360" w:lineRule="auto"/>
              <w:ind w:firstLineChars="200" w:firstLine="420"/>
              <w:jc w:val="left"/>
              <w:textAlignment w:val="auto"/>
              <w:rPr>
                <w:rFonts w:ascii="宋体" w:eastAsia="宋体" w:cs="宋体" w:hint="eastAsia"/>
                <w:sz w:val="21"/>
                <w:szCs w:val="21"/>
              </w:rPr>
            </w:pPr>
            <w:r>
              <w:rPr>
                <w:rFonts w:ascii="宋体" w:eastAsia="宋体" w:cs="宋体" w:hint="eastAsia"/>
                <w:sz w:val="21"/>
                <w:szCs w:val="21"/>
              </w:rPr>
              <w:t>（6）干货及调味品类包括：肉皮、黄花菜、木耳、腐竹、香菇干等干货，各类食用油，油、盐、酱、醋、辣椒酱、沙茶酱等调味料，各类饮料饮品等。</w:t>
            </w:r>
          </w:p>
          <w:p>
            <w:pPr>
              <w:pStyle w:val="23"/>
              <w:keepNext w:val="0"/>
              <w:keepLines w:val="0"/>
              <w:pageBreakBefore w:val="0"/>
              <w:widowControl/>
              <w:kinsoku/>
              <w:wordWrap/>
              <w:overflowPunct/>
              <w:topLinePunct w:val="0"/>
              <w:autoSpaceDE/>
              <w:autoSpaceDN/>
              <w:bidi w:val="0"/>
              <w:adjustRightInd/>
              <w:snapToGrid/>
              <w:spacing w:line="360" w:lineRule="auto"/>
              <w:ind w:firstLineChars="200" w:firstLine="420"/>
              <w:jc w:val="left"/>
              <w:textAlignment w:val="auto"/>
              <w:rPr>
                <w:rFonts w:ascii="宋体" w:eastAsia="宋体" w:cs="宋体" w:hint="eastAsia"/>
                <w:sz w:val="21"/>
                <w:szCs w:val="21"/>
              </w:rPr>
            </w:pPr>
            <w:r>
              <w:rPr>
                <w:rFonts w:ascii="宋体" w:eastAsia="宋体" w:cs="宋体" w:hint="eastAsia"/>
                <w:sz w:val="21"/>
                <w:szCs w:val="21"/>
              </w:rPr>
              <w:t>（7）粮食类包括：大米、面粉、小米等粮食，面条、河粉、米粉、馒头、花卷、面包，以及饺子皮、馄饨皮等粮食制品。</w:t>
            </w:r>
          </w:p>
          <w:p>
            <w:pPr>
              <w:pStyle w:val="23"/>
              <w:keepNext w:val="0"/>
              <w:keepLines w:val="0"/>
              <w:pageBreakBefore w:val="0"/>
              <w:widowControl/>
              <w:kinsoku/>
              <w:wordWrap/>
              <w:overflowPunct/>
              <w:topLinePunct w:val="0"/>
              <w:autoSpaceDE/>
              <w:autoSpaceDN/>
              <w:bidi w:val="0"/>
              <w:adjustRightInd/>
              <w:snapToGrid/>
              <w:spacing w:line="360" w:lineRule="auto"/>
              <w:ind w:firstLineChars="200" w:firstLine="420"/>
              <w:jc w:val="left"/>
              <w:textAlignment w:val="auto"/>
              <w:rPr>
                <w:rFonts w:ascii="宋体" w:eastAsia="宋体" w:cs="宋体" w:hint="eastAsia"/>
                <w:sz w:val="21"/>
                <w:szCs w:val="21"/>
              </w:rPr>
            </w:pPr>
            <w:r>
              <w:rPr>
                <w:rFonts w:ascii="宋体" w:eastAsia="宋体" w:cs="宋体" w:hint="eastAsia"/>
                <w:sz w:val="21"/>
                <w:szCs w:val="21"/>
              </w:rPr>
              <w:t>产品的计量单位：按斤、箱、袋、板、个计量，计量方式应在供方提供价格表时注明，以箱、袋、板、个计量时，需标注斤数。需方实际采购产品的种类、数量以需方发出的订货需求为准。</w:t>
            </w:r>
          </w:p>
          <w:p>
            <w:pPr>
              <w:pStyle w:val="23"/>
              <w:keepNext w:val="0"/>
              <w:keepLines w:val="0"/>
              <w:pageBreakBefore w:val="0"/>
              <w:widowControl/>
              <w:kinsoku/>
              <w:wordWrap/>
              <w:overflowPunct/>
              <w:topLinePunct w:val="0"/>
              <w:autoSpaceDE/>
              <w:autoSpaceDN/>
              <w:bidi w:val="0"/>
              <w:adjustRightInd/>
              <w:snapToGrid/>
              <w:spacing w:line="360" w:lineRule="auto"/>
              <w:ind w:firstLineChars="200" w:firstLine="420"/>
              <w:jc w:val="left"/>
              <w:textAlignment w:val="auto"/>
              <w:rPr>
                <w:rFonts w:ascii="宋体" w:eastAsia="宋体" w:cs="宋体" w:hint="eastAsia"/>
                <w:sz w:val="21"/>
                <w:szCs w:val="21"/>
              </w:rPr>
            </w:pPr>
            <w:r>
              <w:rPr>
                <w:rFonts w:ascii="宋体" w:eastAsia="宋体" w:cs="宋体" w:hint="eastAsia"/>
                <w:sz w:val="21"/>
                <w:szCs w:val="21"/>
              </w:rPr>
              <w:t>（二）产品质量与标准</w:t>
            </w:r>
          </w:p>
          <w:p>
            <w:pPr>
              <w:pStyle w:val="23"/>
              <w:keepNext w:val="0"/>
              <w:keepLines w:val="0"/>
              <w:pageBreakBefore w:val="0"/>
              <w:widowControl/>
              <w:kinsoku/>
              <w:wordWrap/>
              <w:overflowPunct/>
              <w:topLinePunct w:val="0"/>
              <w:autoSpaceDE/>
              <w:autoSpaceDN/>
              <w:bidi w:val="0"/>
              <w:adjustRightInd/>
              <w:snapToGrid/>
              <w:spacing w:line="360" w:lineRule="auto"/>
              <w:ind w:firstLineChars="200" w:firstLine="420"/>
              <w:jc w:val="left"/>
              <w:textAlignment w:val="auto"/>
              <w:rPr>
                <w:rFonts w:ascii="宋体" w:eastAsia="宋体" w:cs="宋体" w:hint="eastAsia"/>
                <w:sz w:val="21"/>
                <w:szCs w:val="21"/>
              </w:rPr>
            </w:pPr>
            <w:r>
              <w:rPr>
                <w:rFonts w:ascii="宋体" w:eastAsia="宋体" w:cs="宋体" w:hint="eastAsia"/>
                <w:sz w:val="21"/>
                <w:szCs w:val="21"/>
              </w:rPr>
              <w:t>1、鲜肉类：必须是当天屠宰的，并出具相关部门的检疫证明。新鲜肉脂肪洁白，肌肉有光泽，红色均匀，外表微干或微湿润，用手指压在瘦肉上的凹陷能立即恢复，弹性好，且有鲜肉特有的正常气味。</w:t>
            </w:r>
          </w:p>
          <w:p>
            <w:pPr>
              <w:pStyle w:val="23"/>
              <w:keepNext w:val="0"/>
              <w:keepLines w:val="0"/>
              <w:pageBreakBefore w:val="0"/>
              <w:widowControl/>
              <w:kinsoku/>
              <w:wordWrap/>
              <w:overflowPunct/>
              <w:topLinePunct w:val="0"/>
              <w:autoSpaceDE/>
              <w:autoSpaceDN/>
              <w:bidi w:val="0"/>
              <w:adjustRightInd/>
              <w:snapToGrid/>
              <w:spacing w:line="360" w:lineRule="auto"/>
              <w:ind w:firstLineChars="200" w:firstLine="420"/>
              <w:jc w:val="left"/>
              <w:textAlignment w:val="auto"/>
              <w:rPr>
                <w:rFonts w:ascii="宋体" w:eastAsia="宋体" w:cs="宋体" w:hint="eastAsia"/>
                <w:sz w:val="21"/>
                <w:szCs w:val="21"/>
              </w:rPr>
            </w:pPr>
            <w:r>
              <w:rPr>
                <w:rFonts w:ascii="宋体" w:eastAsia="宋体" w:cs="宋体" w:hint="eastAsia"/>
                <w:sz w:val="21"/>
                <w:szCs w:val="21"/>
              </w:rPr>
              <w:t>2、蔬菜类：必须达到感官质量指标和卫生质量指标，无明显机械伤和病虫害伤；无烧心焦边、腐烂等现象；必须经农药检测、达到食品安全要求。</w:t>
            </w:r>
          </w:p>
          <w:p>
            <w:pPr>
              <w:pStyle w:val="23"/>
              <w:keepNext w:val="0"/>
              <w:keepLines w:val="0"/>
              <w:pageBreakBefore w:val="0"/>
              <w:widowControl/>
              <w:kinsoku/>
              <w:wordWrap/>
              <w:overflowPunct/>
              <w:topLinePunct w:val="0"/>
              <w:autoSpaceDE/>
              <w:autoSpaceDN/>
              <w:bidi w:val="0"/>
              <w:adjustRightInd/>
              <w:snapToGrid/>
              <w:spacing w:line="360" w:lineRule="auto"/>
              <w:ind w:firstLineChars="200" w:firstLine="420"/>
              <w:jc w:val="left"/>
              <w:textAlignment w:val="auto"/>
              <w:rPr>
                <w:rFonts w:ascii="宋体" w:eastAsia="宋体" w:cs="宋体" w:hint="eastAsia"/>
                <w:sz w:val="21"/>
                <w:szCs w:val="21"/>
              </w:rPr>
            </w:pPr>
            <w:r>
              <w:rPr>
                <w:rFonts w:ascii="宋体" w:eastAsia="宋体" w:cs="宋体" w:hint="eastAsia"/>
                <w:sz w:val="21"/>
                <w:szCs w:val="21"/>
              </w:rPr>
              <w:t>3、鲜果类：必须保证新鲜，不脱水不注水不发干，大小均等，果皮平滑有光泽。</w:t>
            </w:r>
          </w:p>
          <w:p>
            <w:pPr>
              <w:pStyle w:val="23"/>
              <w:keepNext w:val="0"/>
              <w:keepLines w:val="0"/>
              <w:pageBreakBefore w:val="0"/>
              <w:widowControl/>
              <w:kinsoku/>
              <w:wordWrap/>
              <w:overflowPunct/>
              <w:topLinePunct w:val="0"/>
              <w:autoSpaceDE/>
              <w:autoSpaceDN/>
              <w:bidi w:val="0"/>
              <w:adjustRightInd/>
              <w:snapToGrid/>
              <w:spacing w:line="360" w:lineRule="auto"/>
              <w:ind w:firstLineChars="200" w:firstLine="420"/>
              <w:jc w:val="left"/>
              <w:textAlignment w:val="auto"/>
              <w:rPr>
                <w:rFonts w:ascii="宋体" w:eastAsia="宋体" w:cs="宋体" w:hint="eastAsia"/>
                <w:sz w:val="21"/>
                <w:szCs w:val="21"/>
              </w:rPr>
            </w:pPr>
            <w:r>
              <w:rPr>
                <w:rFonts w:ascii="宋体" w:eastAsia="宋体" w:cs="宋体" w:hint="eastAsia"/>
                <w:sz w:val="21"/>
                <w:szCs w:val="21"/>
              </w:rPr>
              <w:t>4、禽蛋类：外包装必须完整并标有出厂日期，蛋类无破损、无变质，无异味，大小均匀。</w:t>
            </w:r>
          </w:p>
          <w:p>
            <w:pPr>
              <w:pStyle w:val="23"/>
              <w:keepNext w:val="0"/>
              <w:keepLines w:val="0"/>
              <w:pageBreakBefore w:val="0"/>
              <w:widowControl/>
              <w:kinsoku/>
              <w:wordWrap/>
              <w:overflowPunct/>
              <w:topLinePunct w:val="0"/>
              <w:autoSpaceDE/>
              <w:autoSpaceDN/>
              <w:bidi w:val="0"/>
              <w:adjustRightInd/>
              <w:snapToGrid/>
              <w:spacing w:line="360" w:lineRule="auto"/>
              <w:ind w:firstLineChars="200" w:firstLine="420"/>
              <w:jc w:val="left"/>
              <w:textAlignment w:val="auto"/>
              <w:rPr>
                <w:rFonts w:ascii="宋体" w:eastAsia="宋体" w:cs="宋体" w:hint="eastAsia"/>
                <w:sz w:val="21"/>
                <w:szCs w:val="21"/>
              </w:rPr>
            </w:pPr>
            <w:r>
              <w:rPr>
                <w:rFonts w:ascii="宋体" w:eastAsia="宋体" w:cs="宋体" w:hint="eastAsia"/>
                <w:sz w:val="21"/>
                <w:szCs w:val="21"/>
              </w:rPr>
              <w:t>5、水产类：水产品必须是当天捕捞的，不得使用或添加甲醛等化学物质。供方应按采购人要求配合做好水产品的宰杀或粗加工。</w:t>
            </w:r>
          </w:p>
          <w:p>
            <w:pPr>
              <w:pStyle w:val="23"/>
              <w:keepNext w:val="0"/>
              <w:keepLines w:val="0"/>
              <w:pageBreakBefore w:val="0"/>
              <w:widowControl/>
              <w:kinsoku/>
              <w:wordWrap/>
              <w:overflowPunct/>
              <w:topLinePunct w:val="0"/>
              <w:autoSpaceDE/>
              <w:autoSpaceDN/>
              <w:bidi w:val="0"/>
              <w:adjustRightInd/>
              <w:snapToGrid/>
              <w:spacing w:line="360" w:lineRule="auto"/>
              <w:ind w:firstLineChars="200" w:firstLine="420"/>
              <w:jc w:val="left"/>
              <w:textAlignment w:val="auto"/>
              <w:rPr>
                <w:rFonts w:ascii="宋体" w:eastAsia="宋体" w:cs="宋体" w:hint="eastAsia"/>
                <w:sz w:val="21"/>
                <w:szCs w:val="21"/>
              </w:rPr>
            </w:pPr>
            <w:r>
              <w:rPr>
                <w:rFonts w:ascii="宋体" w:eastAsia="宋体" w:cs="宋体" w:hint="eastAsia"/>
                <w:sz w:val="21"/>
                <w:szCs w:val="21"/>
              </w:rPr>
              <w:t>6、干货和调味品类：干货制品的质量要符合国家相关行业标准，干爽、不霉烂、整齐、均匀、完整，无虫蛀、无杂质，保持应有的色泽。确保产品质量稳定、营养丰富、绿色安全、易存放、食用方便、保质期长。采购人可根据实际情况对需要的干货制品进行品质抽检，对质量未达到国家标准的干货制品采购人有权拒绝接受。食油调料等必须符合国家质量标准，具有产品检验合格证和卫生许可证，包装完好，足斤足称，产品应是供货日期前30天内生产。</w:t>
            </w:r>
          </w:p>
          <w:p>
            <w:pPr>
              <w:pStyle w:val="23"/>
              <w:keepNext w:val="0"/>
              <w:keepLines w:val="0"/>
              <w:pageBreakBefore w:val="0"/>
              <w:widowControl/>
              <w:kinsoku/>
              <w:wordWrap/>
              <w:overflowPunct/>
              <w:topLinePunct w:val="0"/>
              <w:autoSpaceDE/>
              <w:autoSpaceDN/>
              <w:bidi w:val="0"/>
              <w:adjustRightInd/>
              <w:snapToGrid/>
              <w:spacing w:line="360" w:lineRule="auto"/>
              <w:ind w:firstLineChars="200" w:firstLine="420"/>
              <w:jc w:val="left"/>
              <w:textAlignment w:val="auto"/>
              <w:rPr>
                <w:rFonts w:ascii="宋体" w:eastAsia="宋体" w:cs="宋体" w:hint="eastAsia"/>
                <w:sz w:val="21"/>
                <w:szCs w:val="21"/>
              </w:rPr>
            </w:pPr>
            <w:r>
              <w:rPr>
                <w:rFonts w:ascii="宋体" w:eastAsia="宋体" w:cs="宋体" w:hint="eastAsia"/>
                <w:sz w:val="21"/>
                <w:szCs w:val="21"/>
              </w:rPr>
              <w:t>7、粮食类：米、面等粮食产品必须安全卫生，须提供QS认证、国家机关发出的产品检验合格证书。不得有腐烂、变质、霉变、生虫、不洁、混有异物或者其他感官性状异常，以及可能对人体健康有害的物质。散装粉、面需提供生产厂家营业执照、卫生许可证、国家机关发出的产品检验合格证书。粉面包点类产品必须是当天生产的，新鲜、无异味，用食品级食物包装袋包装。</w:t>
            </w:r>
          </w:p>
          <w:p>
            <w:pPr>
              <w:pStyle w:val="23"/>
              <w:keepNext w:val="0"/>
              <w:keepLines w:val="0"/>
              <w:pageBreakBefore w:val="0"/>
              <w:widowControl/>
              <w:kinsoku/>
              <w:wordWrap/>
              <w:overflowPunct/>
              <w:topLinePunct w:val="0"/>
              <w:autoSpaceDE/>
              <w:autoSpaceDN/>
              <w:bidi w:val="0"/>
              <w:adjustRightInd/>
              <w:snapToGrid/>
              <w:spacing w:line="360" w:lineRule="auto"/>
              <w:ind w:firstLineChars="200" w:firstLine="420"/>
              <w:jc w:val="left"/>
              <w:textAlignment w:val="auto"/>
              <w:rPr>
                <w:rFonts w:ascii="宋体" w:eastAsia="宋体" w:cs="宋体" w:hint="eastAsia"/>
                <w:sz w:val="21"/>
                <w:szCs w:val="21"/>
              </w:rPr>
            </w:pPr>
            <w:r>
              <w:rPr>
                <w:rFonts w:ascii="宋体" w:eastAsia="宋体" w:cs="宋体" w:hint="eastAsia"/>
                <w:sz w:val="21"/>
                <w:szCs w:val="21"/>
              </w:rPr>
              <w:t>8、所有包装类食品均应由大型正规厂家供应，相关证照齐全，经过国家质量体系认证，保质期必须在厂家标示的总保质期限三分之二以内。</w:t>
            </w:r>
          </w:p>
          <w:p>
            <w:pPr>
              <w:pStyle w:val="23"/>
              <w:keepNext w:val="0"/>
              <w:keepLines w:val="0"/>
              <w:pageBreakBefore w:val="0"/>
              <w:widowControl/>
              <w:kinsoku/>
              <w:wordWrap/>
              <w:overflowPunct/>
              <w:topLinePunct w:val="0"/>
              <w:autoSpaceDE/>
              <w:autoSpaceDN/>
              <w:bidi w:val="0"/>
              <w:adjustRightInd/>
              <w:snapToGrid/>
              <w:spacing w:line="360" w:lineRule="auto"/>
              <w:ind w:firstLineChars="200" w:firstLine="420"/>
              <w:jc w:val="left"/>
              <w:textAlignment w:val="auto"/>
              <w:rPr>
                <w:rFonts w:ascii="宋体" w:eastAsia="宋体" w:cs="宋体" w:hint="eastAsia"/>
                <w:sz w:val="21"/>
                <w:szCs w:val="21"/>
              </w:rPr>
            </w:pPr>
            <w:r>
              <w:rPr>
                <w:rFonts w:ascii="宋体" w:eastAsia="宋体" w:cs="宋体" w:hint="eastAsia"/>
                <w:sz w:val="21"/>
                <w:szCs w:val="21"/>
              </w:rPr>
              <w:t>（三）其他</w:t>
            </w:r>
          </w:p>
          <w:p>
            <w:pPr>
              <w:pStyle w:val="23"/>
              <w:keepNext w:val="0"/>
              <w:keepLines w:val="0"/>
              <w:pageBreakBefore w:val="0"/>
              <w:widowControl/>
              <w:kinsoku/>
              <w:wordWrap/>
              <w:overflowPunct/>
              <w:topLinePunct w:val="0"/>
              <w:autoSpaceDE/>
              <w:autoSpaceDN/>
              <w:bidi w:val="0"/>
              <w:adjustRightInd/>
              <w:snapToGrid/>
              <w:spacing w:line="360" w:lineRule="auto"/>
              <w:ind w:firstLineChars="200" w:firstLine="420"/>
              <w:jc w:val="left"/>
              <w:textAlignment w:val="auto"/>
              <w:rPr>
                <w:rFonts w:ascii="宋体" w:eastAsia="宋体" w:cs="宋体" w:hint="eastAsia"/>
                <w:sz w:val="21"/>
                <w:szCs w:val="21"/>
              </w:rPr>
            </w:pPr>
            <w:r>
              <w:rPr>
                <w:rFonts w:ascii="宋体" w:eastAsia="宋体" w:cs="宋体" w:hint="eastAsia"/>
                <w:sz w:val="21"/>
                <w:szCs w:val="21"/>
              </w:rPr>
              <w:t>1、</w:t>
            </w:r>
            <w:r>
              <w:rPr>
                <w:rFonts w:ascii="宋体" w:cs="宋体" w:hint="eastAsia"/>
                <w:sz w:val="21"/>
                <w:szCs w:val="21"/>
                <w:lang w:val="en-US" w:eastAsia="zh-CN"/>
              </w:rPr>
              <w:t>成交供应商</w:t>
            </w:r>
            <w:r>
              <w:rPr>
                <w:rFonts w:ascii="宋体" w:eastAsia="宋体" w:cs="宋体" w:hint="eastAsia"/>
                <w:sz w:val="21"/>
                <w:szCs w:val="21"/>
              </w:rPr>
              <w:t>必须保证日常配送供应的商品没有污染、变质、变形、过期等现象，产品符合各类食品卫生标准，符合《中华人民共和国食品安全法》及相关质量法规的规定。</w:t>
            </w:r>
          </w:p>
          <w:p>
            <w:pPr>
              <w:pStyle w:val="23"/>
              <w:keepNext w:val="0"/>
              <w:keepLines w:val="0"/>
              <w:pageBreakBefore w:val="0"/>
              <w:widowControl/>
              <w:kinsoku/>
              <w:wordWrap/>
              <w:overflowPunct/>
              <w:topLinePunct w:val="0"/>
              <w:autoSpaceDE/>
              <w:autoSpaceDN/>
              <w:bidi w:val="0"/>
              <w:adjustRightInd/>
              <w:snapToGrid/>
              <w:spacing w:line="360" w:lineRule="auto"/>
              <w:ind w:firstLineChars="200" w:firstLine="420"/>
              <w:jc w:val="left"/>
              <w:textAlignment w:val="auto"/>
              <w:rPr>
                <w:rFonts w:ascii="宋体" w:eastAsia="宋体" w:cs="宋体" w:hint="eastAsia"/>
                <w:sz w:val="21"/>
                <w:szCs w:val="21"/>
              </w:rPr>
            </w:pPr>
            <w:r>
              <w:rPr>
                <w:rFonts w:ascii="宋体" w:eastAsia="宋体" w:cs="宋体" w:hint="eastAsia"/>
                <w:sz w:val="21"/>
                <w:szCs w:val="21"/>
              </w:rPr>
              <w:t>2、所有食材除需满足以上要求外，还需满足相关的国家、地方、行业标准，以及食品监督管理部门的要求。</w:t>
            </w:r>
          </w:p>
          <w:p>
            <w:pPr>
              <w:pStyle w:val="23"/>
              <w:keepNext w:val="0"/>
              <w:keepLines w:val="0"/>
              <w:pageBreakBefore w:val="0"/>
              <w:widowControl/>
              <w:kinsoku/>
              <w:wordWrap/>
              <w:overflowPunct/>
              <w:topLinePunct w:val="0"/>
              <w:autoSpaceDE/>
              <w:autoSpaceDN/>
              <w:bidi w:val="0"/>
              <w:adjustRightInd/>
              <w:snapToGrid/>
              <w:spacing w:line="360" w:lineRule="auto"/>
              <w:ind w:firstLineChars="200" w:firstLine="420"/>
              <w:jc w:val="left"/>
              <w:textAlignment w:val="auto"/>
              <w:rPr>
                <w:rFonts w:ascii="宋体" w:eastAsia="宋体" w:cs="宋体" w:hint="eastAsia"/>
                <w:sz w:val="21"/>
                <w:szCs w:val="21"/>
              </w:rPr>
            </w:pPr>
            <w:r>
              <w:rPr>
                <w:rFonts w:ascii="宋体" w:eastAsia="宋体" w:cs="宋体" w:hint="eastAsia"/>
                <w:sz w:val="21"/>
                <w:szCs w:val="21"/>
              </w:rPr>
              <w:t>3、</w:t>
            </w:r>
            <w:r>
              <w:rPr>
                <w:rFonts w:ascii="宋体" w:cs="宋体" w:hint="eastAsia"/>
                <w:sz w:val="21"/>
                <w:szCs w:val="21"/>
                <w:lang w:val="en-US" w:eastAsia="zh-CN"/>
              </w:rPr>
              <w:t>成交供应商</w:t>
            </w:r>
            <w:r>
              <w:rPr>
                <w:rFonts w:ascii="宋体" w:eastAsia="宋体" w:cs="宋体" w:hint="eastAsia"/>
                <w:sz w:val="21"/>
                <w:szCs w:val="21"/>
              </w:rPr>
              <w:t>必须从正规渠道（蔬菜生产基地、定点屠宰厂等正规厂家）采购，调味品等必须是正规商品，不得提供“三无”产品或假冒伪劣产品。</w:t>
            </w:r>
          </w:p>
          <w:p>
            <w:pPr>
              <w:pStyle w:val="23"/>
              <w:keepNext w:val="0"/>
              <w:keepLines w:val="0"/>
              <w:pageBreakBefore w:val="0"/>
              <w:widowControl/>
              <w:kinsoku/>
              <w:wordWrap/>
              <w:overflowPunct/>
              <w:topLinePunct w:val="0"/>
              <w:autoSpaceDE/>
              <w:autoSpaceDN/>
              <w:bidi w:val="0"/>
              <w:adjustRightInd/>
              <w:snapToGrid/>
              <w:spacing w:line="360" w:lineRule="auto"/>
              <w:ind w:firstLineChars="200" w:firstLine="420"/>
              <w:jc w:val="left"/>
              <w:textAlignment w:val="auto"/>
              <w:rPr>
                <w:rFonts w:ascii="宋体" w:eastAsia="宋体" w:cs="宋体" w:hint="eastAsia"/>
                <w:sz w:val="21"/>
                <w:szCs w:val="21"/>
              </w:rPr>
            </w:pPr>
            <w:r>
              <w:rPr>
                <w:rFonts w:ascii="宋体" w:eastAsia="宋体" w:cs="宋体" w:hint="eastAsia"/>
                <w:sz w:val="21"/>
                <w:szCs w:val="21"/>
              </w:rPr>
              <w:t>4、</w:t>
            </w:r>
            <w:r>
              <w:rPr>
                <w:rFonts w:ascii="宋体" w:cs="宋体" w:hint="eastAsia"/>
                <w:sz w:val="21"/>
                <w:szCs w:val="21"/>
                <w:lang w:val="en-US" w:eastAsia="zh-CN"/>
              </w:rPr>
              <w:t>成交供应商</w:t>
            </w:r>
            <w:r>
              <w:rPr>
                <w:rFonts w:ascii="宋体" w:eastAsia="宋体" w:cs="宋体" w:hint="eastAsia"/>
                <w:sz w:val="21"/>
                <w:szCs w:val="21"/>
              </w:rPr>
              <w:t>应拥有相应的农药残留检测设备、器具和人员，坚持每日配送前检测，并做好24小时实物留样。</w:t>
            </w:r>
          </w:p>
          <w:p>
            <w:pPr>
              <w:pStyle w:val="23"/>
              <w:keepNext w:val="0"/>
              <w:keepLines w:val="0"/>
              <w:pageBreakBefore w:val="0"/>
              <w:widowControl/>
              <w:kinsoku/>
              <w:wordWrap/>
              <w:overflowPunct/>
              <w:topLinePunct w:val="0"/>
              <w:autoSpaceDE/>
              <w:autoSpaceDN/>
              <w:bidi w:val="0"/>
              <w:adjustRightInd/>
              <w:snapToGrid/>
              <w:spacing w:line="360" w:lineRule="auto"/>
              <w:ind w:firstLineChars="200" w:firstLine="420"/>
              <w:jc w:val="left"/>
              <w:textAlignment w:val="auto"/>
              <w:rPr>
                <w:rFonts w:ascii="宋体" w:eastAsia="宋体" w:cs="宋体" w:hint="eastAsia"/>
                <w:sz w:val="21"/>
                <w:szCs w:val="21"/>
              </w:rPr>
            </w:pPr>
            <w:r>
              <w:rPr>
                <w:rFonts w:ascii="宋体" w:eastAsia="宋体" w:cs="宋体" w:hint="eastAsia"/>
                <w:sz w:val="21"/>
                <w:szCs w:val="21"/>
              </w:rPr>
              <w:t>5、采购人每日对所采购食材的品名、数量、单价和质量进行现场验收，每日随机抽检部分食材进行检验，确保食品质量安全。</w:t>
            </w:r>
          </w:p>
        </w:tc>
      </w:tr>
      <w:tr>
        <w:tc>
          <w:tcPr>
            <w:tcW w:w="738" w:type="dxa"/>
            <w:vAlign w:val="center"/>
          </w:tcPr>
          <w:p>
            <w:pPr>
              <w:spacing w:line="360" w:lineRule="auto"/>
              <w:jc w:val="center"/>
              <w:rPr>
                <w:rFonts w:ascii="宋体" w:eastAsia="宋体" w:cs="宋体" w:hint="eastAsia"/>
                <w:sz w:val="21"/>
                <w:szCs w:val="21"/>
              </w:rPr>
            </w:pPr>
          </w:p>
        </w:tc>
        <w:tc>
          <w:tcPr>
            <w:tcW w:w="495" w:type="dxa"/>
            <w:vAlign w:val="center"/>
          </w:tcPr>
          <w:p>
            <w:pPr>
              <w:pStyle w:val="23"/>
              <w:spacing w:line="360" w:lineRule="auto"/>
              <w:jc w:val="center"/>
              <w:rPr>
                <w:rFonts w:ascii="宋体" w:eastAsia="宋体" w:cs="宋体" w:hint="eastAsia"/>
                <w:sz w:val="21"/>
                <w:szCs w:val="21"/>
                <w:lang w:val="en-US" w:eastAsia="zh-CN"/>
              </w:rPr>
            </w:pPr>
            <w:r>
              <w:rPr>
                <w:rFonts w:ascii="宋体" w:cs="宋体" w:hint="eastAsia"/>
                <w:sz w:val="21"/>
                <w:szCs w:val="21"/>
                <w:lang w:val="en-US" w:eastAsia="zh-CN"/>
              </w:rPr>
              <w:t>2</w:t>
            </w:r>
          </w:p>
        </w:tc>
        <w:tc>
          <w:tcPr>
            <w:tcW w:w="7289" w:type="dxa"/>
            <w:vAlign w:val="center"/>
          </w:tcPr>
          <w:p>
            <w:pPr>
              <w:pStyle w:val="23"/>
              <w:keepNext w:val="0"/>
              <w:keepLines w:val="0"/>
              <w:pageBreakBefore w:val="0"/>
              <w:widowControl/>
              <w:kinsoku/>
              <w:wordWrap/>
              <w:overflowPunct/>
              <w:topLinePunct w:val="0"/>
              <w:autoSpaceDE/>
              <w:autoSpaceDN/>
              <w:bidi w:val="0"/>
              <w:adjustRightInd/>
              <w:snapToGrid/>
              <w:spacing w:line="360" w:lineRule="auto"/>
              <w:ind w:firstLineChars="200" w:firstLine="420"/>
              <w:jc w:val="left"/>
              <w:textAlignment w:val="auto"/>
              <w:rPr>
                <w:rFonts w:ascii="宋体" w:eastAsia="宋体" w:cs="宋体" w:hint="eastAsia"/>
                <w:sz w:val="21"/>
                <w:szCs w:val="21"/>
              </w:rPr>
            </w:pPr>
            <w:r>
              <w:rPr>
                <w:rFonts w:ascii="宋体" w:cs="宋体" w:hint="eastAsia"/>
                <w:sz w:val="21"/>
                <w:szCs w:val="21"/>
                <w:lang w:val="en-US" w:eastAsia="zh-CN"/>
              </w:rPr>
              <w:t>二</w:t>
            </w:r>
            <w:r>
              <w:rPr>
                <w:rFonts w:ascii="宋体" w:eastAsia="宋体" w:cs="宋体" w:hint="eastAsia"/>
                <w:sz w:val="21"/>
                <w:szCs w:val="21"/>
              </w:rPr>
              <w:t>、采购配送程序</w:t>
            </w:r>
          </w:p>
          <w:p>
            <w:pPr>
              <w:pStyle w:val="23"/>
              <w:keepNext w:val="0"/>
              <w:keepLines w:val="0"/>
              <w:pageBreakBefore w:val="0"/>
              <w:widowControl/>
              <w:kinsoku/>
              <w:wordWrap/>
              <w:overflowPunct/>
              <w:topLinePunct w:val="0"/>
              <w:autoSpaceDE/>
              <w:autoSpaceDN/>
              <w:bidi w:val="0"/>
              <w:adjustRightInd/>
              <w:snapToGrid/>
              <w:spacing w:line="360" w:lineRule="auto"/>
              <w:ind w:firstLineChars="200" w:firstLine="420"/>
              <w:jc w:val="left"/>
              <w:textAlignment w:val="auto"/>
              <w:rPr>
                <w:rFonts w:ascii="宋体" w:eastAsia="宋体" w:cs="宋体" w:hint="eastAsia"/>
                <w:sz w:val="21"/>
                <w:szCs w:val="21"/>
              </w:rPr>
            </w:pPr>
            <w:r>
              <w:rPr>
                <w:rFonts w:ascii="宋体" w:eastAsia="宋体" w:cs="宋体" w:hint="eastAsia"/>
                <w:sz w:val="21"/>
                <w:szCs w:val="21"/>
              </w:rPr>
              <w:t>（一）配送时间要求</w:t>
            </w:r>
          </w:p>
          <w:p>
            <w:pPr>
              <w:pStyle w:val="23"/>
              <w:keepNext w:val="0"/>
              <w:keepLines w:val="0"/>
              <w:pageBreakBefore w:val="0"/>
              <w:widowControl/>
              <w:kinsoku/>
              <w:wordWrap/>
              <w:overflowPunct/>
              <w:topLinePunct w:val="0"/>
              <w:autoSpaceDE/>
              <w:autoSpaceDN/>
              <w:bidi w:val="0"/>
              <w:adjustRightInd/>
              <w:snapToGrid/>
              <w:spacing w:line="360" w:lineRule="auto"/>
              <w:ind w:firstLineChars="200" w:firstLine="420"/>
              <w:jc w:val="left"/>
              <w:textAlignment w:val="auto"/>
              <w:rPr>
                <w:rFonts w:ascii="宋体" w:eastAsia="宋体" w:cs="宋体" w:hint="eastAsia"/>
                <w:sz w:val="21"/>
                <w:szCs w:val="21"/>
              </w:rPr>
            </w:pPr>
            <w:r>
              <w:rPr>
                <w:rFonts w:ascii="宋体" w:eastAsia="宋体" w:cs="宋体" w:hint="eastAsia"/>
                <w:sz w:val="21"/>
                <w:szCs w:val="21"/>
              </w:rPr>
              <w:t>1、采购人于每日21：00前以电话形式或电子邮件形式向</w:t>
            </w:r>
            <w:r>
              <w:rPr>
                <w:rFonts w:ascii="宋体" w:cs="宋体" w:hint="eastAsia"/>
                <w:sz w:val="21"/>
                <w:szCs w:val="21"/>
                <w:lang w:val="en-US" w:eastAsia="zh-CN"/>
              </w:rPr>
              <w:t>成交供应商</w:t>
            </w:r>
            <w:r>
              <w:rPr>
                <w:rFonts w:ascii="宋体" w:eastAsia="宋体" w:cs="宋体" w:hint="eastAsia"/>
                <w:sz w:val="21"/>
                <w:szCs w:val="21"/>
              </w:rPr>
              <w:t>报第二日的采购清单，清单内容含品名、单位、数量、送货地点及有关特别说明或要求。</w:t>
            </w:r>
          </w:p>
          <w:p>
            <w:pPr>
              <w:pStyle w:val="23"/>
              <w:keepNext w:val="0"/>
              <w:keepLines w:val="0"/>
              <w:pageBreakBefore w:val="0"/>
              <w:widowControl/>
              <w:kinsoku/>
              <w:wordWrap/>
              <w:overflowPunct/>
              <w:topLinePunct w:val="0"/>
              <w:autoSpaceDE/>
              <w:autoSpaceDN/>
              <w:bidi w:val="0"/>
              <w:adjustRightInd/>
              <w:snapToGrid/>
              <w:spacing w:line="360" w:lineRule="auto"/>
              <w:ind w:firstLineChars="200" w:firstLine="420"/>
              <w:jc w:val="left"/>
              <w:textAlignment w:val="auto"/>
              <w:rPr>
                <w:rFonts w:ascii="宋体" w:eastAsia="宋体" w:cs="宋体" w:hint="eastAsia"/>
                <w:sz w:val="21"/>
                <w:szCs w:val="21"/>
              </w:rPr>
            </w:pPr>
            <w:r>
              <w:rPr>
                <w:rFonts w:ascii="宋体" w:eastAsia="宋体" w:cs="宋体" w:hint="eastAsia"/>
                <w:sz w:val="21"/>
                <w:szCs w:val="21"/>
              </w:rPr>
              <w:t>2、</w:t>
            </w:r>
            <w:r>
              <w:rPr>
                <w:rFonts w:ascii="宋体" w:cs="宋体" w:hint="eastAsia"/>
                <w:sz w:val="21"/>
                <w:szCs w:val="21"/>
                <w:lang w:val="en-US" w:eastAsia="zh-CN"/>
              </w:rPr>
              <w:t>成交供应商</w:t>
            </w:r>
            <w:r>
              <w:rPr>
                <w:rFonts w:ascii="宋体" w:eastAsia="宋体" w:cs="宋体" w:hint="eastAsia"/>
                <w:sz w:val="21"/>
                <w:szCs w:val="21"/>
              </w:rPr>
              <w:t>保证每日在采购人要求的时间（一般在每工作日上午8：00）前将食材配送至采购人指定地点，无特殊情况不得延误配送时间，不能及时送达的要第一时间与采购人联系，说明原因，并在一个小时内补救完毕，未及时补救或影响采购人正常工作的，应当按当日送货价值赔偿损失。</w:t>
            </w:r>
          </w:p>
          <w:p>
            <w:pPr>
              <w:pStyle w:val="23"/>
              <w:keepNext w:val="0"/>
              <w:keepLines w:val="0"/>
              <w:pageBreakBefore w:val="0"/>
              <w:widowControl/>
              <w:kinsoku/>
              <w:wordWrap/>
              <w:overflowPunct/>
              <w:topLinePunct w:val="0"/>
              <w:autoSpaceDE/>
              <w:autoSpaceDN/>
              <w:bidi w:val="0"/>
              <w:adjustRightInd/>
              <w:snapToGrid/>
              <w:spacing w:line="360" w:lineRule="auto"/>
              <w:ind w:firstLineChars="200" w:firstLine="420"/>
              <w:jc w:val="left"/>
              <w:textAlignment w:val="auto"/>
              <w:rPr>
                <w:rFonts w:ascii="宋体" w:eastAsia="宋体" w:cs="宋体" w:hint="eastAsia"/>
                <w:sz w:val="21"/>
                <w:szCs w:val="21"/>
              </w:rPr>
            </w:pPr>
            <w:r>
              <w:rPr>
                <w:rFonts w:ascii="宋体" w:eastAsia="宋体" w:cs="宋体" w:hint="eastAsia"/>
                <w:sz w:val="21"/>
                <w:szCs w:val="21"/>
              </w:rPr>
              <w:t>3、除每日的定时配送外，对采购人食堂提出的零星配送请求，应在规定的时间内准时送达。</w:t>
            </w:r>
          </w:p>
          <w:p>
            <w:pPr>
              <w:pStyle w:val="23"/>
              <w:keepNext w:val="0"/>
              <w:keepLines w:val="0"/>
              <w:pageBreakBefore w:val="0"/>
              <w:widowControl/>
              <w:kinsoku/>
              <w:wordWrap/>
              <w:overflowPunct/>
              <w:topLinePunct w:val="0"/>
              <w:autoSpaceDE/>
              <w:autoSpaceDN/>
              <w:bidi w:val="0"/>
              <w:adjustRightInd/>
              <w:snapToGrid/>
              <w:spacing w:line="360" w:lineRule="auto"/>
              <w:ind w:firstLineChars="200" w:firstLine="420"/>
              <w:jc w:val="left"/>
              <w:textAlignment w:val="auto"/>
              <w:rPr>
                <w:rFonts w:ascii="宋体" w:eastAsia="宋体" w:cs="宋体" w:hint="eastAsia"/>
                <w:sz w:val="21"/>
                <w:szCs w:val="21"/>
              </w:rPr>
            </w:pPr>
            <w:r>
              <w:rPr>
                <w:rFonts w:ascii="宋体" w:eastAsia="宋体" w:cs="宋体" w:hint="eastAsia"/>
                <w:sz w:val="21"/>
                <w:szCs w:val="21"/>
              </w:rPr>
              <w:t>4、如需应急补货，</w:t>
            </w:r>
            <w:r>
              <w:rPr>
                <w:rFonts w:ascii="宋体" w:cs="宋体" w:hint="eastAsia"/>
                <w:sz w:val="21"/>
                <w:szCs w:val="21"/>
                <w:lang w:val="en-US" w:eastAsia="zh-CN"/>
              </w:rPr>
              <w:t>成交供应商</w:t>
            </w:r>
            <w:r>
              <w:rPr>
                <w:rFonts w:ascii="宋体" w:eastAsia="宋体" w:cs="宋体" w:hint="eastAsia"/>
                <w:sz w:val="21"/>
                <w:szCs w:val="21"/>
              </w:rPr>
              <w:t>必须在2小时内送达采购人指定地点。</w:t>
            </w:r>
          </w:p>
          <w:p>
            <w:pPr>
              <w:pStyle w:val="23"/>
              <w:keepNext w:val="0"/>
              <w:keepLines w:val="0"/>
              <w:pageBreakBefore w:val="0"/>
              <w:widowControl/>
              <w:kinsoku/>
              <w:wordWrap/>
              <w:overflowPunct/>
              <w:topLinePunct w:val="0"/>
              <w:autoSpaceDE/>
              <w:autoSpaceDN/>
              <w:bidi w:val="0"/>
              <w:adjustRightInd/>
              <w:snapToGrid/>
              <w:spacing w:line="360" w:lineRule="auto"/>
              <w:ind w:firstLineChars="200" w:firstLine="420"/>
              <w:jc w:val="left"/>
              <w:textAlignment w:val="auto"/>
              <w:rPr>
                <w:rFonts w:ascii="宋体" w:eastAsia="宋体" w:cs="宋体" w:hint="eastAsia"/>
                <w:sz w:val="21"/>
                <w:szCs w:val="21"/>
              </w:rPr>
            </w:pPr>
            <w:r>
              <w:rPr>
                <w:rFonts w:ascii="宋体" w:eastAsia="宋体" w:cs="宋体" w:hint="eastAsia"/>
                <w:sz w:val="21"/>
                <w:szCs w:val="21"/>
              </w:rPr>
              <w:t>5、采购人每日对配送的食材数、质量进行检查验收，验收合格后在配送清单上签名确认，对于不符合数、质量要求的应当视情况做更换或退货等处理，并记录在案。进行登记，并对违规情况进行跟踪处理。</w:t>
            </w:r>
          </w:p>
          <w:p>
            <w:pPr>
              <w:pStyle w:val="23"/>
              <w:keepNext w:val="0"/>
              <w:keepLines w:val="0"/>
              <w:pageBreakBefore w:val="0"/>
              <w:widowControl/>
              <w:kinsoku/>
              <w:wordWrap/>
              <w:overflowPunct/>
              <w:topLinePunct w:val="0"/>
              <w:autoSpaceDE/>
              <w:autoSpaceDN/>
              <w:bidi w:val="0"/>
              <w:adjustRightInd/>
              <w:snapToGrid/>
              <w:spacing w:line="360" w:lineRule="auto"/>
              <w:ind w:firstLineChars="200" w:firstLine="420"/>
              <w:jc w:val="left"/>
              <w:textAlignment w:val="auto"/>
              <w:rPr>
                <w:rFonts w:ascii="宋体" w:eastAsia="宋体" w:cs="宋体" w:hint="eastAsia"/>
                <w:sz w:val="21"/>
                <w:szCs w:val="21"/>
              </w:rPr>
            </w:pPr>
            <w:r>
              <w:rPr>
                <w:rFonts w:ascii="宋体" w:eastAsia="宋体" w:cs="宋体" w:hint="eastAsia"/>
                <w:sz w:val="21"/>
                <w:szCs w:val="21"/>
              </w:rPr>
              <w:t>（二）配送场所、车辆及用具要求</w:t>
            </w:r>
          </w:p>
          <w:p>
            <w:pPr>
              <w:pStyle w:val="23"/>
              <w:keepNext w:val="0"/>
              <w:keepLines w:val="0"/>
              <w:pageBreakBefore w:val="0"/>
              <w:widowControl/>
              <w:kinsoku/>
              <w:wordWrap/>
              <w:overflowPunct/>
              <w:topLinePunct w:val="0"/>
              <w:autoSpaceDE/>
              <w:autoSpaceDN/>
              <w:bidi w:val="0"/>
              <w:adjustRightInd/>
              <w:snapToGrid/>
              <w:spacing w:line="360" w:lineRule="auto"/>
              <w:ind w:firstLineChars="200" w:firstLine="420"/>
              <w:jc w:val="left"/>
              <w:textAlignment w:val="auto"/>
              <w:rPr>
                <w:rFonts w:ascii="宋体" w:eastAsia="宋体" w:cs="宋体" w:hint="eastAsia"/>
                <w:sz w:val="21"/>
                <w:szCs w:val="21"/>
              </w:rPr>
            </w:pPr>
            <w:r>
              <w:rPr>
                <w:rFonts w:ascii="宋体" w:eastAsia="宋体" w:cs="宋体" w:hint="eastAsia"/>
                <w:sz w:val="21"/>
                <w:szCs w:val="21"/>
              </w:rPr>
              <w:t>★</w:t>
            </w:r>
            <w:r>
              <w:rPr>
                <w:rFonts w:ascii="宋体" w:cs="宋体" w:hint="eastAsia"/>
                <w:sz w:val="21"/>
                <w:szCs w:val="21"/>
                <w:lang w:val="en-US" w:eastAsia="zh-CN"/>
              </w:rPr>
              <w:t>成交供应商</w:t>
            </w:r>
            <w:r>
              <w:rPr>
                <w:rFonts w:ascii="宋体" w:eastAsia="宋体" w:cs="宋体" w:hint="eastAsia"/>
                <w:sz w:val="21"/>
                <w:szCs w:val="21"/>
              </w:rPr>
              <w:t>应在汕头市有固定的食品配送场所以及必要的仓库</w:t>
            </w:r>
            <w:r>
              <w:rPr>
                <w:rFonts w:ascii="宋体" w:cs="宋体" w:hint="eastAsia"/>
                <w:sz w:val="21"/>
                <w:szCs w:val="21"/>
                <w:lang w:eastAsia="zh-CN"/>
                <w:highlight w:val="auto"/>
              </w:rPr>
              <w:t>或承诺中标后在</w:t>
            </w:r>
            <w:r>
              <w:rPr>
                <w:rFonts w:ascii="宋体" w:eastAsia="宋体" w:cs="宋体" w:hint="eastAsia"/>
                <w:sz w:val="21"/>
                <w:szCs w:val="21"/>
                <w:highlight w:val="auto"/>
              </w:rPr>
              <w:t>汕头市</w:t>
            </w:r>
            <w:r>
              <w:rPr>
                <w:rFonts w:ascii="宋体" w:cs="宋体" w:hint="eastAsia"/>
                <w:sz w:val="21"/>
                <w:szCs w:val="21"/>
                <w:lang w:eastAsia="zh-CN"/>
                <w:highlight w:val="auto"/>
              </w:rPr>
              <w:t>设</w:t>
            </w:r>
            <w:r>
              <w:rPr>
                <w:rFonts w:ascii="宋体" w:eastAsia="宋体" w:cs="宋体" w:hint="eastAsia"/>
                <w:sz w:val="21"/>
                <w:szCs w:val="21"/>
                <w:highlight w:val="auto"/>
              </w:rPr>
              <w:t>有固定的食品配送场所以及必要的仓库</w:t>
            </w:r>
            <w:r>
              <w:rPr>
                <w:rFonts w:ascii="宋体" w:cs="宋体" w:hint="eastAsia"/>
                <w:sz w:val="21"/>
                <w:szCs w:val="21"/>
                <w:lang w:eastAsia="zh-CN"/>
                <w:highlight w:val="auto"/>
              </w:rPr>
              <w:t>（</w:t>
            </w:r>
            <w:r>
              <w:rPr>
                <w:rFonts w:ascii="宋体" w:cs="宋体" w:hint="eastAsia"/>
                <w:sz w:val="21"/>
                <w:szCs w:val="21"/>
                <w:lang w:val="en-US" w:eastAsia="zh-CN"/>
              </w:rPr>
              <w:t>提供《实质性响应一览表》，详见响应文件格式与要求</w:t>
            </w:r>
            <w:r>
              <w:rPr>
                <w:rFonts w:ascii="宋体" w:cs="宋体" w:hint="eastAsia"/>
                <w:sz w:val="21"/>
                <w:szCs w:val="21"/>
                <w:lang w:eastAsia="zh-CN"/>
              </w:rPr>
              <w:t>）</w:t>
            </w:r>
            <w:r>
              <w:rPr>
                <w:rFonts w:ascii="宋体" w:eastAsia="宋体" w:cs="宋体" w:hint="eastAsia"/>
                <w:sz w:val="21"/>
                <w:szCs w:val="21"/>
              </w:rPr>
              <w:t>。</w:t>
            </w:r>
            <w:r>
              <w:rPr>
                <w:rFonts w:ascii="宋体" w:cs="宋体" w:hint="eastAsia"/>
                <w:sz w:val="21"/>
                <w:szCs w:val="21"/>
                <w:lang w:val="en-US" w:eastAsia="zh-CN"/>
              </w:rPr>
              <w:t>成交供应商</w:t>
            </w:r>
            <w:r>
              <w:rPr>
                <w:rFonts w:ascii="宋体" w:eastAsia="宋体" w:cs="宋体" w:hint="eastAsia"/>
                <w:sz w:val="21"/>
                <w:szCs w:val="21"/>
              </w:rPr>
              <w:t>必须拥有正规合法的配送运输车辆及设备，并保证其配送运输车辆具备冷藏功能，确保所配送的食材保持新鲜优质（特别是夏季），并具有与配送商品相匹配的冷藏、保温设备和容器、包装物，并保证所有用品用具符合行业配送要求及卫生标准。</w:t>
            </w:r>
          </w:p>
          <w:p>
            <w:pPr>
              <w:pStyle w:val="23"/>
              <w:keepNext w:val="0"/>
              <w:keepLines w:val="0"/>
              <w:pageBreakBefore w:val="0"/>
              <w:widowControl/>
              <w:kinsoku/>
              <w:wordWrap/>
              <w:overflowPunct/>
              <w:topLinePunct w:val="0"/>
              <w:autoSpaceDE/>
              <w:autoSpaceDN/>
              <w:bidi w:val="0"/>
              <w:adjustRightInd/>
              <w:snapToGrid/>
              <w:spacing w:line="360" w:lineRule="auto"/>
              <w:ind w:firstLineChars="200" w:firstLine="420"/>
              <w:jc w:val="left"/>
              <w:textAlignment w:val="auto"/>
              <w:rPr>
                <w:rFonts w:ascii="宋体" w:eastAsia="宋体" w:cs="宋体" w:hint="eastAsia"/>
                <w:sz w:val="21"/>
                <w:szCs w:val="21"/>
              </w:rPr>
            </w:pPr>
            <w:r>
              <w:rPr>
                <w:rFonts w:ascii="宋体" w:eastAsia="宋体" w:cs="宋体" w:hint="eastAsia"/>
                <w:sz w:val="21"/>
                <w:szCs w:val="21"/>
              </w:rPr>
              <w:t>（三）配送人员要求</w:t>
            </w:r>
          </w:p>
          <w:p>
            <w:pPr>
              <w:pStyle w:val="23"/>
              <w:keepNext w:val="0"/>
              <w:keepLines w:val="0"/>
              <w:pageBreakBefore w:val="0"/>
              <w:widowControl/>
              <w:kinsoku/>
              <w:wordWrap/>
              <w:overflowPunct/>
              <w:topLinePunct w:val="0"/>
              <w:autoSpaceDE/>
              <w:autoSpaceDN/>
              <w:bidi w:val="0"/>
              <w:adjustRightInd/>
              <w:snapToGrid/>
              <w:spacing w:line="360" w:lineRule="auto"/>
              <w:ind w:firstLineChars="200" w:firstLine="420"/>
              <w:jc w:val="left"/>
              <w:textAlignment w:val="auto"/>
              <w:rPr>
                <w:rFonts w:ascii="宋体" w:eastAsia="宋体" w:cs="宋体" w:hint="eastAsia"/>
                <w:sz w:val="21"/>
                <w:szCs w:val="21"/>
              </w:rPr>
            </w:pPr>
            <w:r>
              <w:rPr>
                <w:rFonts w:ascii="宋体" w:cs="宋体" w:hint="eastAsia"/>
                <w:sz w:val="21"/>
                <w:szCs w:val="21"/>
                <w:lang w:val="en-US" w:eastAsia="zh-CN"/>
              </w:rPr>
              <w:t>成交供应商</w:t>
            </w:r>
            <w:r>
              <w:rPr>
                <w:rFonts w:ascii="宋体" w:eastAsia="宋体" w:cs="宋体" w:hint="eastAsia"/>
                <w:sz w:val="21"/>
                <w:szCs w:val="21"/>
              </w:rPr>
              <w:t>应有专业、稳定的配送团队。</w:t>
            </w:r>
            <w:r>
              <w:rPr>
                <w:rFonts w:ascii="宋体" w:cs="宋体" w:hint="eastAsia"/>
                <w:sz w:val="21"/>
                <w:szCs w:val="21"/>
                <w:lang w:val="en-US" w:eastAsia="zh-CN"/>
              </w:rPr>
              <w:t>成交供应商</w:t>
            </w:r>
            <w:r>
              <w:rPr>
                <w:rFonts w:ascii="宋体" w:eastAsia="宋体" w:cs="宋体" w:hint="eastAsia"/>
                <w:sz w:val="21"/>
                <w:szCs w:val="21"/>
              </w:rPr>
              <w:t>选配职工时，要做好人员政审和安全审核工作，配送人员必须遵纪守法，无不良记录，持健康证上岗，按规定着装，佩戴工作证，并配合做好保密工作。</w:t>
            </w:r>
          </w:p>
        </w:tc>
      </w:tr>
      <w:tr>
        <w:trPr>
          <w:trHeight w:val="6288"/>
        </w:trPr>
        <w:tc>
          <w:tcPr>
            <w:tcW w:w="738" w:type="dxa"/>
            <w:vAlign w:val="center"/>
          </w:tcPr>
          <w:p>
            <w:pPr>
              <w:spacing w:line="360" w:lineRule="auto"/>
              <w:jc w:val="center"/>
              <w:rPr>
                <w:rFonts w:ascii="宋体" w:eastAsia="宋体" w:cs="宋体" w:hint="eastAsia"/>
                <w:sz w:val="21"/>
                <w:szCs w:val="21"/>
              </w:rPr>
            </w:pPr>
          </w:p>
        </w:tc>
        <w:tc>
          <w:tcPr>
            <w:tcW w:w="495" w:type="dxa"/>
            <w:vAlign w:val="center"/>
          </w:tcPr>
          <w:p>
            <w:pPr>
              <w:pStyle w:val="23"/>
              <w:spacing w:line="360" w:lineRule="auto"/>
              <w:jc w:val="center"/>
              <w:rPr>
                <w:rFonts w:ascii="宋体" w:eastAsia="宋体" w:cs="宋体" w:hint="eastAsia"/>
                <w:sz w:val="21"/>
                <w:szCs w:val="21"/>
                <w:lang w:val="en-US" w:eastAsia="zh-CN"/>
              </w:rPr>
            </w:pPr>
            <w:r>
              <w:rPr>
                <w:rFonts w:ascii="宋体" w:cs="宋体" w:hint="eastAsia"/>
                <w:sz w:val="21"/>
                <w:szCs w:val="21"/>
                <w:lang w:val="en-US" w:eastAsia="zh-CN"/>
              </w:rPr>
              <w:t>3</w:t>
            </w:r>
          </w:p>
        </w:tc>
        <w:tc>
          <w:tcPr>
            <w:tcW w:w="7289" w:type="dxa"/>
            <w:vAlign w:val="center"/>
          </w:tcPr>
          <w:p>
            <w:pPr>
              <w:pStyle w:val="23"/>
              <w:keepNext w:val="0"/>
              <w:keepLines w:val="0"/>
              <w:pageBreakBefore w:val="0"/>
              <w:widowControl/>
              <w:kinsoku/>
              <w:wordWrap/>
              <w:overflowPunct/>
              <w:topLinePunct w:val="0"/>
              <w:autoSpaceDE/>
              <w:autoSpaceDN/>
              <w:bidi w:val="0"/>
              <w:adjustRightInd/>
              <w:snapToGrid/>
              <w:spacing w:line="360" w:lineRule="auto"/>
              <w:ind w:firstLineChars="200" w:firstLine="420"/>
              <w:jc w:val="left"/>
              <w:textAlignment w:val="auto"/>
              <w:rPr>
                <w:rFonts w:ascii="宋体" w:eastAsia="宋体" w:cs="宋体" w:hint="eastAsia"/>
                <w:sz w:val="21"/>
                <w:szCs w:val="21"/>
              </w:rPr>
            </w:pPr>
            <w:r>
              <w:rPr>
                <w:rFonts w:ascii="宋体" w:cs="宋体" w:hint="eastAsia"/>
                <w:sz w:val="21"/>
                <w:szCs w:val="21"/>
                <w:lang w:val="en-US" w:eastAsia="zh-CN"/>
              </w:rPr>
              <w:t>三、</w:t>
            </w:r>
            <w:r>
              <w:rPr>
                <w:rFonts w:ascii="宋体" w:eastAsia="宋体" w:cs="宋体" w:hint="eastAsia"/>
                <w:sz w:val="21"/>
                <w:szCs w:val="21"/>
              </w:rPr>
              <w:t>采购项目考核要求</w:t>
            </w:r>
          </w:p>
          <w:p>
            <w:pPr>
              <w:pStyle w:val="23"/>
              <w:keepNext w:val="0"/>
              <w:keepLines w:val="0"/>
              <w:pageBreakBefore w:val="0"/>
              <w:widowControl/>
              <w:kinsoku/>
              <w:wordWrap/>
              <w:overflowPunct/>
              <w:topLinePunct w:val="0"/>
              <w:autoSpaceDE/>
              <w:autoSpaceDN/>
              <w:bidi w:val="0"/>
              <w:adjustRightInd/>
              <w:snapToGrid/>
              <w:spacing w:line="360" w:lineRule="auto"/>
              <w:ind w:firstLineChars="200" w:firstLine="420"/>
              <w:jc w:val="left"/>
              <w:textAlignment w:val="auto"/>
              <w:rPr>
                <w:rFonts w:ascii="宋体" w:eastAsia="宋体" w:cs="宋体" w:hint="eastAsia"/>
                <w:sz w:val="21"/>
                <w:szCs w:val="21"/>
              </w:rPr>
            </w:pPr>
            <w:r>
              <w:rPr>
                <w:rFonts w:ascii="宋体" w:eastAsia="宋体" w:cs="宋体" w:hint="eastAsia"/>
                <w:sz w:val="21"/>
                <w:szCs w:val="21"/>
              </w:rPr>
              <w:t>1、采购人有权根据</w:t>
            </w:r>
            <w:r>
              <w:rPr>
                <w:rFonts w:ascii="宋体" w:cs="宋体" w:hint="eastAsia"/>
                <w:sz w:val="21"/>
                <w:szCs w:val="21"/>
                <w:lang w:val="en-US" w:eastAsia="zh-CN"/>
              </w:rPr>
              <w:t>成交供应商</w:t>
            </w:r>
            <w:r>
              <w:rPr>
                <w:rFonts w:ascii="宋体" w:eastAsia="宋体" w:cs="宋体" w:hint="eastAsia"/>
                <w:sz w:val="21"/>
                <w:szCs w:val="21"/>
              </w:rPr>
              <w:t>的配送食材质量、服务质量、响应及时程度等情况终止其供货资格。</w:t>
            </w:r>
          </w:p>
          <w:p>
            <w:pPr>
              <w:pStyle w:val="23"/>
              <w:keepNext w:val="0"/>
              <w:keepLines w:val="0"/>
              <w:pageBreakBefore w:val="0"/>
              <w:widowControl/>
              <w:kinsoku/>
              <w:wordWrap/>
              <w:overflowPunct/>
              <w:topLinePunct w:val="0"/>
              <w:autoSpaceDE/>
              <w:autoSpaceDN/>
              <w:bidi w:val="0"/>
              <w:adjustRightInd/>
              <w:snapToGrid/>
              <w:spacing w:line="360" w:lineRule="auto"/>
              <w:ind w:firstLineChars="200" w:firstLine="420"/>
              <w:jc w:val="left"/>
              <w:textAlignment w:val="auto"/>
              <w:rPr>
                <w:rFonts w:ascii="宋体" w:eastAsia="宋体" w:cs="宋体" w:hint="eastAsia"/>
                <w:sz w:val="21"/>
                <w:szCs w:val="21"/>
              </w:rPr>
            </w:pPr>
            <w:r>
              <w:rPr>
                <w:rFonts w:ascii="宋体" w:eastAsia="宋体" w:cs="宋体" w:hint="eastAsia"/>
                <w:sz w:val="21"/>
                <w:szCs w:val="21"/>
              </w:rPr>
              <w:t>2、采购人提出的存在问题作出响应并实施整改，若不改正，采购人有权终止其供货资格。</w:t>
            </w:r>
          </w:p>
          <w:p>
            <w:pPr>
              <w:pStyle w:val="23"/>
              <w:keepNext w:val="0"/>
              <w:keepLines w:val="0"/>
              <w:pageBreakBefore w:val="0"/>
              <w:widowControl/>
              <w:kinsoku/>
              <w:wordWrap/>
              <w:overflowPunct/>
              <w:topLinePunct w:val="0"/>
              <w:autoSpaceDE/>
              <w:autoSpaceDN/>
              <w:bidi w:val="0"/>
              <w:adjustRightInd/>
              <w:snapToGrid/>
              <w:spacing w:line="360" w:lineRule="auto"/>
              <w:ind w:firstLineChars="200" w:firstLine="420"/>
              <w:jc w:val="left"/>
              <w:textAlignment w:val="auto"/>
              <w:rPr>
                <w:rFonts w:ascii="宋体" w:eastAsia="宋体" w:cs="宋体" w:hint="eastAsia"/>
                <w:sz w:val="21"/>
                <w:szCs w:val="21"/>
              </w:rPr>
            </w:pPr>
            <w:r>
              <w:rPr>
                <w:rFonts w:ascii="宋体" w:eastAsia="宋体" w:cs="宋体" w:hint="eastAsia"/>
                <w:sz w:val="21"/>
                <w:szCs w:val="21"/>
              </w:rPr>
              <w:t>3、考核标准：采购人在服务期限内按月对</w:t>
            </w:r>
            <w:r>
              <w:rPr>
                <w:rFonts w:ascii="宋体" w:cs="宋体" w:hint="eastAsia"/>
                <w:sz w:val="21"/>
                <w:szCs w:val="21"/>
                <w:lang w:val="en-US" w:eastAsia="zh-CN"/>
              </w:rPr>
              <w:t>成交供应商</w:t>
            </w:r>
            <w:r>
              <w:rPr>
                <w:rFonts w:ascii="宋体" w:eastAsia="宋体" w:cs="宋体" w:hint="eastAsia"/>
                <w:sz w:val="21"/>
                <w:szCs w:val="21"/>
              </w:rPr>
              <w:t>实行考核制度，合同服务期内若季度扣分累计达到20分则采购人将对</w:t>
            </w:r>
            <w:r>
              <w:rPr>
                <w:rFonts w:ascii="宋体" w:cs="宋体" w:hint="eastAsia"/>
                <w:sz w:val="21"/>
                <w:szCs w:val="21"/>
                <w:lang w:val="en-US" w:eastAsia="zh-CN"/>
              </w:rPr>
              <w:t>成交供应商</w:t>
            </w:r>
            <w:r>
              <w:rPr>
                <w:rFonts w:ascii="宋体" w:eastAsia="宋体" w:cs="宋体" w:hint="eastAsia"/>
                <w:sz w:val="21"/>
                <w:szCs w:val="21"/>
              </w:rPr>
              <w:t>作出警告处理，若季度扣分累计达到30分或以上则采购人有权利取消</w:t>
            </w:r>
            <w:r>
              <w:rPr>
                <w:rFonts w:ascii="宋体" w:cs="宋体" w:hint="eastAsia"/>
                <w:sz w:val="21"/>
                <w:szCs w:val="21"/>
                <w:lang w:val="en-US" w:eastAsia="zh-CN"/>
              </w:rPr>
              <w:t>成交供应商</w:t>
            </w:r>
            <w:r>
              <w:rPr>
                <w:rFonts w:ascii="宋体" w:eastAsia="宋体" w:cs="宋体" w:hint="eastAsia"/>
                <w:sz w:val="21"/>
                <w:szCs w:val="21"/>
              </w:rPr>
              <w:t>的供应资格。</w:t>
            </w:r>
          </w:p>
          <w:p>
            <w:pPr>
              <w:pStyle w:val="23"/>
              <w:keepNext w:val="0"/>
              <w:keepLines w:val="0"/>
              <w:pageBreakBefore w:val="0"/>
              <w:widowControl/>
              <w:kinsoku/>
              <w:wordWrap/>
              <w:overflowPunct/>
              <w:topLinePunct w:val="0"/>
              <w:autoSpaceDE/>
              <w:autoSpaceDN/>
              <w:bidi w:val="0"/>
              <w:adjustRightInd/>
              <w:snapToGrid/>
              <w:spacing w:line="360" w:lineRule="auto"/>
              <w:ind w:firstLineChars="200" w:firstLine="420"/>
              <w:jc w:val="left"/>
              <w:textAlignment w:val="auto"/>
              <w:rPr>
                <w:rFonts w:ascii="宋体" w:eastAsia="宋体" w:cs="宋体" w:hint="eastAsia"/>
                <w:sz w:val="21"/>
                <w:szCs w:val="21"/>
              </w:rPr>
            </w:pPr>
            <w:r>
              <w:rPr>
                <w:rFonts w:ascii="宋体" w:eastAsia="宋体" w:cs="宋体" w:hint="eastAsia"/>
                <w:sz w:val="21"/>
                <w:szCs w:val="21"/>
              </w:rPr>
              <w:t>4、退出机制</w:t>
            </w:r>
          </w:p>
          <w:p>
            <w:pPr>
              <w:pStyle w:val="23"/>
              <w:keepNext w:val="0"/>
              <w:keepLines w:val="0"/>
              <w:pageBreakBefore w:val="0"/>
              <w:widowControl/>
              <w:kinsoku/>
              <w:wordWrap/>
              <w:overflowPunct/>
              <w:topLinePunct w:val="0"/>
              <w:autoSpaceDE/>
              <w:autoSpaceDN/>
              <w:bidi w:val="0"/>
              <w:adjustRightInd/>
              <w:snapToGrid/>
              <w:spacing w:line="360" w:lineRule="auto"/>
              <w:ind w:firstLineChars="200" w:firstLine="420"/>
              <w:jc w:val="left"/>
              <w:textAlignment w:val="auto"/>
              <w:rPr>
                <w:rFonts w:ascii="宋体" w:eastAsia="宋体" w:cs="宋体" w:hint="eastAsia"/>
                <w:sz w:val="21"/>
                <w:szCs w:val="21"/>
              </w:rPr>
            </w:pPr>
            <w:r>
              <w:rPr>
                <w:rFonts w:ascii="宋体" w:eastAsia="宋体" w:cs="宋体" w:hint="eastAsia"/>
                <w:sz w:val="21"/>
                <w:szCs w:val="21"/>
              </w:rPr>
              <w:t>1)</w:t>
            </w:r>
            <w:r>
              <w:rPr>
                <w:rFonts w:ascii="宋体" w:cs="宋体" w:hint="eastAsia"/>
                <w:sz w:val="21"/>
                <w:szCs w:val="21"/>
                <w:lang w:val="en-US" w:eastAsia="zh-CN"/>
              </w:rPr>
              <w:t>成交供应商</w:t>
            </w:r>
            <w:r>
              <w:rPr>
                <w:rFonts w:ascii="宋体" w:eastAsia="宋体" w:cs="宋体" w:hint="eastAsia"/>
                <w:sz w:val="21"/>
                <w:szCs w:val="21"/>
              </w:rPr>
              <w:t>按要求与采购人签订配送合同，在服务期满后自然退出。</w:t>
            </w:r>
          </w:p>
          <w:p>
            <w:pPr>
              <w:pStyle w:val="23"/>
              <w:keepNext w:val="0"/>
              <w:keepLines w:val="0"/>
              <w:pageBreakBefore w:val="0"/>
              <w:widowControl/>
              <w:kinsoku/>
              <w:wordWrap/>
              <w:overflowPunct/>
              <w:topLinePunct w:val="0"/>
              <w:autoSpaceDE/>
              <w:autoSpaceDN/>
              <w:bidi w:val="0"/>
              <w:adjustRightInd/>
              <w:snapToGrid/>
              <w:spacing w:line="360" w:lineRule="auto"/>
              <w:ind w:firstLineChars="200" w:firstLine="420"/>
              <w:jc w:val="left"/>
              <w:textAlignment w:val="auto"/>
              <w:rPr>
                <w:rFonts w:ascii="宋体" w:eastAsia="宋体" w:cs="宋体" w:hint="eastAsia"/>
                <w:sz w:val="21"/>
                <w:szCs w:val="21"/>
              </w:rPr>
            </w:pPr>
            <w:r>
              <w:rPr>
                <w:rFonts w:ascii="宋体" w:eastAsia="宋体" w:cs="宋体" w:hint="eastAsia"/>
                <w:sz w:val="21"/>
                <w:szCs w:val="21"/>
              </w:rPr>
              <w:t>2)在招投标过程中以弄虚作假等欺诈手段中标，或配送过程中由于情况变化不再符合准入条件的，采购人有权立即取消其配送资格，责令限期退出。</w:t>
            </w:r>
          </w:p>
          <w:p>
            <w:pPr>
              <w:pStyle w:val="23"/>
              <w:keepNext w:val="0"/>
              <w:keepLines w:val="0"/>
              <w:pageBreakBefore w:val="0"/>
              <w:widowControl/>
              <w:kinsoku/>
              <w:wordWrap/>
              <w:overflowPunct/>
              <w:topLinePunct w:val="0"/>
              <w:autoSpaceDE/>
              <w:autoSpaceDN/>
              <w:bidi w:val="0"/>
              <w:adjustRightInd/>
              <w:snapToGrid/>
              <w:spacing w:line="360" w:lineRule="auto"/>
              <w:ind w:firstLineChars="200" w:firstLine="420"/>
              <w:jc w:val="left"/>
              <w:textAlignment w:val="auto"/>
              <w:rPr>
                <w:rFonts w:ascii="宋体" w:eastAsia="宋体" w:cs="宋体" w:hint="eastAsia"/>
                <w:sz w:val="21"/>
                <w:szCs w:val="21"/>
              </w:rPr>
            </w:pPr>
            <w:r>
              <w:rPr>
                <w:rFonts w:ascii="宋体" w:eastAsia="宋体" w:cs="宋体" w:hint="eastAsia"/>
                <w:sz w:val="21"/>
                <w:szCs w:val="21"/>
              </w:rPr>
              <w:t>3)</w:t>
            </w:r>
            <w:r>
              <w:rPr>
                <w:rFonts w:ascii="宋体" w:cs="宋体" w:hint="eastAsia"/>
                <w:sz w:val="21"/>
                <w:szCs w:val="21"/>
                <w:lang w:val="en-US" w:eastAsia="zh-CN"/>
              </w:rPr>
              <w:t>成交供应商</w:t>
            </w:r>
            <w:r>
              <w:rPr>
                <w:rFonts w:ascii="宋体" w:eastAsia="宋体" w:cs="宋体" w:hint="eastAsia"/>
                <w:sz w:val="21"/>
                <w:szCs w:val="21"/>
              </w:rPr>
              <w:t>在合同期间未按配送要求提供原料，影响正常就餐的，三次及以上者，采购人有权立即取消其配送资格，责令限期退出。</w:t>
            </w:r>
          </w:p>
          <w:p>
            <w:pPr>
              <w:pStyle w:val="23"/>
              <w:keepNext w:val="0"/>
              <w:keepLines w:val="0"/>
              <w:pageBreakBefore w:val="0"/>
              <w:widowControl/>
              <w:kinsoku/>
              <w:wordWrap/>
              <w:overflowPunct/>
              <w:topLinePunct w:val="0"/>
              <w:autoSpaceDE/>
              <w:autoSpaceDN/>
              <w:bidi w:val="0"/>
              <w:adjustRightInd/>
              <w:snapToGrid/>
              <w:spacing w:line="360" w:lineRule="auto"/>
              <w:ind w:firstLineChars="200" w:firstLine="420"/>
              <w:jc w:val="left"/>
              <w:textAlignment w:val="auto"/>
              <w:rPr>
                <w:rFonts w:ascii="宋体" w:eastAsia="宋体" w:cs="宋体" w:hint="eastAsia"/>
                <w:sz w:val="21"/>
                <w:szCs w:val="21"/>
              </w:rPr>
            </w:pPr>
            <w:r>
              <w:rPr>
                <w:rFonts w:ascii="宋体" w:eastAsia="宋体" w:cs="宋体" w:hint="eastAsia"/>
                <w:sz w:val="21"/>
                <w:szCs w:val="21"/>
              </w:rPr>
              <w:t>4)确认为</w:t>
            </w:r>
            <w:r>
              <w:rPr>
                <w:rFonts w:ascii="宋体" w:cs="宋体" w:hint="eastAsia"/>
                <w:sz w:val="21"/>
                <w:szCs w:val="21"/>
                <w:lang w:val="en-US" w:eastAsia="zh-CN"/>
              </w:rPr>
              <w:t>成交供应商</w:t>
            </w:r>
            <w:r>
              <w:rPr>
                <w:rFonts w:ascii="宋体" w:eastAsia="宋体" w:cs="宋体" w:hint="eastAsia"/>
                <w:sz w:val="21"/>
                <w:szCs w:val="21"/>
              </w:rPr>
              <w:t>原因造成的食物中毒事故或配送食品质量引发重大食品安全事故，采购人有权立即取消其配送资格，责令限期退出，对所造成的损失有权追究</w:t>
            </w:r>
            <w:r>
              <w:rPr>
                <w:rFonts w:ascii="宋体" w:cs="宋体" w:hint="eastAsia"/>
                <w:sz w:val="21"/>
                <w:szCs w:val="21"/>
                <w:lang w:val="en-US" w:eastAsia="zh-CN"/>
              </w:rPr>
              <w:t>成交供应商</w:t>
            </w:r>
            <w:r>
              <w:rPr>
                <w:rFonts w:ascii="宋体" w:eastAsia="宋体" w:cs="宋体" w:hint="eastAsia"/>
                <w:sz w:val="21"/>
                <w:szCs w:val="21"/>
              </w:rPr>
              <w:t>的法律责任和经济赔偿。</w:t>
            </w:r>
          </w:p>
          <w:p>
            <w:pPr>
              <w:pStyle w:val="23"/>
              <w:keepNext w:val="0"/>
              <w:keepLines w:val="0"/>
              <w:pageBreakBefore w:val="0"/>
              <w:widowControl/>
              <w:kinsoku/>
              <w:wordWrap/>
              <w:overflowPunct/>
              <w:topLinePunct w:val="0"/>
              <w:autoSpaceDE/>
              <w:autoSpaceDN/>
              <w:bidi w:val="0"/>
              <w:adjustRightInd/>
              <w:snapToGrid/>
              <w:spacing w:line="360" w:lineRule="auto"/>
              <w:ind w:firstLineChars="200" w:firstLine="420"/>
              <w:jc w:val="left"/>
              <w:textAlignment w:val="auto"/>
              <w:rPr>
                <w:rFonts w:ascii="宋体" w:eastAsia="宋体" w:cs="宋体" w:hint="eastAsia"/>
                <w:sz w:val="21"/>
                <w:szCs w:val="21"/>
              </w:rPr>
            </w:pPr>
            <w:r>
              <w:rPr>
                <w:rFonts w:ascii="宋体" w:eastAsia="宋体" w:cs="宋体" w:hint="eastAsia"/>
                <w:sz w:val="21"/>
                <w:szCs w:val="21"/>
              </w:rPr>
              <w:t>5)★服务期限内如因相关法律法规等政府规范性文件要求，税收征管改革发展需要，机构撤并、改革等不可抗力原因采购人有权单方面终止合同，支付实际发生服务期间费用</w:t>
            </w:r>
            <w:r>
              <w:rPr>
                <w:rFonts w:ascii="宋体" w:cs="宋体" w:hint="eastAsia"/>
                <w:sz w:val="21"/>
                <w:szCs w:val="21"/>
                <w:lang w:eastAsia="zh-CN"/>
              </w:rPr>
              <w:t>（</w:t>
            </w:r>
            <w:r>
              <w:rPr>
                <w:rFonts w:ascii="宋体" w:cs="宋体" w:hint="eastAsia"/>
                <w:sz w:val="21"/>
                <w:szCs w:val="21"/>
                <w:lang w:val="en-US" w:eastAsia="zh-CN"/>
              </w:rPr>
              <w:t>提供《实质性响应一览表》，详见响应文件格式与要求</w:t>
            </w:r>
            <w:r>
              <w:rPr>
                <w:rFonts w:ascii="宋体" w:cs="宋体" w:hint="eastAsia"/>
                <w:sz w:val="21"/>
                <w:szCs w:val="21"/>
                <w:lang w:eastAsia="zh-CN"/>
              </w:rPr>
              <w:t>）</w:t>
            </w:r>
            <w:r>
              <w:rPr>
                <w:rFonts w:ascii="宋体" w:eastAsia="宋体" w:cs="宋体" w:hint="eastAsia"/>
                <w:sz w:val="21"/>
                <w:szCs w:val="21"/>
              </w:rPr>
              <w:t>。</w:t>
            </w:r>
          </w:p>
          <w:p>
            <w:pPr>
              <w:pStyle w:val="23"/>
              <w:keepNext w:val="0"/>
              <w:keepLines w:val="0"/>
              <w:pageBreakBefore w:val="0"/>
              <w:widowControl/>
              <w:kinsoku/>
              <w:wordWrap/>
              <w:overflowPunct/>
              <w:topLinePunct w:val="0"/>
              <w:autoSpaceDE/>
              <w:autoSpaceDN/>
              <w:bidi w:val="0"/>
              <w:adjustRightInd/>
              <w:snapToGrid/>
              <w:spacing w:line="360" w:lineRule="auto"/>
              <w:ind w:firstLineChars="200" w:firstLine="420"/>
              <w:jc w:val="left"/>
              <w:textAlignment w:val="auto"/>
              <w:rPr>
                <w:rFonts w:ascii="宋体" w:eastAsia="宋体" w:cs="宋体" w:hint="eastAsia"/>
                <w:sz w:val="21"/>
                <w:szCs w:val="21"/>
              </w:rPr>
            </w:pPr>
            <w:r>
              <w:rPr>
                <w:rFonts w:ascii="宋体" w:eastAsia="宋体" w:cs="宋体" w:hint="eastAsia"/>
                <w:sz w:val="21"/>
                <w:szCs w:val="21"/>
              </w:rPr>
              <w:t>6)考核机制如下：</w:t>
            </w:r>
          </w:p>
          <w:tbl>
            <w:tblPr>
              <w:jc w:val="left"/>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83"/>
              <w:gridCol w:w="414"/>
              <w:gridCol w:w="1772"/>
              <w:gridCol w:w="2003"/>
              <w:gridCol w:w="802"/>
              <w:gridCol w:w="802"/>
            </w:tblGrid>
            <w:tr>
              <w:trPr>
                <w:trHeight w:val="1065"/>
              </w:trPr>
              <w:tc>
                <w:tcPr>
                  <w:tcW w:w="883" w:type="dxa"/>
                  <w:tcBorders>
                    <w:top w:val="single" w:sz="4" w:space="0" w:color="auto"/>
                    <w:left w:val="single" w:sz="4" w:space="0" w:color="auto"/>
                    <w:bottom w:val="single" w:sz="4" w:space="0" w:color="auto"/>
                    <w:right w:val="single" w:sz="4" w:space="0" w:color="auto"/>
                  </w:tcBorders>
                  <w:noWrap/>
                  <w:vAlign w:val="center"/>
                </w:tcPr>
                <w:p>
                  <w:pPr>
                    <w:spacing w:line="360" w:lineRule="auto"/>
                    <w:jc w:val="center"/>
                    <w:rPr>
                      <w:rFonts w:ascii="宋体" w:eastAsia="宋体" w:cs="宋体" w:hint="eastAsia"/>
                      <w:sz w:val="21"/>
                      <w:szCs w:val="21"/>
                    </w:rPr>
                  </w:pPr>
                  <w:r>
                    <w:rPr>
                      <w:rFonts w:ascii="宋体" w:eastAsia="宋体" w:cs="宋体" w:hint="eastAsia"/>
                      <w:sz w:val="21"/>
                      <w:szCs w:val="21"/>
                    </w:rPr>
                    <w:t>项目</w:t>
                  </w:r>
                </w:p>
              </w:tc>
              <w:tc>
                <w:tcPr>
                  <w:tcW w:w="414" w:type="dxa"/>
                  <w:tcBorders>
                    <w:top w:val="single" w:sz="4" w:space="0" w:color="auto"/>
                    <w:left w:val="single" w:sz="4" w:space="0" w:color="auto"/>
                    <w:bottom w:val="single" w:sz="4" w:space="0" w:color="auto"/>
                    <w:right w:val="single" w:sz="4" w:space="0" w:color="auto"/>
                  </w:tcBorders>
                  <w:noWrap/>
                  <w:vAlign w:val="center"/>
                </w:tcPr>
                <w:p>
                  <w:pPr>
                    <w:spacing w:line="360" w:lineRule="auto"/>
                    <w:jc w:val="center"/>
                    <w:rPr>
                      <w:rFonts w:ascii="宋体" w:eastAsia="宋体" w:cs="宋体" w:hint="eastAsia"/>
                      <w:sz w:val="21"/>
                      <w:szCs w:val="21"/>
                    </w:rPr>
                  </w:pPr>
                  <w:r>
                    <w:rPr>
                      <w:rFonts w:ascii="宋体" w:eastAsia="宋体" w:cs="宋体" w:hint="eastAsia"/>
                      <w:sz w:val="21"/>
                      <w:szCs w:val="21"/>
                    </w:rPr>
                    <w:t>序号</w:t>
                  </w:r>
                </w:p>
              </w:tc>
              <w:tc>
                <w:tcPr>
                  <w:tcW w:w="3775" w:type="dxa"/>
                  <w:gridSpan w:val="2"/>
                  <w:tcBorders>
                    <w:top w:val="single" w:sz="4" w:space="0" w:color="auto"/>
                    <w:left w:val="single" w:sz="4" w:space="0" w:color="auto"/>
                    <w:bottom w:val="single" w:sz="4" w:space="0" w:color="auto"/>
                    <w:right w:val="single" w:sz="4" w:space="0" w:color="auto"/>
                  </w:tcBorders>
                  <w:noWrap/>
                  <w:vAlign w:val="center"/>
                </w:tcPr>
                <w:p>
                  <w:pPr>
                    <w:spacing w:line="360" w:lineRule="auto"/>
                    <w:jc w:val="center"/>
                    <w:rPr>
                      <w:rFonts w:ascii="宋体" w:eastAsia="宋体" w:cs="宋体" w:hint="eastAsia"/>
                      <w:sz w:val="21"/>
                      <w:szCs w:val="21"/>
                    </w:rPr>
                  </w:pPr>
                  <w:r>
                    <w:rPr>
                      <w:rFonts w:ascii="宋体" w:eastAsia="宋体" w:cs="宋体" w:hint="eastAsia"/>
                      <w:sz w:val="21"/>
                      <w:szCs w:val="21"/>
                    </w:rPr>
                    <w:t>考核细则</w:t>
                  </w:r>
                </w:p>
              </w:tc>
              <w:tc>
                <w:tcPr>
                  <w:tcW w:w="802" w:type="dxa"/>
                  <w:tcBorders>
                    <w:top w:val="single" w:sz="4" w:space="0" w:color="auto"/>
                    <w:left w:val="single" w:sz="4" w:space="0" w:color="auto"/>
                    <w:bottom w:val="single" w:sz="4" w:space="0" w:color="auto"/>
                    <w:right w:val="single" w:sz="4" w:space="0" w:color="auto"/>
                  </w:tcBorders>
                  <w:noWrap/>
                  <w:vAlign w:val="center"/>
                </w:tcPr>
                <w:p>
                  <w:pPr>
                    <w:spacing w:line="360" w:lineRule="auto"/>
                    <w:jc w:val="center"/>
                    <w:rPr>
                      <w:rFonts w:ascii="宋体" w:eastAsia="宋体" w:cs="宋体" w:hint="eastAsia"/>
                      <w:sz w:val="21"/>
                      <w:szCs w:val="21"/>
                    </w:rPr>
                  </w:pPr>
                  <w:r>
                    <w:rPr>
                      <w:rFonts w:ascii="宋体" w:eastAsia="宋体" w:cs="宋体" w:hint="eastAsia"/>
                      <w:sz w:val="21"/>
                      <w:szCs w:val="21"/>
                    </w:rPr>
                    <w:t>扣分值</w:t>
                  </w:r>
                </w:p>
              </w:tc>
              <w:tc>
                <w:tcPr>
                  <w:tcW w:w="802" w:type="dxa"/>
                  <w:tcBorders>
                    <w:top w:val="single" w:sz="4" w:space="0" w:color="auto"/>
                    <w:left w:val="single" w:sz="4" w:space="0" w:color="auto"/>
                    <w:bottom w:val="single" w:sz="4" w:space="0" w:color="auto"/>
                    <w:right w:val="single" w:sz="4" w:space="0" w:color="auto"/>
                  </w:tcBorders>
                  <w:noWrap/>
                  <w:vAlign w:val="center"/>
                </w:tcPr>
                <w:p>
                  <w:pPr>
                    <w:spacing w:line="360" w:lineRule="auto"/>
                    <w:jc w:val="center"/>
                    <w:rPr>
                      <w:rFonts w:ascii="宋体" w:eastAsia="宋体" w:cs="宋体" w:hint="eastAsia"/>
                      <w:sz w:val="21"/>
                      <w:szCs w:val="21"/>
                    </w:rPr>
                  </w:pPr>
                  <w:r>
                    <w:rPr>
                      <w:rFonts w:ascii="宋体" w:eastAsia="宋体" w:cs="宋体" w:hint="eastAsia"/>
                      <w:sz w:val="21"/>
                      <w:szCs w:val="21"/>
                    </w:rPr>
                    <w:t>备注</w:t>
                  </w:r>
                </w:p>
              </w:tc>
            </w:tr>
            <w:tr>
              <w:trPr>
                <w:trHeight w:val="3173"/>
              </w:trPr>
              <w:tc>
                <w:tcPr>
                  <w:tcW w:w="883" w:type="dxa"/>
                  <w:tcBorders>
                    <w:top w:val="single" w:sz="4" w:space="0" w:color="auto"/>
                    <w:left w:val="single" w:sz="4" w:space="0" w:color="auto"/>
                    <w:bottom w:val="single" w:sz="4" w:space="0" w:color="auto"/>
                    <w:right w:val="single" w:sz="4" w:space="0" w:color="auto"/>
                  </w:tcBorders>
                  <w:noWrap/>
                  <w:vAlign w:val="center"/>
                </w:tcPr>
                <w:p>
                  <w:pPr>
                    <w:spacing w:line="360" w:lineRule="auto"/>
                    <w:jc w:val="center"/>
                    <w:rPr>
                      <w:rFonts w:ascii="宋体" w:eastAsia="宋体" w:cs="宋体" w:hint="eastAsia"/>
                      <w:sz w:val="21"/>
                      <w:szCs w:val="21"/>
                    </w:rPr>
                  </w:pPr>
                  <w:r>
                    <w:rPr>
                      <w:rFonts w:ascii="宋体" w:eastAsia="宋体" w:cs="宋体" w:hint="eastAsia"/>
                      <w:sz w:val="21"/>
                      <w:szCs w:val="21"/>
                    </w:rPr>
                    <w:t>规章制度</w:t>
                  </w:r>
                </w:p>
              </w:tc>
              <w:tc>
                <w:tcPr>
                  <w:tcW w:w="414" w:type="dxa"/>
                  <w:tcBorders>
                    <w:top w:val="single" w:sz="4" w:space="0" w:color="auto"/>
                    <w:left w:val="single" w:sz="4" w:space="0" w:color="auto"/>
                    <w:bottom w:val="single" w:sz="4" w:space="0" w:color="auto"/>
                    <w:right w:val="single" w:sz="4" w:space="0" w:color="auto"/>
                  </w:tcBorders>
                  <w:noWrap/>
                  <w:vAlign w:val="center"/>
                </w:tcPr>
                <w:p>
                  <w:pPr>
                    <w:spacing w:line="360" w:lineRule="auto"/>
                    <w:jc w:val="center"/>
                    <w:rPr>
                      <w:rFonts w:ascii="宋体" w:eastAsia="宋体" w:cs="宋体" w:hint="eastAsia"/>
                      <w:sz w:val="21"/>
                      <w:szCs w:val="21"/>
                    </w:rPr>
                  </w:pPr>
                  <w:r>
                    <w:rPr>
                      <w:rFonts w:ascii="宋体" w:eastAsia="宋体" w:cs="宋体" w:hint="eastAsia"/>
                      <w:sz w:val="21"/>
                      <w:szCs w:val="21"/>
                    </w:rPr>
                    <w:t>1</w:t>
                  </w:r>
                </w:p>
              </w:tc>
              <w:tc>
                <w:tcPr>
                  <w:tcW w:w="3775" w:type="dxa"/>
                  <w:gridSpan w:val="2"/>
                  <w:tcBorders>
                    <w:top w:val="single" w:sz="4" w:space="0" w:color="auto"/>
                    <w:left w:val="single" w:sz="4" w:space="0" w:color="auto"/>
                    <w:bottom w:val="single" w:sz="4" w:space="0" w:color="auto"/>
                    <w:right w:val="single" w:sz="4" w:space="0" w:color="auto"/>
                  </w:tcBorders>
                  <w:noWrap/>
                  <w:vAlign w:val="center"/>
                </w:tcPr>
                <w:p>
                  <w:pPr>
                    <w:spacing w:line="360" w:lineRule="auto"/>
                    <w:rPr>
                      <w:rFonts w:ascii="宋体" w:eastAsia="宋体" w:cs="宋体" w:hint="eastAsia"/>
                      <w:sz w:val="21"/>
                      <w:szCs w:val="21"/>
                    </w:rPr>
                  </w:pPr>
                  <w:r>
                    <w:rPr>
                      <w:rFonts w:ascii="宋体" w:eastAsia="宋体" w:cs="宋体" w:hint="eastAsia"/>
                      <w:sz w:val="21"/>
                      <w:szCs w:val="21"/>
                    </w:rPr>
                    <w:t>十项制度（索证采购制度、采购验收储存制度、分拣加工管理制度、蔬菜水果农药残留检测制度、食品留样制度、从业人员晨检制度、场地车辆用具清洗消毒保洁制度、食品安全保卫制度、食物中毒或其他食源性疾患突发事件报告制度、食品卫生责任追究制度）齐全，并公布上墙。缺一项制度扣1分，不上墙扣2分。</w:t>
                  </w:r>
                </w:p>
              </w:tc>
              <w:tc>
                <w:tcPr>
                  <w:tcW w:w="802" w:type="dxa"/>
                  <w:tcBorders>
                    <w:top w:val="single" w:sz="4" w:space="0" w:color="auto"/>
                    <w:left w:val="single" w:sz="4" w:space="0" w:color="auto"/>
                    <w:bottom w:val="single" w:sz="4" w:space="0" w:color="auto"/>
                    <w:right w:val="single" w:sz="4" w:space="0" w:color="auto"/>
                  </w:tcBorders>
                  <w:noWrap/>
                  <w:vAlign w:val="center"/>
                </w:tcPr>
                <w:p>
                  <w:pPr>
                    <w:spacing w:line="360" w:lineRule="auto"/>
                    <w:rPr>
                      <w:rFonts w:ascii="宋体" w:eastAsia="宋体" w:cs="宋体" w:hint="eastAsia"/>
                      <w:sz w:val="21"/>
                      <w:szCs w:val="21"/>
                    </w:rPr>
                  </w:pPr>
                </w:p>
              </w:tc>
              <w:tc>
                <w:tcPr>
                  <w:tcW w:w="802" w:type="dxa"/>
                  <w:tcBorders>
                    <w:top w:val="single" w:sz="4" w:space="0" w:color="auto"/>
                    <w:left w:val="single" w:sz="4" w:space="0" w:color="auto"/>
                    <w:bottom w:val="single" w:sz="4" w:space="0" w:color="auto"/>
                    <w:right w:val="single" w:sz="4" w:space="0" w:color="auto"/>
                  </w:tcBorders>
                  <w:noWrap/>
                  <w:vAlign w:val="center"/>
                </w:tcPr>
                <w:p>
                  <w:pPr>
                    <w:spacing w:line="360" w:lineRule="auto"/>
                    <w:rPr>
                      <w:rFonts w:ascii="宋体" w:eastAsia="宋体" w:cs="宋体" w:hint="eastAsia"/>
                      <w:sz w:val="21"/>
                      <w:szCs w:val="21"/>
                    </w:rPr>
                  </w:pPr>
                </w:p>
              </w:tc>
            </w:tr>
            <w:tr>
              <w:trPr>
                <w:trHeight w:val="3173"/>
              </w:trPr>
              <w:tc>
                <w:tcPr>
                  <w:tcW w:w="883" w:type="dxa"/>
                  <w:tcBorders>
                    <w:top w:val="single" w:sz="4" w:space="0" w:color="auto"/>
                    <w:left w:val="single" w:sz="4" w:space="0" w:color="auto"/>
                    <w:bottom w:val="single" w:sz="4" w:space="0" w:color="auto"/>
                    <w:right w:val="single" w:sz="4" w:space="0" w:color="auto"/>
                  </w:tcBorders>
                  <w:noWrap/>
                  <w:vAlign w:val="center"/>
                </w:tcPr>
                <w:p>
                  <w:pPr>
                    <w:spacing w:line="360" w:lineRule="auto"/>
                    <w:jc w:val="center"/>
                    <w:rPr>
                      <w:rFonts w:ascii="宋体" w:eastAsia="宋体" w:cs="宋体" w:hint="eastAsia"/>
                      <w:sz w:val="21"/>
                      <w:szCs w:val="21"/>
                    </w:rPr>
                  </w:pPr>
                  <w:r>
                    <w:rPr>
                      <w:rFonts w:ascii="宋体" w:eastAsia="宋体" w:cs="宋体" w:hint="eastAsia"/>
                      <w:sz w:val="21"/>
                      <w:szCs w:val="21"/>
                    </w:rPr>
                    <w:t>岗位职责</w:t>
                  </w:r>
                </w:p>
              </w:tc>
              <w:tc>
                <w:tcPr>
                  <w:tcW w:w="414" w:type="dxa"/>
                  <w:tcBorders>
                    <w:top w:val="single" w:sz="4" w:space="0" w:color="auto"/>
                    <w:left w:val="single" w:sz="4" w:space="0" w:color="auto"/>
                    <w:bottom w:val="single" w:sz="4" w:space="0" w:color="auto"/>
                    <w:right w:val="single" w:sz="4" w:space="0" w:color="auto"/>
                  </w:tcBorders>
                  <w:noWrap/>
                  <w:vAlign w:val="center"/>
                </w:tcPr>
                <w:p>
                  <w:pPr>
                    <w:spacing w:line="360" w:lineRule="auto"/>
                    <w:jc w:val="center"/>
                    <w:rPr>
                      <w:rFonts w:ascii="宋体" w:eastAsia="宋体" w:cs="宋体" w:hint="eastAsia"/>
                      <w:sz w:val="21"/>
                      <w:szCs w:val="21"/>
                    </w:rPr>
                  </w:pPr>
                  <w:r>
                    <w:rPr>
                      <w:rFonts w:ascii="宋体" w:eastAsia="宋体" w:cs="宋体" w:hint="eastAsia"/>
                      <w:sz w:val="21"/>
                      <w:szCs w:val="21"/>
                    </w:rPr>
                    <w:t>1</w:t>
                  </w:r>
                </w:p>
              </w:tc>
              <w:tc>
                <w:tcPr>
                  <w:tcW w:w="3775" w:type="dxa"/>
                  <w:gridSpan w:val="2"/>
                  <w:tcBorders>
                    <w:top w:val="single" w:sz="4" w:space="0" w:color="auto"/>
                    <w:left w:val="single" w:sz="4" w:space="0" w:color="auto"/>
                    <w:bottom w:val="single" w:sz="4" w:space="0" w:color="auto"/>
                    <w:right w:val="single" w:sz="4" w:space="0" w:color="auto"/>
                  </w:tcBorders>
                  <w:noWrap/>
                  <w:vAlign w:val="center"/>
                </w:tcPr>
                <w:p>
                  <w:pPr>
                    <w:spacing w:line="360" w:lineRule="auto"/>
                    <w:rPr>
                      <w:rFonts w:ascii="宋体" w:eastAsia="宋体" w:cs="宋体" w:hint="eastAsia"/>
                      <w:sz w:val="21"/>
                      <w:szCs w:val="21"/>
                    </w:rPr>
                  </w:pPr>
                  <w:r>
                    <w:rPr>
                      <w:rFonts w:ascii="宋体" w:eastAsia="宋体" w:cs="宋体" w:hint="eastAsia"/>
                      <w:sz w:val="21"/>
                      <w:szCs w:val="21"/>
                    </w:rPr>
                    <w:t>八项岗位职责（单位法人岗位职责、财务人员工作职责、卫生安全管理员岗位职责、食品采购员验收员岗位职责、分拣员岗位职责、仓库保管员岗位职责、农药残留检测员岗位职责、送货员岗位职责）齐全，并公布上墙，落实到人。缺一项岗位职责扣1分，不上墙扣2分。</w:t>
                  </w:r>
                </w:p>
              </w:tc>
              <w:tc>
                <w:tcPr>
                  <w:tcW w:w="802" w:type="dxa"/>
                  <w:tcBorders>
                    <w:top w:val="single" w:sz="4" w:space="0" w:color="auto"/>
                    <w:left w:val="single" w:sz="4" w:space="0" w:color="auto"/>
                    <w:bottom w:val="single" w:sz="4" w:space="0" w:color="auto"/>
                    <w:right w:val="single" w:sz="4" w:space="0" w:color="auto"/>
                  </w:tcBorders>
                  <w:noWrap/>
                  <w:vAlign w:val="center"/>
                </w:tcPr>
                <w:p>
                  <w:pPr>
                    <w:spacing w:line="360" w:lineRule="auto"/>
                    <w:rPr>
                      <w:rFonts w:ascii="宋体" w:eastAsia="宋体" w:cs="宋体" w:hint="eastAsia"/>
                      <w:sz w:val="21"/>
                      <w:szCs w:val="21"/>
                    </w:rPr>
                  </w:pPr>
                </w:p>
              </w:tc>
              <w:tc>
                <w:tcPr>
                  <w:tcW w:w="802" w:type="dxa"/>
                  <w:tcBorders>
                    <w:top w:val="single" w:sz="4" w:space="0" w:color="auto"/>
                    <w:left w:val="single" w:sz="4" w:space="0" w:color="auto"/>
                    <w:bottom w:val="single" w:sz="4" w:space="0" w:color="auto"/>
                    <w:right w:val="single" w:sz="4" w:space="0" w:color="auto"/>
                  </w:tcBorders>
                  <w:noWrap/>
                  <w:vAlign w:val="center"/>
                </w:tcPr>
                <w:p>
                  <w:pPr>
                    <w:spacing w:line="360" w:lineRule="auto"/>
                    <w:rPr>
                      <w:rFonts w:ascii="宋体" w:eastAsia="宋体" w:cs="宋体" w:hint="eastAsia"/>
                      <w:sz w:val="21"/>
                      <w:szCs w:val="21"/>
                    </w:rPr>
                  </w:pPr>
                </w:p>
              </w:tc>
            </w:tr>
            <w:tr>
              <w:trPr>
                <w:trHeight w:val="1065"/>
              </w:trPr>
              <w:tc>
                <w:tcPr>
                  <w:tcW w:w="883" w:type="dxa"/>
                  <w:vMerge w:val="restart"/>
                  <w:tcBorders>
                    <w:top w:val="single" w:sz="4" w:space="0" w:color="auto"/>
                    <w:left w:val="single" w:sz="4" w:space="0" w:color="auto"/>
                    <w:bottom w:val="single" w:sz="4" w:space="0" w:color="auto"/>
                    <w:right w:val="single" w:sz="4" w:space="0" w:color="auto"/>
                  </w:tcBorders>
                  <w:noWrap/>
                  <w:vAlign w:val="center"/>
                </w:tcPr>
                <w:p>
                  <w:pPr>
                    <w:spacing w:line="360" w:lineRule="auto"/>
                    <w:jc w:val="center"/>
                    <w:rPr>
                      <w:rFonts w:ascii="宋体" w:eastAsia="宋体" w:cs="宋体" w:hint="eastAsia"/>
                      <w:sz w:val="21"/>
                      <w:szCs w:val="21"/>
                    </w:rPr>
                  </w:pPr>
                  <w:r>
                    <w:rPr>
                      <w:rFonts w:ascii="宋体" w:eastAsia="宋体" w:cs="宋体" w:hint="eastAsia"/>
                      <w:sz w:val="21"/>
                      <w:szCs w:val="21"/>
                    </w:rPr>
                    <w:t>从业人员</w:t>
                  </w:r>
                </w:p>
              </w:tc>
              <w:tc>
                <w:tcPr>
                  <w:tcW w:w="414" w:type="dxa"/>
                  <w:tcBorders>
                    <w:top w:val="single" w:sz="4" w:space="0" w:color="auto"/>
                    <w:left w:val="single" w:sz="4" w:space="0" w:color="auto"/>
                    <w:bottom w:val="single" w:sz="4" w:space="0" w:color="auto"/>
                    <w:right w:val="single" w:sz="4" w:space="0" w:color="auto"/>
                  </w:tcBorders>
                  <w:noWrap/>
                  <w:vAlign w:val="center"/>
                </w:tcPr>
                <w:p>
                  <w:pPr>
                    <w:spacing w:line="360" w:lineRule="auto"/>
                    <w:jc w:val="center"/>
                    <w:rPr>
                      <w:rFonts w:ascii="宋体" w:eastAsia="宋体" w:cs="宋体" w:hint="eastAsia"/>
                      <w:sz w:val="21"/>
                      <w:szCs w:val="21"/>
                    </w:rPr>
                  </w:pPr>
                  <w:r>
                    <w:rPr>
                      <w:rFonts w:ascii="宋体" w:eastAsia="宋体" w:cs="宋体" w:hint="eastAsia"/>
                      <w:sz w:val="21"/>
                      <w:szCs w:val="21"/>
                    </w:rPr>
                    <w:t>1</w:t>
                  </w:r>
                </w:p>
              </w:tc>
              <w:tc>
                <w:tcPr>
                  <w:tcW w:w="3775" w:type="dxa"/>
                  <w:gridSpan w:val="2"/>
                  <w:tcBorders>
                    <w:top w:val="single" w:sz="4" w:space="0" w:color="auto"/>
                    <w:left w:val="single" w:sz="4" w:space="0" w:color="auto"/>
                    <w:bottom w:val="single" w:sz="4" w:space="0" w:color="auto"/>
                    <w:right w:val="single" w:sz="4" w:space="0" w:color="auto"/>
                  </w:tcBorders>
                  <w:noWrap/>
                  <w:vAlign w:val="center"/>
                </w:tcPr>
                <w:p>
                  <w:pPr>
                    <w:spacing w:line="360" w:lineRule="auto"/>
                    <w:rPr>
                      <w:rFonts w:ascii="宋体" w:eastAsia="宋体" w:cs="宋体" w:hint="eastAsia"/>
                      <w:sz w:val="21"/>
                      <w:szCs w:val="21"/>
                    </w:rPr>
                  </w:pPr>
                  <w:r>
                    <w:rPr>
                      <w:rFonts w:ascii="宋体" w:eastAsia="宋体" w:cs="宋体" w:hint="eastAsia"/>
                      <w:sz w:val="21"/>
                      <w:szCs w:val="21"/>
                    </w:rPr>
                    <w:t>从业人员名册及健康证原件，须持有效健康证，缺一个扣2分。</w:t>
                  </w:r>
                </w:p>
              </w:tc>
              <w:tc>
                <w:tcPr>
                  <w:tcW w:w="802" w:type="dxa"/>
                  <w:tcBorders>
                    <w:top w:val="single" w:sz="4" w:space="0" w:color="auto"/>
                    <w:left w:val="single" w:sz="4" w:space="0" w:color="auto"/>
                    <w:bottom w:val="single" w:sz="4" w:space="0" w:color="auto"/>
                    <w:right w:val="single" w:sz="4" w:space="0" w:color="auto"/>
                  </w:tcBorders>
                  <w:noWrap/>
                  <w:vAlign w:val="center"/>
                </w:tcPr>
                <w:p>
                  <w:pPr>
                    <w:spacing w:line="360" w:lineRule="auto"/>
                    <w:rPr>
                      <w:rFonts w:ascii="宋体" w:eastAsia="宋体" w:cs="宋体" w:hint="eastAsia"/>
                      <w:sz w:val="21"/>
                      <w:szCs w:val="21"/>
                    </w:rPr>
                  </w:pPr>
                </w:p>
              </w:tc>
              <w:tc>
                <w:tcPr>
                  <w:tcW w:w="802" w:type="dxa"/>
                  <w:tcBorders>
                    <w:top w:val="single" w:sz="4" w:space="0" w:color="auto"/>
                    <w:left w:val="single" w:sz="4" w:space="0" w:color="auto"/>
                    <w:bottom w:val="single" w:sz="4" w:space="0" w:color="auto"/>
                    <w:right w:val="single" w:sz="4" w:space="0" w:color="auto"/>
                  </w:tcBorders>
                  <w:noWrap/>
                  <w:vAlign w:val="center"/>
                </w:tcPr>
                <w:p>
                  <w:pPr>
                    <w:spacing w:line="360" w:lineRule="auto"/>
                    <w:rPr>
                      <w:rFonts w:ascii="宋体" w:eastAsia="宋体" w:cs="宋体" w:hint="eastAsia"/>
                      <w:sz w:val="21"/>
                      <w:szCs w:val="21"/>
                    </w:rPr>
                  </w:pPr>
                </w:p>
              </w:tc>
            </w:tr>
            <w:tr>
              <w:trPr>
                <w:trHeight w:val="1065"/>
              </w:trPr>
              <w:tc>
                <w:tcPr>
                  <w:tcW w:w="883" w:type="dxa"/>
                  <w:vMerge/>
                  <w:tcBorders>
                    <w:top w:val="single" w:sz="4" w:space="0" w:color="auto"/>
                    <w:left w:val="single" w:sz="4" w:space="0" w:color="auto"/>
                    <w:bottom w:val="single" w:sz="4" w:space="0" w:color="auto"/>
                    <w:right w:val="single" w:sz="4" w:space="0" w:color="auto"/>
                  </w:tcBorders>
                  <w:noWrap/>
                  <w:vAlign w:val="center"/>
                </w:tcPr>
                <w:p/>
              </w:tc>
              <w:tc>
                <w:tcPr>
                  <w:tcW w:w="414" w:type="dxa"/>
                  <w:tcBorders>
                    <w:top w:val="single" w:sz="4" w:space="0" w:color="auto"/>
                    <w:left w:val="single" w:sz="4" w:space="0" w:color="auto"/>
                    <w:bottom w:val="single" w:sz="4" w:space="0" w:color="auto"/>
                    <w:right w:val="single" w:sz="4" w:space="0" w:color="auto"/>
                  </w:tcBorders>
                  <w:noWrap/>
                  <w:vAlign w:val="center"/>
                </w:tcPr>
                <w:p>
                  <w:pPr>
                    <w:spacing w:line="360" w:lineRule="auto"/>
                    <w:jc w:val="center"/>
                    <w:rPr>
                      <w:rFonts w:ascii="宋体" w:eastAsia="宋体" w:cs="宋体" w:hint="eastAsia"/>
                      <w:sz w:val="21"/>
                      <w:szCs w:val="21"/>
                    </w:rPr>
                  </w:pPr>
                  <w:r>
                    <w:rPr>
                      <w:rFonts w:ascii="宋体" w:eastAsia="宋体" w:cs="宋体" w:hint="eastAsia"/>
                      <w:sz w:val="21"/>
                      <w:szCs w:val="21"/>
                    </w:rPr>
                    <w:t>2</w:t>
                  </w:r>
                </w:p>
              </w:tc>
              <w:tc>
                <w:tcPr>
                  <w:tcW w:w="3775" w:type="dxa"/>
                  <w:gridSpan w:val="2"/>
                  <w:tcBorders>
                    <w:top w:val="single" w:sz="4" w:space="0" w:color="auto"/>
                    <w:left w:val="single" w:sz="4" w:space="0" w:color="auto"/>
                    <w:bottom w:val="single" w:sz="4" w:space="0" w:color="auto"/>
                    <w:right w:val="single" w:sz="4" w:space="0" w:color="auto"/>
                  </w:tcBorders>
                  <w:noWrap/>
                  <w:vAlign w:val="center"/>
                </w:tcPr>
                <w:p>
                  <w:pPr>
                    <w:spacing w:line="360" w:lineRule="auto"/>
                    <w:rPr>
                      <w:rFonts w:ascii="宋体" w:eastAsia="宋体" w:cs="宋体" w:hint="eastAsia"/>
                      <w:sz w:val="21"/>
                      <w:szCs w:val="21"/>
                    </w:rPr>
                  </w:pPr>
                  <w:r>
                    <w:rPr>
                      <w:rFonts w:ascii="宋体" w:eastAsia="宋体" w:cs="宋体" w:hint="eastAsia"/>
                      <w:sz w:val="21"/>
                      <w:szCs w:val="21"/>
                    </w:rPr>
                    <w:t>统计、会计、驾驶员、残留农药检测员从业资格证</w:t>
                  </w:r>
                  <w:r>
                    <w:rPr>
                      <w:rFonts w:ascii="宋体" w:eastAsia="宋体" w:cs="宋体" w:hint="eastAsia"/>
                      <w:sz w:val="21"/>
                      <w:szCs w:val="21"/>
                      <w:lang w:eastAsia="zh-CN"/>
                    </w:rPr>
                    <w:t>，</w:t>
                  </w:r>
                  <w:r>
                    <w:rPr>
                      <w:rFonts w:ascii="宋体" w:eastAsia="宋体" w:cs="宋体" w:hint="eastAsia"/>
                      <w:sz w:val="21"/>
                      <w:szCs w:val="21"/>
                    </w:rPr>
                    <w:t>缺一扣1分。</w:t>
                  </w:r>
                </w:p>
              </w:tc>
              <w:tc>
                <w:tcPr>
                  <w:tcW w:w="802" w:type="dxa"/>
                  <w:tcBorders>
                    <w:top w:val="single" w:sz="4" w:space="0" w:color="auto"/>
                    <w:left w:val="single" w:sz="4" w:space="0" w:color="auto"/>
                    <w:bottom w:val="single" w:sz="4" w:space="0" w:color="auto"/>
                    <w:right w:val="single" w:sz="4" w:space="0" w:color="auto"/>
                  </w:tcBorders>
                  <w:noWrap/>
                  <w:vAlign w:val="center"/>
                </w:tcPr>
                <w:p>
                  <w:pPr>
                    <w:spacing w:line="360" w:lineRule="auto"/>
                    <w:rPr>
                      <w:rFonts w:ascii="宋体" w:eastAsia="宋体" w:cs="宋体" w:hint="eastAsia"/>
                      <w:sz w:val="21"/>
                      <w:szCs w:val="21"/>
                    </w:rPr>
                  </w:pPr>
                </w:p>
              </w:tc>
              <w:tc>
                <w:tcPr>
                  <w:tcW w:w="802" w:type="dxa"/>
                  <w:tcBorders>
                    <w:top w:val="single" w:sz="4" w:space="0" w:color="auto"/>
                    <w:left w:val="single" w:sz="4" w:space="0" w:color="auto"/>
                    <w:bottom w:val="single" w:sz="4" w:space="0" w:color="auto"/>
                    <w:right w:val="single" w:sz="4" w:space="0" w:color="auto"/>
                  </w:tcBorders>
                  <w:noWrap/>
                  <w:vAlign w:val="center"/>
                </w:tcPr>
                <w:p>
                  <w:pPr>
                    <w:spacing w:line="360" w:lineRule="auto"/>
                    <w:rPr>
                      <w:rFonts w:ascii="宋体" w:eastAsia="宋体" w:cs="宋体" w:hint="eastAsia"/>
                      <w:sz w:val="21"/>
                      <w:szCs w:val="21"/>
                    </w:rPr>
                  </w:pPr>
                </w:p>
              </w:tc>
            </w:tr>
            <w:tr>
              <w:trPr>
                <w:trHeight w:val="538"/>
              </w:trPr>
              <w:tc>
                <w:tcPr>
                  <w:tcW w:w="883" w:type="dxa"/>
                  <w:vMerge/>
                  <w:tcBorders>
                    <w:top w:val="single" w:sz="4" w:space="0" w:color="auto"/>
                    <w:left w:val="single" w:sz="4" w:space="0" w:color="auto"/>
                    <w:bottom w:val="single" w:sz="4" w:space="0" w:color="auto"/>
                    <w:right w:val="single" w:sz="4" w:space="0" w:color="auto"/>
                  </w:tcBorders>
                  <w:noWrap/>
                  <w:vAlign w:val="center"/>
                </w:tcPr>
                <w:p/>
              </w:tc>
              <w:tc>
                <w:tcPr>
                  <w:tcW w:w="414" w:type="dxa"/>
                  <w:tcBorders>
                    <w:top w:val="single" w:sz="4" w:space="0" w:color="auto"/>
                    <w:left w:val="single" w:sz="4" w:space="0" w:color="auto"/>
                    <w:bottom w:val="single" w:sz="4" w:space="0" w:color="auto"/>
                    <w:right w:val="single" w:sz="4" w:space="0" w:color="auto"/>
                  </w:tcBorders>
                  <w:noWrap/>
                  <w:vAlign w:val="center"/>
                </w:tcPr>
                <w:p>
                  <w:pPr>
                    <w:spacing w:line="360" w:lineRule="auto"/>
                    <w:jc w:val="center"/>
                    <w:rPr>
                      <w:rFonts w:ascii="宋体" w:eastAsia="宋体" w:cs="宋体" w:hint="eastAsia"/>
                      <w:sz w:val="21"/>
                      <w:szCs w:val="21"/>
                    </w:rPr>
                  </w:pPr>
                  <w:r>
                    <w:rPr>
                      <w:rFonts w:ascii="宋体" w:eastAsia="宋体" w:cs="宋体" w:hint="eastAsia"/>
                      <w:sz w:val="21"/>
                      <w:szCs w:val="21"/>
                    </w:rPr>
                    <w:t>3</w:t>
                  </w:r>
                </w:p>
              </w:tc>
              <w:tc>
                <w:tcPr>
                  <w:tcW w:w="3775" w:type="dxa"/>
                  <w:gridSpan w:val="2"/>
                  <w:tcBorders>
                    <w:top w:val="single" w:sz="4" w:space="0" w:color="auto"/>
                    <w:left w:val="single" w:sz="4" w:space="0" w:color="auto"/>
                    <w:bottom w:val="single" w:sz="4" w:space="0" w:color="auto"/>
                    <w:right w:val="single" w:sz="4" w:space="0" w:color="auto"/>
                  </w:tcBorders>
                  <w:noWrap/>
                  <w:vAlign w:val="center"/>
                </w:tcPr>
                <w:p>
                  <w:pPr>
                    <w:spacing w:line="360" w:lineRule="auto"/>
                    <w:rPr>
                      <w:rFonts w:ascii="宋体" w:eastAsia="宋体" w:cs="宋体" w:hint="eastAsia"/>
                      <w:sz w:val="21"/>
                      <w:szCs w:val="21"/>
                    </w:rPr>
                  </w:pPr>
                  <w:r>
                    <w:rPr>
                      <w:rFonts w:ascii="宋体" w:eastAsia="宋体" w:cs="宋体" w:hint="eastAsia"/>
                      <w:sz w:val="21"/>
                      <w:szCs w:val="21"/>
                    </w:rPr>
                    <w:t>晨检记录。每一工作日均有记录，缺一扣2分。</w:t>
                  </w:r>
                </w:p>
              </w:tc>
              <w:tc>
                <w:tcPr>
                  <w:tcW w:w="802" w:type="dxa"/>
                  <w:tcBorders>
                    <w:top w:val="single" w:sz="4" w:space="0" w:color="auto"/>
                    <w:left w:val="single" w:sz="4" w:space="0" w:color="auto"/>
                    <w:bottom w:val="single" w:sz="4" w:space="0" w:color="auto"/>
                    <w:right w:val="single" w:sz="4" w:space="0" w:color="auto"/>
                  </w:tcBorders>
                  <w:noWrap/>
                  <w:vAlign w:val="center"/>
                </w:tcPr>
                <w:p>
                  <w:pPr>
                    <w:spacing w:line="360" w:lineRule="auto"/>
                    <w:rPr>
                      <w:rFonts w:ascii="宋体" w:eastAsia="宋体" w:cs="宋体" w:hint="eastAsia"/>
                      <w:sz w:val="21"/>
                      <w:szCs w:val="21"/>
                    </w:rPr>
                  </w:pPr>
                </w:p>
              </w:tc>
              <w:tc>
                <w:tcPr>
                  <w:tcW w:w="802" w:type="dxa"/>
                  <w:tcBorders>
                    <w:top w:val="single" w:sz="4" w:space="0" w:color="auto"/>
                    <w:left w:val="single" w:sz="4" w:space="0" w:color="auto"/>
                    <w:bottom w:val="single" w:sz="4" w:space="0" w:color="auto"/>
                    <w:right w:val="single" w:sz="4" w:space="0" w:color="auto"/>
                  </w:tcBorders>
                  <w:noWrap/>
                  <w:vAlign w:val="center"/>
                </w:tcPr>
                <w:p>
                  <w:pPr>
                    <w:spacing w:line="360" w:lineRule="auto"/>
                    <w:rPr>
                      <w:rFonts w:ascii="宋体" w:eastAsia="宋体" w:cs="宋体" w:hint="eastAsia"/>
                      <w:sz w:val="21"/>
                      <w:szCs w:val="21"/>
                    </w:rPr>
                  </w:pPr>
                </w:p>
              </w:tc>
            </w:tr>
            <w:tr>
              <w:trPr>
                <w:trHeight w:val="538"/>
              </w:trPr>
              <w:tc>
                <w:tcPr>
                  <w:tcW w:w="883" w:type="dxa"/>
                  <w:vMerge w:val="restart"/>
                  <w:tcBorders>
                    <w:top w:val="single" w:sz="4" w:space="0" w:color="auto"/>
                    <w:left w:val="single" w:sz="4" w:space="0" w:color="auto"/>
                    <w:bottom w:val="single" w:sz="4" w:space="0" w:color="auto"/>
                    <w:right w:val="single" w:sz="4" w:space="0" w:color="auto"/>
                  </w:tcBorders>
                  <w:noWrap/>
                  <w:vAlign w:val="center"/>
                </w:tcPr>
                <w:p>
                  <w:pPr>
                    <w:spacing w:line="360" w:lineRule="auto"/>
                    <w:jc w:val="center"/>
                    <w:rPr>
                      <w:rFonts w:ascii="宋体" w:eastAsia="宋体" w:cs="宋体" w:hint="eastAsia"/>
                      <w:sz w:val="21"/>
                      <w:szCs w:val="21"/>
                    </w:rPr>
                  </w:pPr>
                  <w:r>
                    <w:rPr>
                      <w:rFonts w:ascii="宋体" w:eastAsia="宋体" w:cs="宋体" w:hint="eastAsia"/>
                      <w:sz w:val="21"/>
                      <w:szCs w:val="21"/>
                    </w:rPr>
                    <w:t>安全保障</w:t>
                  </w:r>
                </w:p>
              </w:tc>
              <w:tc>
                <w:tcPr>
                  <w:tcW w:w="414" w:type="dxa"/>
                  <w:tcBorders>
                    <w:top w:val="single" w:sz="4" w:space="0" w:color="auto"/>
                    <w:left w:val="single" w:sz="4" w:space="0" w:color="auto"/>
                    <w:bottom w:val="single" w:sz="4" w:space="0" w:color="auto"/>
                    <w:right w:val="single" w:sz="4" w:space="0" w:color="auto"/>
                  </w:tcBorders>
                  <w:noWrap/>
                  <w:vAlign w:val="center"/>
                </w:tcPr>
                <w:p>
                  <w:pPr>
                    <w:spacing w:line="360" w:lineRule="auto"/>
                    <w:jc w:val="center"/>
                    <w:rPr>
                      <w:rFonts w:ascii="宋体" w:eastAsia="宋体" w:cs="宋体" w:hint="eastAsia"/>
                      <w:sz w:val="21"/>
                      <w:szCs w:val="21"/>
                    </w:rPr>
                  </w:pPr>
                  <w:r>
                    <w:rPr>
                      <w:rFonts w:ascii="宋体" w:eastAsia="宋体" w:cs="宋体" w:hint="eastAsia"/>
                      <w:sz w:val="21"/>
                      <w:szCs w:val="21"/>
                    </w:rPr>
                    <w:t>1</w:t>
                  </w:r>
                </w:p>
              </w:tc>
              <w:tc>
                <w:tcPr>
                  <w:tcW w:w="3775" w:type="dxa"/>
                  <w:gridSpan w:val="2"/>
                  <w:tcBorders>
                    <w:top w:val="single" w:sz="4" w:space="0" w:color="auto"/>
                    <w:left w:val="single" w:sz="4" w:space="0" w:color="auto"/>
                    <w:bottom w:val="single" w:sz="4" w:space="0" w:color="auto"/>
                    <w:right w:val="single" w:sz="4" w:space="0" w:color="auto"/>
                  </w:tcBorders>
                  <w:noWrap/>
                  <w:vAlign w:val="center"/>
                </w:tcPr>
                <w:p>
                  <w:pPr>
                    <w:spacing w:line="360" w:lineRule="auto"/>
                    <w:rPr>
                      <w:rFonts w:ascii="宋体" w:eastAsia="宋体" w:cs="宋体" w:hint="eastAsia"/>
                      <w:sz w:val="21"/>
                      <w:szCs w:val="21"/>
                    </w:rPr>
                  </w:pPr>
                  <w:r>
                    <w:rPr>
                      <w:rFonts w:ascii="宋体" w:eastAsia="宋体" w:cs="宋体" w:hint="eastAsia"/>
                      <w:sz w:val="21"/>
                      <w:szCs w:val="21"/>
                    </w:rPr>
                    <w:t>领导小组、管理网络健全，缺一扣2分。</w:t>
                  </w:r>
                </w:p>
              </w:tc>
              <w:tc>
                <w:tcPr>
                  <w:tcW w:w="802" w:type="dxa"/>
                  <w:tcBorders>
                    <w:top w:val="single" w:sz="4" w:space="0" w:color="auto"/>
                    <w:left w:val="single" w:sz="4" w:space="0" w:color="auto"/>
                    <w:bottom w:val="single" w:sz="4" w:space="0" w:color="auto"/>
                    <w:right w:val="single" w:sz="4" w:space="0" w:color="auto"/>
                  </w:tcBorders>
                  <w:noWrap/>
                  <w:vAlign w:val="center"/>
                </w:tcPr>
                <w:p>
                  <w:pPr>
                    <w:spacing w:line="360" w:lineRule="auto"/>
                    <w:rPr>
                      <w:rFonts w:ascii="宋体" w:eastAsia="宋体" w:cs="宋体" w:hint="eastAsia"/>
                      <w:sz w:val="21"/>
                      <w:szCs w:val="21"/>
                    </w:rPr>
                  </w:pPr>
                </w:p>
              </w:tc>
              <w:tc>
                <w:tcPr>
                  <w:tcW w:w="802" w:type="dxa"/>
                  <w:tcBorders>
                    <w:top w:val="single" w:sz="4" w:space="0" w:color="auto"/>
                    <w:left w:val="single" w:sz="4" w:space="0" w:color="auto"/>
                    <w:bottom w:val="single" w:sz="4" w:space="0" w:color="auto"/>
                    <w:right w:val="single" w:sz="4" w:space="0" w:color="auto"/>
                  </w:tcBorders>
                  <w:noWrap/>
                  <w:vAlign w:val="center"/>
                </w:tcPr>
                <w:p>
                  <w:pPr>
                    <w:spacing w:line="360" w:lineRule="auto"/>
                    <w:rPr>
                      <w:rFonts w:ascii="宋体" w:eastAsia="宋体" w:cs="宋体" w:hint="eastAsia"/>
                      <w:sz w:val="21"/>
                      <w:szCs w:val="21"/>
                    </w:rPr>
                  </w:pPr>
                </w:p>
              </w:tc>
            </w:tr>
            <w:tr>
              <w:trPr>
                <w:trHeight w:val="538"/>
              </w:trPr>
              <w:tc>
                <w:tcPr>
                  <w:tcW w:w="883" w:type="dxa"/>
                  <w:vMerge/>
                  <w:tcBorders>
                    <w:top w:val="single" w:sz="4" w:space="0" w:color="auto"/>
                    <w:left w:val="single" w:sz="4" w:space="0" w:color="auto"/>
                    <w:bottom w:val="single" w:sz="4" w:space="0" w:color="auto"/>
                    <w:right w:val="single" w:sz="4" w:space="0" w:color="auto"/>
                  </w:tcBorders>
                  <w:noWrap/>
                  <w:vAlign w:val="center"/>
                </w:tcPr>
                <w:p/>
              </w:tc>
              <w:tc>
                <w:tcPr>
                  <w:tcW w:w="414" w:type="dxa"/>
                  <w:tcBorders>
                    <w:top w:val="single" w:sz="4" w:space="0" w:color="auto"/>
                    <w:left w:val="single" w:sz="4" w:space="0" w:color="auto"/>
                    <w:bottom w:val="single" w:sz="4" w:space="0" w:color="auto"/>
                    <w:right w:val="single" w:sz="4" w:space="0" w:color="auto"/>
                  </w:tcBorders>
                  <w:noWrap/>
                  <w:vAlign w:val="center"/>
                </w:tcPr>
                <w:p>
                  <w:pPr>
                    <w:spacing w:line="360" w:lineRule="auto"/>
                    <w:jc w:val="center"/>
                    <w:rPr>
                      <w:rFonts w:ascii="宋体" w:eastAsia="宋体" w:cs="宋体" w:hint="eastAsia"/>
                      <w:sz w:val="21"/>
                      <w:szCs w:val="21"/>
                    </w:rPr>
                  </w:pPr>
                  <w:r>
                    <w:rPr>
                      <w:rFonts w:ascii="宋体" w:eastAsia="宋体" w:cs="宋体" w:hint="eastAsia"/>
                      <w:sz w:val="21"/>
                      <w:szCs w:val="21"/>
                    </w:rPr>
                    <w:t>2</w:t>
                  </w:r>
                </w:p>
              </w:tc>
              <w:tc>
                <w:tcPr>
                  <w:tcW w:w="3775" w:type="dxa"/>
                  <w:gridSpan w:val="2"/>
                  <w:tcBorders>
                    <w:top w:val="single" w:sz="4" w:space="0" w:color="auto"/>
                    <w:left w:val="single" w:sz="4" w:space="0" w:color="auto"/>
                    <w:bottom w:val="single" w:sz="4" w:space="0" w:color="auto"/>
                    <w:right w:val="single" w:sz="4" w:space="0" w:color="auto"/>
                  </w:tcBorders>
                  <w:noWrap/>
                  <w:vAlign w:val="center"/>
                </w:tcPr>
                <w:p>
                  <w:pPr>
                    <w:spacing w:line="360" w:lineRule="auto"/>
                    <w:rPr>
                      <w:rFonts w:ascii="宋体" w:eastAsia="宋体" w:cs="宋体" w:hint="eastAsia"/>
                      <w:sz w:val="21"/>
                      <w:szCs w:val="21"/>
                    </w:rPr>
                  </w:pPr>
                  <w:r>
                    <w:rPr>
                      <w:rFonts w:ascii="宋体" w:eastAsia="宋体" w:cs="宋体" w:hint="eastAsia"/>
                      <w:sz w:val="21"/>
                      <w:szCs w:val="21"/>
                    </w:rPr>
                    <w:t>食品卫生应急预案，如无扣2分。</w:t>
                  </w:r>
                </w:p>
              </w:tc>
              <w:tc>
                <w:tcPr>
                  <w:tcW w:w="802" w:type="dxa"/>
                  <w:tcBorders>
                    <w:top w:val="single" w:sz="4" w:space="0" w:color="auto"/>
                    <w:left w:val="single" w:sz="4" w:space="0" w:color="auto"/>
                    <w:bottom w:val="single" w:sz="4" w:space="0" w:color="auto"/>
                    <w:right w:val="single" w:sz="4" w:space="0" w:color="auto"/>
                  </w:tcBorders>
                  <w:noWrap/>
                  <w:vAlign w:val="center"/>
                </w:tcPr>
                <w:p>
                  <w:pPr>
                    <w:spacing w:line="360" w:lineRule="auto"/>
                    <w:rPr>
                      <w:rFonts w:ascii="宋体" w:eastAsia="宋体" w:cs="宋体" w:hint="eastAsia"/>
                      <w:sz w:val="21"/>
                      <w:szCs w:val="21"/>
                    </w:rPr>
                  </w:pPr>
                </w:p>
              </w:tc>
              <w:tc>
                <w:tcPr>
                  <w:tcW w:w="802" w:type="dxa"/>
                  <w:tcBorders>
                    <w:top w:val="single" w:sz="4" w:space="0" w:color="auto"/>
                    <w:left w:val="single" w:sz="4" w:space="0" w:color="auto"/>
                    <w:bottom w:val="single" w:sz="4" w:space="0" w:color="auto"/>
                    <w:right w:val="single" w:sz="4" w:space="0" w:color="auto"/>
                  </w:tcBorders>
                  <w:noWrap/>
                  <w:vAlign w:val="center"/>
                </w:tcPr>
                <w:p>
                  <w:pPr>
                    <w:spacing w:line="360" w:lineRule="auto"/>
                    <w:rPr>
                      <w:rFonts w:ascii="宋体" w:eastAsia="宋体" w:cs="宋体" w:hint="eastAsia"/>
                      <w:sz w:val="21"/>
                      <w:szCs w:val="21"/>
                    </w:rPr>
                  </w:pPr>
                </w:p>
              </w:tc>
            </w:tr>
            <w:tr>
              <w:trPr>
                <w:trHeight w:val="538"/>
              </w:trPr>
              <w:tc>
                <w:tcPr>
                  <w:tcW w:w="883" w:type="dxa"/>
                  <w:vMerge/>
                  <w:tcBorders>
                    <w:top w:val="single" w:sz="4" w:space="0" w:color="auto"/>
                    <w:left w:val="single" w:sz="4" w:space="0" w:color="auto"/>
                    <w:bottom w:val="single" w:sz="4" w:space="0" w:color="auto"/>
                    <w:right w:val="single" w:sz="4" w:space="0" w:color="auto"/>
                  </w:tcBorders>
                  <w:noWrap/>
                  <w:vAlign w:val="center"/>
                </w:tcPr>
                <w:p/>
              </w:tc>
              <w:tc>
                <w:tcPr>
                  <w:tcW w:w="414" w:type="dxa"/>
                  <w:tcBorders>
                    <w:top w:val="single" w:sz="4" w:space="0" w:color="auto"/>
                    <w:left w:val="single" w:sz="4" w:space="0" w:color="auto"/>
                    <w:bottom w:val="single" w:sz="4" w:space="0" w:color="auto"/>
                    <w:right w:val="single" w:sz="4" w:space="0" w:color="auto"/>
                  </w:tcBorders>
                  <w:noWrap/>
                  <w:vAlign w:val="center"/>
                </w:tcPr>
                <w:p>
                  <w:pPr>
                    <w:spacing w:line="360" w:lineRule="auto"/>
                    <w:jc w:val="center"/>
                    <w:rPr>
                      <w:rFonts w:ascii="宋体" w:eastAsia="宋体" w:cs="宋体" w:hint="eastAsia"/>
                      <w:sz w:val="21"/>
                      <w:szCs w:val="21"/>
                    </w:rPr>
                  </w:pPr>
                  <w:r>
                    <w:rPr>
                      <w:rFonts w:ascii="宋体" w:eastAsia="宋体" w:cs="宋体" w:hint="eastAsia"/>
                      <w:sz w:val="21"/>
                      <w:szCs w:val="21"/>
                    </w:rPr>
                    <w:t>3</w:t>
                  </w:r>
                </w:p>
              </w:tc>
              <w:tc>
                <w:tcPr>
                  <w:tcW w:w="3775" w:type="dxa"/>
                  <w:gridSpan w:val="2"/>
                  <w:tcBorders>
                    <w:top w:val="single" w:sz="4" w:space="0" w:color="auto"/>
                    <w:left w:val="single" w:sz="4" w:space="0" w:color="auto"/>
                    <w:bottom w:val="single" w:sz="4" w:space="0" w:color="auto"/>
                    <w:right w:val="single" w:sz="4" w:space="0" w:color="auto"/>
                  </w:tcBorders>
                  <w:noWrap/>
                  <w:vAlign w:val="center"/>
                </w:tcPr>
                <w:p>
                  <w:pPr>
                    <w:spacing w:line="360" w:lineRule="auto"/>
                    <w:rPr>
                      <w:rFonts w:ascii="宋体" w:eastAsia="宋体" w:cs="宋体" w:hint="eastAsia"/>
                      <w:sz w:val="21"/>
                      <w:szCs w:val="21"/>
                    </w:rPr>
                  </w:pPr>
                  <w:r>
                    <w:rPr>
                      <w:rFonts w:ascii="宋体" w:eastAsia="宋体" w:cs="宋体" w:hint="eastAsia"/>
                      <w:sz w:val="21"/>
                      <w:szCs w:val="21"/>
                    </w:rPr>
                    <w:t>配送车辆安全检查，如无扣2分。</w:t>
                  </w:r>
                </w:p>
              </w:tc>
              <w:tc>
                <w:tcPr>
                  <w:tcW w:w="802" w:type="dxa"/>
                  <w:tcBorders>
                    <w:top w:val="single" w:sz="4" w:space="0" w:color="auto"/>
                    <w:left w:val="single" w:sz="4" w:space="0" w:color="auto"/>
                    <w:bottom w:val="single" w:sz="4" w:space="0" w:color="auto"/>
                    <w:right w:val="single" w:sz="4" w:space="0" w:color="auto"/>
                  </w:tcBorders>
                  <w:noWrap/>
                  <w:vAlign w:val="center"/>
                </w:tcPr>
                <w:p>
                  <w:pPr>
                    <w:spacing w:line="360" w:lineRule="auto"/>
                    <w:rPr>
                      <w:rFonts w:ascii="宋体" w:eastAsia="宋体" w:cs="宋体" w:hint="eastAsia"/>
                      <w:sz w:val="21"/>
                      <w:szCs w:val="21"/>
                    </w:rPr>
                  </w:pPr>
                </w:p>
              </w:tc>
              <w:tc>
                <w:tcPr>
                  <w:tcW w:w="802" w:type="dxa"/>
                  <w:tcBorders>
                    <w:top w:val="single" w:sz="4" w:space="0" w:color="auto"/>
                    <w:left w:val="single" w:sz="4" w:space="0" w:color="auto"/>
                    <w:bottom w:val="single" w:sz="4" w:space="0" w:color="auto"/>
                    <w:right w:val="single" w:sz="4" w:space="0" w:color="auto"/>
                  </w:tcBorders>
                  <w:noWrap/>
                  <w:vAlign w:val="center"/>
                </w:tcPr>
                <w:p>
                  <w:pPr>
                    <w:spacing w:line="360" w:lineRule="auto"/>
                    <w:rPr>
                      <w:rFonts w:ascii="宋体" w:eastAsia="宋体" w:cs="宋体" w:hint="eastAsia"/>
                      <w:sz w:val="21"/>
                      <w:szCs w:val="21"/>
                    </w:rPr>
                  </w:pPr>
                </w:p>
              </w:tc>
            </w:tr>
            <w:tr>
              <w:trPr>
                <w:trHeight w:val="1065"/>
              </w:trPr>
              <w:tc>
                <w:tcPr>
                  <w:tcW w:w="883" w:type="dxa"/>
                  <w:vMerge/>
                  <w:tcBorders>
                    <w:top w:val="single" w:sz="4" w:space="0" w:color="auto"/>
                    <w:left w:val="single" w:sz="4" w:space="0" w:color="auto"/>
                    <w:bottom w:val="single" w:sz="4" w:space="0" w:color="auto"/>
                    <w:right w:val="single" w:sz="4" w:space="0" w:color="auto"/>
                  </w:tcBorders>
                  <w:noWrap/>
                  <w:vAlign w:val="center"/>
                </w:tcPr>
                <w:p/>
              </w:tc>
              <w:tc>
                <w:tcPr>
                  <w:tcW w:w="414" w:type="dxa"/>
                  <w:tcBorders>
                    <w:top w:val="single" w:sz="4" w:space="0" w:color="auto"/>
                    <w:left w:val="single" w:sz="4" w:space="0" w:color="auto"/>
                    <w:bottom w:val="single" w:sz="4" w:space="0" w:color="auto"/>
                    <w:right w:val="single" w:sz="4" w:space="0" w:color="auto"/>
                  </w:tcBorders>
                  <w:noWrap/>
                  <w:vAlign w:val="center"/>
                </w:tcPr>
                <w:p>
                  <w:pPr>
                    <w:spacing w:line="360" w:lineRule="auto"/>
                    <w:jc w:val="center"/>
                    <w:rPr>
                      <w:rFonts w:ascii="宋体" w:eastAsia="宋体" w:cs="宋体" w:hint="eastAsia"/>
                      <w:sz w:val="21"/>
                      <w:szCs w:val="21"/>
                    </w:rPr>
                  </w:pPr>
                  <w:r>
                    <w:rPr>
                      <w:rFonts w:ascii="宋体" w:eastAsia="宋体" w:cs="宋体" w:hint="eastAsia"/>
                      <w:sz w:val="21"/>
                      <w:szCs w:val="21"/>
                    </w:rPr>
                    <w:t>4</w:t>
                  </w:r>
                </w:p>
              </w:tc>
              <w:tc>
                <w:tcPr>
                  <w:tcW w:w="3775" w:type="dxa"/>
                  <w:gridSpan w:val="2"/>
                  <w:tcBorders>
                    <w:top w:val="single" w:sz="4" w:space="0" w:color="auto"/>
                    <w:left w:val="single" w:sz="4" w:space="0" w:color="auto"/>
                    <w:bottom w:val="single" w:sz="4" w:space="0" w:color="auto"/>
                    <w:right w:val="single" w:sz="4" w:space="0" w:color="auto"/>
                  </w:tcBorders>
                  <w:noWrap/>
                  <w:vAlign w:val="center"/>
                </w:tcPr>
                <w:p>
                  <w:pPr>
                    <w:spacing w:line="360" w:lineRule="auto"/>
                    <w:rPr>
                      <w:rFonts w:ascii="宋体" w:eastAsia="宋体" w:cs="宋体" w:hint="eastAsia"/>
                      <w:sz w:val="21"/>
                      <w:szCs w:val="21"/>
                    </w:rPr>
                  </w:pPr>
                  <w:r>
                    <w:rPr>
                      <w:rFonts w:ascii="宋体" w:eastAsia="宋体" w:cs="宋体" w:hint="eastAsia"/>
                      <w:sz w:val="21"/>
                      <w:szCs w:val="21"/>
                    </w:rPr>
                    <w:t>电路器材安全可靠、消防设施配置合理、有防盗措施，缺一扣2分。</w:t>
                  </w:r>
                </w:p>
              </w:tc>
              <w:tc>
                <w:tcPr>
                  <w:tcW w:w="802" w:type="dxa"/>
                  <w:tcBorders>
                    <w:top w:val="single" w:sz="4" w:space="0" w:color="auto"/>
                    <w:left w:val="single" w:sz="4" w:space="0" w:color="auto"/>
                    <w:bottom w:val="single" w:sz="4" w:space="0" w:color="auto"/>
                    <w:right w:val="single" w:sz="4" w:space="0" w:color="auto"/>
                  </w:tcBorders>
                  <w:noWrap/>
                  <w:vAlign w:val="center"/>
                </w:tcPr>
                <w:p>
                  <w:pPr>
                    <w:spacing w:line="360" w:lineRule="auto"/>
                    <w:rPr>
                      <w:rFonts w:ascii="宋体" w:eastAsia="宋体" w:cs="宋体" w:hint="eastAsia"/>
                      <w:sz w:val="21"/>
                      <w:szCs w:val="21"/>
                    </w:rPr>
                  </w:pPr>
                </w:p>
              </w:tc>
              <w:tc>
                <w:tcPr>
                  <w:tcW w:w="802" w:type="dxa"/>
                  <w:tcBorders>
                    <w:top w:val="single" w:sz="4" w:space="0" w:color="auto"/>
                    <w:left w:val="single" w:sz="4" w:space="0" w:color="auto"/>
                    <w:bottom w:val="single" w:sz="4" w:space="0" w:color="auto"/>
                    <w:right w:val="single" w:sz="4" w:space="0" w:color="auto"/>
                  </w:tcBorders>
                  <w:noWrap/>
                  <w:vAlign w:val="center"/>
                </w:tcPr>
                <w:p>
                  <w:pPr>
                    <w:spacing w:line="360" w:lineRule="auto"/>
                    <w:rPr>
                      <w:rFonts w:ascii="宋体" w:eastAsia="宋体" w:cs="宋体" w:hint="eastAsia"/>
                      <w:sz w:val="21"/>
                      <w:szCs w:val="21"/>
                    </w:rPr>
                  </w:pPr>
                </w:p>
              </w:tc>
            </w:tr>
            <w:tr>
              <w:trPr>
                <w:trHeight w:val="1065"/>
              </w:trPr>
              <w:tc>
                <w:tcPr>
                  <w:tcW w:w="883" w:type="dxa"/>
                  <w:vMerge w:val="restart"/>
                  <w:tcBorders>
                    <w:top w:val="single" w:sz="4" w:space="0" w:color="auto"/>
                    <w:left w:val="single" w:sz="4" w:space="0" w:color="auto"/>
                    <w:bottom w:val="single" w:sz="4" w:space="0" w:color="auto"/>
                    <w:right w:val="single" w:sz="4" w:space="0" w:color="auto"/>
                  </w:tcBorders>
                  <w:noWrap/>
                  <w:vAlign w:val="center"/>
                </w:tcPr>
                <w:p>
                  <w:pPr>
                    <w:spacing w:line="360" w:lineRule="auto"/>
                    <w:jc w:val="center"/>
                    <w:rPr>
                      <w:rFonts w:ascii="宋体" w:eastAsia="宋体" w:cs="宋体" w:hint="eastAsia"/>
                      <w:sz w:val="21"/>
                      <w:szCs w:val="21"/>
                    </w:rPr>
                  </w:pPr>
                  <w:r>
                    <w:rPr>
                      <w:rFonts w:ascii="宋体" w:eastAsia="宋体" w:cs="宋体" w:hint="eastAsia"/>
                      <w:sz w:val="21"/>
                      <w:szCs w:val="21"/>
                    </w:rPr>
                    <w:t>环境卫生</w:t>
                  </w:r>
                </w:p>
              </w:tc>
              <w:tc>
                <w:tcPr>
                  <w:tcW w:w="414" w:type="dxa"/>
                  <w:tcBorders>
                    <w:top w:val="single" w:sz="4" w:space="0" w:color="auto"/>
                    <w:left w:val="single" w:sz="4" w:space="0" w:color="auto"/>
                    <w:bottom w:val="single" w:sz="4" w:space="0" w:color="auto"/>
                    <w:right w:val="single" w:sz="4" w:space="0" w:color="auto"/>
                  </w:tcBorders>
                  <w:noWrap/>
                  <w:vAlign w:val="center"/>
                </w:tcPr>
                <w:p>
                  <w:pPr>
                    <w:spacing w:line="360" w:lineRule="auto"/>
                    <w:jc w:val="center"/>
                    <w:rPr>
                      <w:rFonts w:ascii="宋体" w:eastAsia="宋体" w:cs="宋体" w:hint="eastAsia"/>
                      <w:sz w:val="21"/>
                      <w:szCs w:val="21"/>
                    </w:rPr>
                  </w:pPr>
                  <w:r>
                    <w:rPr>
                      <w:rFonts w:ascii="宋体" w:eastAsia="宋体" w:cs="宋体" w:hint="eastAsia"/>
                      <w:sz w:val="21"/>
                      <w:szCs w:val="21"/>
                    </w:rPr>
                    <w:t>1</w:t>
                  </w:r>
                </w:p>
              </w:tc>
              <w:tc>
                <w:tcPr>
                  <w:tcW w:w="3775" w:type="dxa"/>
                  <w:gridSpan w:val="2"/>
                  <w:tcBorders>
                    <w:top w:val="single" w:sz="4" w:space="0" w:color="auto"/>
                    <w:left w:val="single" w:sz="4" w:space="0" w:color="auto"/>
                    <w:bottom w:val="single" w:sz="4" w:space="0" w:color="auto"/>
                    <w:right w:val="single" w:sz="4" w:space="0" w:color="auto"/>
                  </w:tcBorders>
                  <w:noWrap/>
                  <w:vAlign w:val="center"/>
                </w:tcPr>
                <w:p>
                  <w:pPr>
                    <w:spacing w:line="360" w:lineRule="auto"/>
                    <w:rPr>
                      <w:rFonts w:ascii="宋体" w:eastAsia="宋体" w:cs="宋体" w:hint="eastAsia"/>
                      <w:sz w:val="21"/>
                      <w:szCs w:val="21"/>
                    </w:rPr>
                  </w:pPr>
                  <w:r>
                    <w:rPr>
                      <w:rFonts w:ascii="宋体" w:eastAsia="宋体" w:cs="宋体" w:hint="eastAsia"/>
                      <w:sz w:val="21"/>
                      <w:szCs w:val="21"/>
                    </w:rPr>
                    <w:t>车况整洁，每天进行清洗消毒，有记录；不符要求扣2分。</w:t>
                  </w:r>
                </w:p>
              </w:tc>
              <w:tc>
                <w:tcPr>
                  <w:tcW w:w="802" w:type="dxa"/>
                  <w:tcBorders>
                    <w:top w:val="single" w:sz="4" w:space="0" w:color="auto"/>
                    <w:left w:val="single" w:sz="4" w:space="0" w:color="auto"/>
                    <w:bottom w:val="single" w:sz="4" w:space="0" w:color="auto"/>
                    <w:right w:val="single" w:sz="4" w:space="0" w:color="auto"/>
                  </w:tcBorders>
                  <w:noWrap/>
                  <w:vAlign w:val="center"/>
                </w:tcPr>
                <w:p>
                  <w:pPr>
                    <w:spacing w:line="360" w:lineRule="auto"/>
                    <w:rPr>
                      <w:rFonts w:ascii="宋体" w:eastAsia="宋体" w:cs="宋体" w:hint="eastAsia"/>
                      <w:sz w:val="21"/>
                      <w:szCs w:val="21"/>
                    </w:rPr>
                  </w:pPr>
                </w:p>
              </w:tc>
              <w:tc>
                <w:tcPr>
                  <w:tcW w:w="802" w:type="dxa"/>
                  <w:tcBorders>
                    <w:top w:val="single" w:sz="4" w:space="0" w:color="auto"/>
                    <w:left w:val="single" w:sz="4" w:space="0" w:color="auto"/>
                    <w:bottom w:val="single" w:sz="4" w:space="0" w:color="auto"/>
                    <w:right w:val="single" w:sz="4" w:space="0" w:color="auto"/>
                  </w:tcBorders>
                  <w:noWrap/>
                  <w:vAlign w:val="center"/>
                </w:tcPr>
                <w:p>
                  <w:pPr>
                    <w:spacing w:line="360" w:lineRule="auto"/>
                    <w:rPr>
                      <w:rFonts w:ascii="宋体" w:eastAsia="宋体" w:cs="宋体" w:hint="eastAsia"/>
                      <w:sz w:val="21"/>
                      <w:szCs w:val="21"/>
                    </w:rPr>
                  </w:pPr>
                </w:p>
              </w:tc>
            </w:tr>
            <w:tr>
              <w:trPr>
                <w:trHeight w:val="1065"/>
              </w:trPr>
              <w:tc>
                <w:tcPr>
                  <w:tcW w:w="883" w:type="dxa"/>
                  <w:vMerge/>
                  <w:tcBorders>
                    <w:top w:val="single" w:sz="4" w:space="0" w:color="auto"/>
                    <w:left w:val="single" w:sz="4" w:space="0" w:color="auto"/>
                    <w:bottom w:val="single" w:sz="4" w:space="0" w:color="auto"/>
                    <w:right w:val="single" w:sz="4" w:space="0" w:color="auto"/>
                  </w:tcBorders>
                  <w:noWrap/>
                  <w:vAlign w:val="center"/>
                </w:tcPr>
                <w:p/>
              </w:tc>
              <w:tc>
                <w:tcPr>
                  <w:tcW w:w="414" w:type="dxa"/>
                  <w:tcBorders>
                    <w:top w:val="single" w:sz="4" w:space="0" w:color="auto"/>
                    <w:left w:val="single" w:sz="4" w:space="0" w:color="auto"/>
                    <w:bottom w:val="single" w:sz="4" w:space="0" w:color="auto"/>
                    <w:right w:val="single" w:sz="4" w:space="0" w:color="auto"/>
                  </w:tcBorders>
                  <w:noWrap/>
                  <w:vAlign w:val="center"/>
                </w:tcPr>
                <w:p>
                  <w:pPr>
                    <w:spacing w:line="360" w:lineRule="auto"/>
                    <w:jc w:val="center"/>
                    <w:rPr>
                      <w:rFonts w:ascii="宋体" w:eastAsia="宋体" w:cs="宋体" w:hint="eastAsia"/>
                      <w:sz w:val="21"/>
                      <w:szCs w:val="21"/>
                    </w:rPr>
                  </w:pPr>
                  <w:r>
                    <w:rPr>
                      <w:rFonts w:ascii="宋体" w:eastAsia="宋体" w:cs="宋体" w:hint="eastAsia"/>
                      <w:sz w:val="21"/>
                      <w:szCs w:val="21"/>
                    </w:rPr>
                    <w:t>2</w:t>
                  </w:r>
                </w:p>
              </w:tc>
              <w:tc>
                <w:tcPr>
                  <w:tcW w:w="3775" w:type="dxa"/>
                  <w:gridSpan w:val="2"/>
                  <w:tcBorders>
                    <w:top w:val="single" w:sz="4" w:space="0" w:color="auto"/>
                    <w:left w:val="single" w:sz="4" w:space="0" w:color="auto"/>
                    <w:bottom w:val="single" w:sz="4" w:space="0" w:color="auto"/>
                    <w:right w:val="single" w:sz="4" w:space="0" w:color="auto"/>
                  </w:tcBorders>
                  <w:noWrap/>
                  <w:vAlign w:val="center"/>
                </w:tcPr>
                <w:p>
                  <w:pPr>
                    <w:spacing w:line="360" w:lineRule="auto"/>
                    <w:rPr>
                      <w:rFonts w:ascii="宋体" w:eastAsia="宋体" w:cs="宋体" w:hint="eastAsia"/>
                      <w:sz w:val="21"/>
                      <w:szCs w:val="21"/>
                    </w:rPr>
                  </w:pPr>
                  <w:r>
                    <w:rPr>
                      <w:rFonts w:ascii="宋体" w:eastAsia="宋体" w:cs="宋体" w:hint="eastAsia"/>
                      <w:sz w:val="21"/>
                      <w:szCs w:val="21"/>
                    </w:rPr>
                    <w:t>用具干净卫生，每天进行清洗消毒，有记录；不符要求扣2分。</w:t>
                  </w:r>
                </w:p>
              </w:tc>
              <w:tc>
                <w:tcPr>
                  <w:tcW w:w="802" w:type="dxa"/>
                  <w:tcBorders>
                    <w:top w:val="single" w:sz="4" w:space="0" w:color="auto"/>
                    <w:left w:val="single" w:sz="4" w:space="0" w:color="auto"/>
                    <w:bottom w:val="single" w:sz="4" w:space="0" w:color="auto"/>
                    <w:right w:val="single" w:sz="4" w:space="0" w:color="auto"/>
                  </w:tcBorders>
                  <w:noWrap/>
                  <w:vAlign w:val="center"/>
                </w:tcPr>
                <w:p>
                  <w:pPr>
                    <w:spacing w:line="360" w:lineRule="auto"/>
                    <w:rPr>
                      <w:rFonts w:ascii="宋体" w:eastAsia="宋体" w:cs="宋体" w:hint="eastAsia"/>
                      <w:sz w:val="21"/>
                      <w:szCs w:val="21"/>
                    </w:rPr>
                  </w:pPr>
                </w:p>
              </w:tc>
              <w:tc>
                <w:tcPr>
                  <w:tcW w:w="802" w:type="dxa"/>
                  <w:tcBorders>
                    <w:top w:val="single" w:sz="4" w:space="0" w:color="auto"/>
                    <w:left w:val="single" w:sz="4" w:space="0" w:color="auto"/>
                    <w:bottom w:val="single" w:sz="4" w:space="0" w:color="auto"/>
                    <w:right w:val="single" w:sz="4" w:space="0" w:color="auto"/>
                  </w:tcBorders>
                  <w:noWrap/>
                  <w:vAlign w:val="center"/>
                </w:tcPr>
                <w:p>
                  <w:pPr>
                    <w:spacing w:line="360" w:lineRule="auto"/>
                    <w:rPr>
                      <w:rFonts w:ascii="宋体" w:eastAsia="宋体" w:cs="宋体" w:hint="eastAsia"/>
                      <w:sz w:val="21"/>
                      <w:szCs w:val="21"/>
                    </w:rPr>
                  </w:pPr>
                </w:p>
              </w:tc>
            </w:tr>
            <w:tr>
              <w:trPr>
                <w:trHeight w:val="538"/>
              </w:trPr>
              <w:tc>
                <w:tcPr>
                  <w:tcW w:w="883" w:type="dxa"/>
                  <w:vMerge/>
                  <w:tcBorders>
                    <w:top w:val="single" w:sz="4" w:space="0" w:color="auto"/>
                    <w:left w:val="single" w:sz="4" w:space="0" w:color="auto"/>
                    <w:bottom w:val="single" w:sz="4" w:space="0" w:color="auto"/>
                    <w:right w:val="single" w:sz="4" w:space="0" w:color="auto"/>
                  </w:tcBorders>
                  <w:noWrap/>
                  <w:vAlign w:val="center"/>
                </w:tcPr>
                <w:p/>
              </w:tc>
              <w:tc>
                <w:tcPr>
                  <w:tcW w:w="414" w:type="dxa"/>
                  <w:tcBorders>
                    <w:top w:val="single" w:sz="4" w:space="0" w:color="auto"/>
                    <w:left w:val="single" w:sz="4" w:space="0" w:color="auto"/>
                    <w:bottom w:val="single" w:sz="4" w:space="0" w:color="auto"/>
                    <w:right w:val="single" w:sz="4" w:space="0" w:color="auto"/>
                  </w:tcBorders>
                  <w:noWrap/>
                  <w:vAlign w:val="center"/>
                </w:tcPr>
                <w:p>
                  <w:pPr>
                    <w:spacing w:line="360" w:lineRule="auto"/>
                    <w:jc w:val="center"/>
                    <w:rPr>
                      <w:rFonts w:ascii="宋体" w:eastAsia="宋体" w:cs="宋体" w:hint="eastAsia"/>
                      <w:sz w:val="21"/>
                      <w:szCs w:val="21"/>
                    </w:rPr>
                  </w:pPr>
                  <w:r>
                    <w:rPr>
                      <w:rFonts w:ascii="宋体" w:eastAsia="宋体" w:cs="宋体" w:hint="eastAsia"/>
                      <w:sz w:val="21"/>
                      <w:szCs w:val="21"/>
                    </w:rPr>
                    <w:t>3</w:t>
                  </w:r>
                </w:p>
              </w:tc>
              <w:tc>
                <w:tcPr>
                  <w:tcW w:w="3775" w:type="dxa"/>
                  <w:gridSpan w:val="2"/>
                  <w:tcBorders>
                    <w:top w:val="single" w:sz="4" w:space="0" w:color="auto"/>
                    <w:left w:val="single" w:sz="4" w:space="0" w:color="auto"/>
                    <w:bottom w:val="single" w:sz="4" w:space="0" w:color="auto"/>
                    <w:right w:val="single" w:sz="4" w:space="0" w:color="auto"/>
                  </w:tcBorders>
                  <w:noWrap/>
                  <w:vAlign w:val="center"/>
                </w:tcPr>
                <w:p>
                  <w:pPr>
                    <w:spacing w:line="360" w:lineRule="auto"/>
                    <w:rPr>
                      <w:rFonts w:ascii="宋体" w:eastAsia="宋体" w:cs="宋体" w:hint="eastAsia"/>
                      <w:sz w:val="21"/>
                      <w:szCs w:val="21"/>
                    </w:rPr>
                  </w:pPr>
                  <w:r>
                    <w:rPr>
                      <w:rFonts w:ascii="宋体" w:eastAsia="宋体" w:cs="宋体" w:hint="eastAsia"/>
                      <w:sz w:val="21"/>
                      <w:szCs w:val="21"/>
                    </w:rPr>
                    <w:t>配送场地整洁卫生；不符要求扣2分。</w:t>
                  </w:r>
                </w:p>
              </w:tc>
              <w:tc>
                <w:tcPr>
                  <w:tcW w:w="802" w:type="dxa"/>
                  <w:tcBorders>
                    <w:top w:val="single" w:sz="4" w:space="0" w:color="auto"/>
                    <w:left w:val="single" w:sz="4" w:space="0" w:color="auto"/>
                    <w:bottom w:val="single" w:sz="4" w:space="0" w:color="auto"/>
                    <w:right w:val="single" w:sz="4" w:space="0" w:color="auto"/>
                  </w:tcBorders>
                  <w:noWrap/>
                  <w:vAlign w:val="center"/>
                </w:tcPr>
                <w:p>
                  <w:pPr>
                    <w:spacing w:line="360" w:lineRule="auto"/>
                    <w:rPr>
                      <w:rFonts w:ascii="宋体" w:eastAsia="宋体" w:cs="宋体" w:hint="eastAsia"/>
                      <w:sz w:val="21"/>
                      <w:szCs w:val="21"/>
                    </w:rPr>
                  </w:pPr>
                </w:p>
              </w:tc>
              <w:tc>
                <w:tcPr>
                  <w:tcW w:w="802" w:type="dxa"/>
                  <w:tcBorders>
                    <w:top w:val="single" w:sz="4" w:space="0" w:color="auto"/>
                    <w:left w:val="single" w:sz="4" w:space="0" w:color="auto"/>
                    <w:bottom w:val="single" w:sz="4" w:space="0" w:color="auto"/>
                    <w:right w:val="single" w:sz="4" w:space="0" w:color="auto"/>
                  </w:tcBorders>
                  <w:noWrap/>
                  <w:vAlign w:val="center"/>
                </w:tcPr>
                <w:p>
                  <w:pPr>
                    <w:spacing w:line="360" w:lineRule="auto"/>
                    <w:rPr>
                      <w:rFonts w:ascii="宋体" w:eastAsia="宋体" w:cs="宋体" w:hint="eastAsia"/>
                      <w:sz w:val="21"/>
                      <w:szCs w:val="21"/>
                    </w:rPr>
                  </w:pPr>
                </w:p>
              </w:tc>
            </w:tr>
            <w:tr>
              <w:trPr>
                <w:trHeight w:val="1065"/>
              </w:trPr>
              <w:tc>
                <w:tcPr>
                  <w:tcW w:w="883" w:type="dxa"/>
                  <w:vMerge w:val="restart"/>
                  <w:tcBorders>
                    <w:top w:val="single" w:sz="4" w:space="0" w:color="auto"/>
                    <w:left w:val="single" w:sz="4" w:space="0" w:color="auto"/>
                    <w:bottom w:val="single" w:sz="4" w:space="0" w:color="auto"/>
                    <w:right w:val="single" w:sz="4" w:space="0" w:color="auto"/>
                  </w:tcBorders>
                  <w:noWrap/>
                  <w:vAlign w:val="center"/>
                </w:tcPr>
                <w:p>
                  <w:pPr>
                    <w:spacing w:line="360" w:lineRule="auto"/>
                    <w:jc w:val="center"/>
                    <w:rPr>
                      <w:rFonts w:ascii="宋体" w:eastAsia="宋体" w:cs="宋体" w:hint="eastAsia"/>
                      <w:sz w:val="21"/>
                      <w:szCs w:val="21"/>
                    </w:rPr>
                  </w:pPr>
                  <w:r>
                    <w:rPr>
                      <w:rFonts w:ascii="宋体" w:eastAsia="宋体" w:cs="宋体" w:hint="eastAsia"/>
                      <w:sz w:val="21"/>
                      <w:szCs w:val="21"/>
                    </w:rPr>
                    <w:t>食品储存</w:t>
                  </w:r>
                </w:p>
              </w:tc>
              <w:tc>
                <w:tcPr>
                  <w:tcW w:w="414" w:type="dxa"/>
                  <w:tcBorders>
                    <w:top w:val="single" w:sz="4" w:space="0" w:color="auto"/>
                    <w:left w:val="single" w:sz="4" w:space="0" w:color="auto"/>
                    <w:bottom w:val="single" w:sz="4" w:space="0" w:color="auto"/>
                    <w:right w:val="single" w:sz="4" w:space="0" w:color="auto"/>
                  </w:tcBorders>
                  <w:noWrap/>
                  <w:vAlign w:val="center"/>
                </w:tcPr>
                <w:p>
                  <w:pPr>
                    <w:spacing w:line="360" w:lineRule="auto"/>
                    <w:jc w:val="center"/>
                    <w:rPr>
                      <w:rFonts w:ascii="宋体" w:eastAsia="宋体" w:cs="宋体" w:hint="eastAsia"/>
                      <w:sz w:val="21"/>
                      <w:szCs w:val="21"/>
                    </w:rPr>
                  </w:pPr>
                  <w:r>
                    <w:rPr>
                      <w:rFonts w:ascii="宋体" w:eastAsia="宋体" w:cs="宋体" w:hint="eastAsia"/>
                      <w:sz w:val="21"/>
                      <w:szCs w:val="21"/>
                    </w:rPr>
                    <w:t>1</w:t>
                  </w:r>
                </w:p>
              </w:tc>
              <w:tc>
                <w:tcPr>
                  <w:tcW w:w="3775" w:type="dxa"/>
                  <w:gridSpan w:val="2"/>
                  <w:tcBorders>
                    <w:top w:val="single" w:sz="4" w:space="0" w:color="auto"/>
                    <w:left w:val="single" w:sz="4" w:space="0" w:color="auto"/>
                    <w:bottom w:val="single" w:sz="4" w:space="0" w:color="auto"/>
                    <w:right w:val="single" w:sz="4" w:space="0" w:color="auto"/>
                  </w:tcBorders>
                  <w:noWrap/>
                  <w:vAlign w:val="center"/>
                </w:tcPr>
                <w:p>
                  <w:pPr>
                    <w:spacing w:line="360" w:lineRule="auto"/>
                    <w:rPr>
                      <w:rFonts w:ascii="宋体" w:eastAsia="宋体" w:cs="宋体" w:hint="eastAsia"/>
                      <w:sz w:val="21"/>
                      <w:szCs w:val="21"/>
                    </w:rPr>
                  </w:pPr>
                  <w:r>
                    <w:rPr>
                      <w:rFonts w:ascii="宋体" w:eastAsia="宋体" w:cs="宋体" w:hint="eastAsia"/>
                      <w:sz w:val="21"/>
                      <w:szCs w:val="21"/>
                    </w:rPr>
                    <w:t>货物存放要求离墙、离地，有货架、垫仓板、货物标牌；不符要求扣2分。</w:t>
                  </w:r>
                </w:p>
              </w:tc>
              <w:tc>
                <w:tcPr>
                  <w:tcW w:w="802" w:type="dxa"/>
                  <w:tcBorders>
                    <w:top w:val="single" w:sz="4" w:space="0" w:color="auto"/>
                    <w:left w:val="single" w:sz="4" w:space="0" w:color="auto"/>
                    <w:bottom w:val="single" w:sz="4" w:space="0" w:color="auto"/>
                    <w:right w:val="single" w:sz="4" w:space="0" w:color="auto"/>
                  </w:tcBorders>
                  <w:noWrap/>
                  <w:vAlign w:val="center"/>
                </w:tcPr>
                <w:p>
                  <w:pPr>
                    <w:spacing w:line="360" w:lineRule="auto"/>
                    <w:rPr>
                      <w:rFonts w:ascii="宋体" w:eastAsia="宋体" w:cs="宋体" w:hint="eastAsia"/>
                      <w:sz w:val="21"/>
                      <w:szCs w:val="21"/>
                    </w:rPr>
                  </w:pPr>
                </w:p>
              </w:tc>
              <w:tc>
                <w:tcPr>
                  <w:tcW w:w="802" w:type="dxa"/>
                  <w:tcBorders>
                    <w:top w:val="single" w:sz="4" w:space="0" w:color="auto"/>
                    <w:left w:val="single" w:sz="4" w:space="0" w:color="auto"/>
                    <w:bottom w:val="single" w:sz="4" w:space="0" w:color="auto"/>
                    <w:right w:val="single" w:sz="4" w:space="0" w:color="auto"/>
                  </w:tcBorders>
                  <w:noWrap/>
                  <w:vAlign w:val="center"/>
                </w:tcPr>
                <w:p>
                  <w:pPr>
                    <w:spacing w:line="360" w:lineRule="auto"/>
                    <w:rPr>
                      <w:rFonts w:ascii="宋体" w:eastAsia="宋体" w:cs="宋体" w:hint="eastAsia"/>
                      <w:sz w:val="21"/>
                      <w:szCs w:val="21"/>
                    </w:rPr>
                  </w:pPr>
                </w:p>
              </w:tc>
            </w:tr>
            <w:tr>
              <w:trPr>
                <w:trHeight w:val="1065"/>
              </w:trPr>
              <w:tc>
                <w:tcPr>
                  <w:tcW w:w="883" w:type="dxa"/>
                  <w:vMerge/>
                  <w:tcBorders>
                    <w:top w:val="single" w:sz="4" w:space="0" w:color="auto"/>
                    <w:left w:val="single" w:sz="4" w:space="0" w:color="auto"/>
                    <w:bottom w:val="single" w:sz="4" w:space="0" w:color="auto"/>
                    <w:right w:val="single" w:sz="4" w:space="0" w:color="auto"/>
                  </w:tcBorders>
                  <w:noWrap/>
                  <w:vAlign w:val="center"/>
                </w:tcPr>
                <w:p/>
              </w:tc>
              <w:tc>
                <w:tcPr>
                  <w:tcW w:w="414" w:type="dxa"/>
                  <w:tcBorders>
                    <w:top w:val="single" w:sz="4" w:space="0" w:color="auto"/>
                    <w:left w:val="single" w:sz="4" w:space="0" w:color="auto"/>
                    <w:bottom w:val="single" w:sz="4" w:space="0" w:color="auto"/>
                    <w:right w:val="single" w:sz="4" w:space="0" w:color="auto"/>
                  </w:tcBorders>
                  <w:noWrap/>
                  <w:vAlign w:val="center"/>
                </w:tcPr>
                <w:p>
                  <w:pPr>
                    <w:spacing w:line="360" w:lineRule="auto"/>
                    <w:jc w:val="center"/>
                    <w:rPr>
                      <w:rFonts w:ascii="宋体" w:eastAsia="宋体" w:cs="宋体" w:hint="eastAsia"/>
                      <w:sz w:val="21"/>
                      <w:szCs w:val="21"/>
                    </w:rPr>
                  </w:pPr>
                  <w:r>
                    <w:rPr>
                      <w:rFonts w:ascii="宋体" w:eastAsia="宋体" w:cs="宋体" w:hint="eastAsia"/>
                      <w:sz w:val="21"/>
                      <w:szCs w:val="21"/>
                    </w:rPr>
                    <w:t>2</w:t>
                  </w:r>
                </w:p>
              </w:tc>
              <w:tc>
                <w:tcPr>
                  <w:tcW w:w="3775" w:type="dxa"/>
                  <w:gridSpan w:val="2"/>
                  <w:tcBorders>
                    <w:top w:val="single" w:sz="4" w:space="0" w:color="auto"/>
                    <w:left w:val="single" w:sz="4" w:space="0" w:color="auto"/>
                    <w:bottom w:val="single" w:sz="4" w:space="0" w:color="auto"/>
                    <w:right w:val="single" w:sz="4" w:space="0" w:color="auto"/>
                  </w:tcBorders>
                  <w:noWrap/>
                  <w:vAlign w:val="center"/>
                </w:tcPr>
                <w:p>
                  <w:pPr>
                    <w:spacing w:line="360" w:lineRule="auto"/>
                    <w:rPr>
                      <w:rFonts w:ascii="宋体" w:eastAsia="宋体" w:cs="宋体" w:hint="eastAsia"/>
                      <w:sz w:val="21"/>
                      <w:szCs w:val="21"/>
                    </w:rPr>
                  </w:pPr>
                  <w:r>
                    <w:rPr>
                      <w:rFonts w:ascii="宋体" w:eastAsia="宋体" w:cs="宋体" w:hint="eastAsia"/>
                      <w:sz w:val="21"/>
                      <w:szCs w:val="21"/>
                    </w:rPr>
                    <w:t>库内五防（防火、防鼠、防蝇、防尘、防盗）；不符要求扣2分。</w:t>
                  </w:r>
                </w:p>
              </w:tc>
              <w:tc>
                <w:tcPr>
                  <w:tcW w:w="802" w:type="dxa"/>
                  <w:tcBorders>
                    <w:top w:val="single" w:sz="4" w:space="0" w:color="auto"/>
                    <w:left w:val="single" w:sz="4" w:space="0" w:color="auto"/>
                    <w:bottom w:val="single" w:sz="4" w:space="0" w:color="auto"/>
                    <w:right w:val="single" w:sz="4" w:space="0" w:color="auto"/>
                  </w:tcBorders>
                  <w:noWrap/>
                  <w:vAlign w:val="center"/>
                </w:tcPr>
                <w:p>
                  <w:pPr>
                    <w:spacing w:line="360" w:lineRule="auto"/>
                    <w:rPr>
                      <w:rFonts w:ascii="宋体" w:eastAsia="宋体" w:cs="宋体" w:hint="eastAsia"/>
                      <w:sz w:val="21"/>
                      <w:szCs w:val="21"/>
                    </w:rPr>
                  </w:pPr>
                </w:p>
              </w:tc>
              <w:tc>
                <w:tcPr>
                  <w:tcW w:w="802" w:type="dxa"/>
                  <w:tcBorders>
                    <w:top w:val="single" w:sz="4" w:space="0" w:color="auto"/>
                    <w:left w:val="single" w:sz="4" w:space="0" w:color="auto"/>
                    <w:bottom w:val="single" w:sz="4" w:space="0" w:color="auto"/>
                    <w:right w:val="single" w:sz="4" w:space="0" w:color="auto"/>
                  </w:tcBorders>
                  <w:noWrap/>
                  <w:vAlign w:val="center"/>
                </w:tcPr>
                <w:p>
                  <w:pPr>
                    <w:spacing w:line="360" w:lineRule="auto"/>
                    <w:rPr>
                      <w:rFonts w:ascii="宋体" w:eastAsia="宋体" w:cs="宋体" w:hint="eastAsia"/>
                      <w:sz w:val="21"/>
                      <w:szCs w:val="21"/>
                    </w:rPr>
                  </w:pPr>
                </w:p>
              </w:tc>
            </w:tr>
            <w:tr>
              <w:trPr>
                <w:trHeight w:val="1065"/>
              </w:trPr>
              <w:tc>
                <w:tcPr>
                  <w:tcW w:w="883" w:type="dxa"/>
                  <w:vMerge/>
                  <w:tcBorders>
                    <w:top w:val="single" w:sz="4" w:space="0" w:color="auto"/>
                    <w:left w:val="single" w:sz="4" w:space="0" w:color="auto"/>
                    <w:bottom w:val="single" w:sz="4" w:space="0" w:color="auto"/>
                    <w:right w:val="single" w:sz="4" w:space="0" w:color="auto"/>
                  </w:tcBorders>
                  <w:noWrap/>
                  <w:vAlign w:val="center"/>
                </w:tcPr>
                <w:p/>
              </w:tc>
              <w:tc>
                <w:tcPr>
                  <w:tcW w:w="414" w:type="dxa"/>
                  <w:tcBorders>
                    <w:top w:val="single" w:sz="4" w:space="0" w:color="auto"/>
                    <w:left w:val="single" w:sz="4" w:space="0" w:color="auto"/>
                    <w:bottom w:val="single" w:sz="4" w:space="0" w:color="auto"/>
                    <w:right w:val="single" w:sz="4" w:space="0" w:color="auto"/>
                  </w:tcBorders>
                  <w:noWrap/>
                  <w:vAlign w:val="center"/>
                </w:tcPr>
                <w:p>
                  <w:pPr>
                    <w:spacing w:line="360" w:lineRule="auto"/>
                    <w:jc w:val="center"/>
                    <w:rPr>
                      <w:rFonts w:ascii="宋体" w:eastAsia="宋体" w:cs="宋体" w:hint="eastAsia"/>
                      <w:sz w:val="21"/>
                      <w:szCs w:val="21"/>
                    </w:rPr>
                  </w:pPr>
                  <w:r>
                    <w:rPr>
                      <w:rFonts w:ascii="宋体" w:eastAsia="宋体" w:cs="宋体" w:hint="eastAsia"/>
                      <w:sz w:val="21"/>
                      <w:szCs w:val="21"/>
                    </w:rPr>
                    <w:t>3</w:t>
                  </w:r>
                </w:p>
              </w:tc>
              <w:tc>
                <w:tcPr>
                  <w:tcW w:w="3775" w:type="dxa"/>
                  <w:gridSpan w:val="2"/>
                  <w:tcBorders>
                    <w:top w:val="single" w:sz="4" w:space="0" w:color="auto"/>
                    <w:left w:val="single" w:sz="4" w:space="0" w:color="auto"/>
                    <w:bottom w:val="single" w:sz="4" w:space="0" w:color="auto"/>
                    <w:right w:val="single" w:sz="4" w:space="0" w:color="auto"/>
                  </w:tcBorders>
                  <w:noWrap/>
                  <w:vAlign w:val="center"/>
                </w:tcPr>
                <w:p>
                  <w:pPr>
                    <w:spacing w:line="360" w:lineRule="auto"/>
                    <w:rPr>
                      <w:rFonts w:ascii="宋体" w:eastAsia="宋体" w:cs="宋体" w:hint="eastAsia"/>
                      <w:sz w:val="21"/>
                      <w:szCs w:val="21"/>
                    </w:rPr>
                  </w:pPr>
                  <w:r>
                    <w:rPr>
                      <w:rFonts w:ascii="宋体" w:eastAsia="宋体" w:cs="宋体" w:hint="eastAsia"/>
                      <w:sz w:val="21"/>
                      <w:szCs w:val="21"/>
                    </w:rPr>
                    <w:t>冷冻库、保鲜库内货物堆放整齐，清洁无异味，正常使用；不符要求扣2分。</w:t>
                  </w:r>
                </w:p>
              </w:tc>
              <w:tc>
                <w:tcPr>
                  <w:tcW w:w="802" w:type="dxa"/>
                  <w:tcBorders>
                    <w:top w:val="single" w:sz="4" w:space="0" w:color="auto"/>
                    <w:left w:val="single" w:sz="4" w:space="0" w:color="auto"/>
                    <w:bottom w:val="single" w:sz="4" w:space="0" w:color="auto"/>
                    <w:right w:val="single" w:sz="4" w:space="0" w:color="auto"/>
                  </w:tcBorders>
                  <w:noWrap/>
                  <w:vAlign w:val="center"/>
                </w:tcPr>
                <w:p>
                  <w:pPr>
                    <w:spacing w:line="360" w:lineRule="auto"/>
                    <w:rPr>
                      <w:rFonts w:ascii="宋体" w:eastAsia="宋体" w:cs="宋体" w:hint="eastAsia"/>
                      <w:sz w:val="21"/>
                      <w:szCs w:val="21"/>
                    </w:rPr>
                  </w:pPr>
                </w:p>
              </w:tc>
              <w:tc>
                <w:tcPr>
                  <w:tcW w:w="802" w:type="dxa"/>
                  <w:tcBorders>
                    <w:top w:val="single" w:sz="4" w:space="0" w:color="auto"/>
                    <w:left w:val="single" w:sz="4" w:space="0" w:color="auto"/>
                    <w:bottom w:val="single" w:sz="4" w:space="0" w:color="auto"/>
                    <w:right w:val="single" w:sz="4" w:space="0" w:color="auto"/>
                  </w:tcBorders>
                  <w:noWrap/>
                  <w:vAlign w:val="center"/>
                </w:tcPr>
                <w:p>
                  <w:pPr>
                    <w:spacing w:line="360" w:lineRule="auto"/>
                    <w:rPr>
                      <w:rFonts w:ascii="宋体" w:eastAsia="宋体" w:cs="宋体" w:hint="eastAsia"/>
                      <w:sz w:val="21"/>
                      <w:szCs w:val="21"/>
                    </w:rPr>
                  </w:pPr>
                </w:p>
              </w:tc>
            </w:tr>
            <w:tr>
              <w:trPr>
                <w:trHeight w:val="538"/>
              </w:trPr>
              <w:tc>
                <w:tcPr>
                  <w:tcW w:w="883" w:type="dxa"/>
                  <w:vMerge w:val="restart"/>
                  <w:tcBorders>
                    <w:top w:val="single" w:sz="4" w:space="0" w:color="auto"/>
                    <w:left w:val="single" w:sz="4" w:space="0" w:color="auto"/>
                    <w:bottom w:val="single" w:sz="4" w:space="0" w:color="auto"/>
                    <w:right w:val="single" w:sz="4" w:space="0" w:color="auto"/>
                  </w:tcBorders>
                  <w:noWrap/>
                  <w:vAlign w:val="center"/>
                </w:tcPr>
                <w:p>
                  <w:pPr>
                    <w:spacing w:line="360" w:lineRule="auto"/>
                    <w:jc w:val="center"/>
                    <w:rPr>
                      <w:rFonts w:ascii="宋体" w:eastAsia="宋体" w:cs="宋体" w:hint="eastAsia"/>
                      <w:sz w:val="21"/>
                      <w:szCs w:val="21"/>
                    </w:rPr>
                  </w:pPr>
                  <w:r>
                    <w:rPr>
                      <w:rFonts w:ascii="宋体" w:eastAsia="宋体" w:cs="宋体" w:hint="eastAsia"/>
                      <w:sz w:val="21"/>
                      <w:szCs w:val="21"/>
                    </w:rPr>
                    <w:t>各类台帐及时对帐</w:t>
                  </w:r>
                </w:p>
              </w:tc>
              <w:tc>
                <w:tcPr>
                  <w:tcW w:w="414" w:type="dxa"/>
                  <w:tcBorders>
                    <w:top w:val="single" w:sz="4" w:space="0" w:color="auto"/>
                    <w:left w:val="single" w:sz="4" w:space="0" w:color="auto"/>
                    <w:bottom w:val="single" w:sz="4" w:space="0" w:color="auto"/>
                    <w:right w:val="single" w:sz="4" w:space="0" w:color="auto"/>
                  </w:tcBorders>
                  <w:noWrap/>
                  <w:vAlign w:val="center"/>
                </w:tcPr>
                <w:p>
                  <w:pPr>
                    <w:spacing w:line="360" w:lineRule="auto"/>
                    <w:jc w:val="center"/>
                    <w:rPr>
                      <w:rFonts w:ascii="宋体" w:eastAsia="宋体" w:cs="宋体" w:hint="eastAsia"/>
                      <w:sz w:val="21"/>
                      <w:szCs w:val="21"/>
                    </w:rPr>
                  </w:pPr>
                  <w:r>
                    <w:rPr>
                      <w:rFonts w:ascii="宋体" w:eastAsia="宋体" w:cs="宋体" w:hint="eastAsia"/>
                      <w:sz w:val="21"/>
                      <w:szCs w:val="21"/>
                    </w:rPr>
                    <w:t>1</w:t>
                  </w:r>
                </w:p>
              </w:tc>
              <w:tc>
                <w:tcPr>
                  <w:tcW w:w="3775" w:type="dxa"/>
                  <w:gridSpan w:val="2"/>
                  <w:tcBorders>
                    <w:top w:val="single" w:sz="4" w:space="0" w:color="auto"/>
                    <w:left w:val="single" w:sz="4" w:space="0" w:color="auto"/>
                    <w:bottom w:val="single" w:sz="4" w:space="0" w:color="auto"/>
                    <w:right w:val="single" w:sz="4" w:space="0" w:color="auto"/>
                  </w:tcBorders>
                  <w:noWrap/>
                  <w:vAlign w:val="center"/>
                </w:tcPr>
                <w:p>
                  <w:pPr>
                    <w:spacing w:line="360" w:lineRule="auto"/>
                    <w:rPr>
                      <w:rFonts w:ascii="宋体" w:eastAsia="宋体" w:cs="宋体" w:hint="eastAsia"/>
                      <w:sz w:val="21"/>
                      <w:szCs w:val="21"/>
                    </w:rPr>
                  </w:pPr>
                  <w:r>
                    <w:rPr>
                      <w:rFonts w:ascii="宋体" w:eastAsia="宋体" w:cs="宋体" w:hint="eastAsia"/>
                      <w:sz w:val="21"/>
                      <w:szCs w:val="21"/>
                    </w:rPr>
                    <w:t>进出库记录。缺一扣5分。</w:t>
                  </w:r>
                </w:p>
              </w:tc>
              <w:tc>
                <w:tcPr>
                  <w:tcW w:w="802" w:type="dxa"/>
                  <w:tcBorders>
                    <w:top w:val="single" w:sz="4" w:space="0" w:color="auto"/>
                    <w:left w:val="single" w:sz="4" w:space="0" w:color="auto"/>
                    <w:bottom w:val="single" w:sz="4" w:space="0" w:color="auto"/>
                    <w:right w:val="single" w:sz="4" w:space="0" w:color="auto"/>
                  </w:tcBorders>
                  <w:noWrap/>
                  <w:vAlign w:val="center"/>
                </w:tcPr>
                <w:p>
                  <w:pPr>
                    <w:spacing w:line="360" w:lineRule="auto"/>
                    <w:rPr>
                      <w:rFonts w:ascii="宋体" w:eastAsia="宋体" w:cs="宋体" w:hint="eastAsia"/>
                      <w:sz w:val="21"/>
                      <w:szCs w:val="21"/>
                    </w:rPr>
                  </w:pPr>
                </w:p>
              </w:tc>
              <w:tc>
                <w:tcPr>
                  <w:tcW w:w="802" w:type="dxa"/>
                  <w:tcBorders>
                    <w:top w:val="single" w:sz="4" w:space="0" w:color="auto"/>
                    <w:left w:val="single" w:sz="4" w:space="0" w:color="auto"/>
                    <w:bottom w:val="single" w:sz="4" w:space="0" w:color="auto"/>
                    <w:right w:val="single" w:sz="4" w:space="0" w:color="auto"/>
                  </w:tcBorders>
                  <w:noWrap/>
                  <w:vAlign w:val="center"/>
                </w:tcPr>
                <w:p>
                  <w:pPr>
                    <w:spacing w:line="360" w:lineRule="auto"/>
                    <w:rPr>
                      <w:rFonts w:ascii="宋体" w:eastAsia="宋体" w:cs="宋体" w:hint="eastAsia"/>
                      <w:sz w:val="21"/>
                      <w:szCs w:val="21"/>
                    </w:rPr>
                  </w:pPr>
                </w:p>
              </w:tc>
            </w:tr>
            <w:tr>
              <w:trPr>
                <w:trHeight w:val="538"/>
              </w:trPr>
              <w:tc>
                <w:tcPr>
                  <w:tcW w:w="883" w:type="dxa"/>
                  <w:vMerge/>
                  <w:tcBorders>
                    <w:top w:val="single" w:sz="4" w:space="0" w:color="auto"/>
                    <w:left w:val="single" w:sz="4" w:space="0" w:color="auto"/>
                    <w:bottom w:val="single" w:sz="4" w:space="0" w:color="auto"/>
                    <w:right w:val="single" w:sz="4" w:space="0" w:color="auto"/>
                  </w:tcBorders>
                  <w:noWrap/>
                  <w:vAlign w:val="center"/>
                </w:tcPr>
                <w:p/>
              </w:tc>
              <w:tc>
                <w:tcPr>
                  <w:tcW w:w="414" w:type="dxa"/>
                  <w:tcBorders>
                    <w:top w:val="single" w:sz="4" w:space="0" w:color="auto"/>
                    <w:left w:val="single" w:sz="4" w:space="0" w:color="auto"/>
                    <w:bottom w:val="single" w:sz="4" w:space="0" w:color="auto"/>
                    <w:right w:val="single" w:sz="4" w:space="0" w:color="auto"/>
                  </w:tcBorders>
                  <w:noWrap/>
                  <w:vAlign w:val="center"/>
                </w:tcPr>
                <w:p>
                  <w:pPr>
                    <w:spacing w:line="360" w:lineRule="auto"/>
                    <w:jc w:val="center"/>
                    <w:rPr>
                      <w:rFonts w:ascii="宋体" w:eastAsia="宋体" w:cs="宋体" w:hint="eastAsia"/>
                      <w:sz w:val="21"/>
                      <w:szCs w:val="21"/>
                    </w:rPr>
                  </w:pPr>
                  <w:r>
                    <w:rPr>
                      <w:rFonts w:ascii="宋体" w:eastAsia="宋体" w:cs="宋体" w:hint="eastAsia"/>
                      <w:sz w:val="21"/>
                      <w:szCs w:val="21"/>
                    </w:rPr>
                    <w:t>2</w:t>
                  </w:r>
                </w:p>
              </w:tc>
              <w:tc>
                <w:tcPr>
                  <w:tcW w:w="3775" w:type="dxa"/>
                  <w:gridSpan w:val="2"/>
                  <w:tcBorders>
                    <w:top w:val="single" w:sz="4" w:space="0" w:color="auto"/>
                    <w:left w:val="single" w:sz="4" w:space="0" w:color="auto"/>
                    <w:bottom w:val="single" w:sz="4" w:space="0" w:color="auto"/>
                    <w:right w:val="single" w:sz="4" w:space="0" w:color="auto"/>
                  </w:tcBorders>
                  <w:noWrap/>
                  <w:vAlign w:val="center"/>
                </w:tcPr>
                <w:p>
                  <w:pPr>
                    <w:spacing w:line="360" w:lineRule="auto"/>
                    <w:rPr>
                      <w:rFonts w:ascii="宋体" w:eastAsia="宋体" w:cs="宋体" w:hint="eastAsia"/>
                      <w:sz w:val="21"/>
                      <w:szCs w:val="21"/>
                    </w:rPr>
                  </w:pPr>
                  <w:r>
                    <w:rPr>
                      <w:rFonts w:ascii="宋体" w:eastAsia="宋体" w:cs="宋体" w:hint="eastAsia"/>
                      <w:sz w:val="21"/>
                      <w:szCs w:val="21"/>
                    </w:rPr>
                    <w:t>水果、蔬菜残留农药检验检测记录。缺一扣5分。</w:t>
                  </w:r>
                </w:p>
              </w:tc>
              <w:tc>
                <w:tcPr>
                  <w:tcW w:w="802" w:type="dxa"/>
                  <w:tcBorders>
                    <w:top w:val="single" w:sz="4" w:space="0" w:color="auto"/>
                    <w:left w:val="single" w:sz="4" w:space="0" w:color="auto"/>
                    <w:bottom w:val="single" w:sz="4" w:space="0" w:color="auto"/>
                    <w:right w:val="single" w:sz="4" w:space="0" w:color="auto"/>
                  </w:tcBorders>
                  <w:noWrap/>
                  <w:vAlign w:val="center"/>
                </w:tcPr>
                <w:p>
                  <w:pPr>
                    <w:spacing w:line="360" w:lineRule="auto"/>
                    <w:rPr>
                      <w:rFonts w:ascii="宋体" w:eastAsia="宋体" w:cs="宋体" w:hint="eastAsia"/>
                      <w:sz w:val="21"/>
                      <w:szCs w:val="21"/>
                    </w:rPr>
                  </w:pPr>
                </w:p>
              </w:tc>
              <w:tc>
                <w:tcPr>
                  <w:tcW w:w="802" w:type="dxa"/>
                  <w:tcBorders>
                    <w:top w:val="single" w:sz="4" w:space="0" w:color="auto"/>
                    <w:left w:val="single" w:sz="4" w:space="0" w:color="auto"/>
                    <w:bottom w:val="single" w:sz="4" w:space="0" w:color="auto"/>
                    <w:right w:val="single" w:sz="4" w:space="0" w:color="auto"/>
                  </w:tcBorders>
                  <w:noWrap/>
                  <w:vAlign w:val="center"/>
                </w:tcPr>
                <w:p>
                  <w:pPr>
                    <w:spacing w:line="360" w:lineRule="auto"/>
                    <w:rPr>
                      <w:rFonts w:ascii="宋体" w:eastAsia="宋体" w:cs="宋体" w:hint="eastAsia"/>
                      <w:sz w:val="21"/>
                      <w:szCs w:val="21"/>
                    </w:rPr>
                  </w:pPr>
                </w:p>
              </w:tc>
            </w:tr>
            <w:tr>
              <w:trPr>
                <w:trHeight w:val="538"/>
              </w:trPr>
              <w:tc>
                <w:tcPr>
                  <w:tcW w:w="883" w:type="dxa"/>
                  <w:vMerge/>
                  <w:tcBorders>
                    <w:top w:val="single" w:sz="4" w:space="0" w:color="auto"/>
                    <w:left w:val="single" w:sz="4" w:space="0" w:color="auto"/>
                    <w:bottom w:val="single" w:sz="4" w:space="0" w:color="auto"/>
                    <w:right w:val="single" w:sz="4" w:space="0" w:color="auto"/>
                  </w:tcBorders>
                  <w:noWrap/>
                  <w:vAlign w:val="center"/>
                </w:tcPr>
                <w:p/>
              </w:tc>
              <w:tc>
                <w:tcPr>
                  <w:tcW w:w="414" w:type="dxa"/>
                  <w:tcBorders>
                    <w:top w:val="single" w:sz="4" w:space="0" w:color="auto"/>
                    <w:left w:val="single" w:sz="4" w:space="0" w:color="auto"/>
                    <w:bottom w:val="single" w:sz="4" w:space="0" w:color="auto"/>
                    <w:right w:val="single" w:sz="4" w:space="0" w:color="auto"/>
                  </w:tcBorders>
                  <w:noWrap/>
                  <w:vAlign w:val="center"/>
                </w:tcPr>
                <w:p>
                  <w:pPr>
                    <w:spacing w:line="360" w:lineRule="auto"/>
                    <w:jc w:val="center"/>
                    <w:rPr>
                      <w:rFonts w:ascii="宋体" w:eastAsia="宋体" w:cs="宋体" w:hint="eastAsia"/>
                      <w:sz w:val="21"/>
                      <w:szCs w:val="21"/>
                    </w:rPr>
                  </w:pPr>
                  <w:r>
                    <w:rPr>
                      <w:rFonts w:ascii="宋体" w:eastAsia="宋体" w:cs="宋体" w:hint="eastAsia"/>
                      <w:sz w:val="21"/>
                      <w:szCs w:val="21"/>
                    </w:rPr>
                    <w:t>3</w:t>
                  </w:r>
                </w:p>
              </w:tc>
              <w:tc>
                <w:tcPr>
                  <w:tcW w:w="3775" w:type="dxa"/>
                  <w:gridSpan w:val="2"/>
                  <w:tcBorders>
                    <w:top w:val="single" w:sz="4" w:space="0" w:color="auto"/>
                    <w:left w:val="single" w:sz="4" w:space="0" w:color="auto"/>
                    <w:bottom w:val="single" w:sz="4" w:space="0" w:color="auto"/>
                    <w:right w:val="single" w:sz="4" w:space="0" w:color="auto"/>
                  </w:tcBorders>
                  <w:noWrap/>
                  <w:vAlign w:val="center"/>
                </w:tcPr>
                <w:p>
                  <w:pPr>
                    <w:spacing w:line="360" w:lineRule="auto"/>
                    <w:rPr>
                      <w:rFonts w:ascii="宋体" w:eastAsia="宋体" w:cs="宋体" w:hint="eastAsia"/>
                      <w:sz w:val="21"/>
                      <w:szCs w:val="21"/>
                    </w:rPr>
                  </w:pPr>
                  <w:r>
                    <w:rPr>
                      <w:rFonts w:ascii="宋体" w:eastAsia="宋体" w:cs="宋体" w:hint="eastAsia"/>
                      <w:sz w:val="21"/>
                      <w:szCs w:val="21"/>
                    </w:rPr>
                    <w:t>48小时食品留样记录。缺一扣5分。</w:t>
                  </w:r>
                </w:p>
              </w:tc>
              <w:tc>
                <w:tcPr>
                  <w:tcW w:w="802" w:type="dxa"/>
                  <w:tcBorders>
                    <w:top w:val="single" w:sz="4" w:space="0" w:color="auto"/>
                    <w:left w:val="single" w:sz="4" w:space="0" w:color="auto"/>
                    <w:bottom w:val="single" w:sz="4" w:space="0" w:color="auto"/>
                    <w:right w:val="single" w:sz="4" w:space="0" w:color="auto"/>
                  </w:tcBorders>
                  <w:noWrap/>
                  <w:vAlign w:val="center"/>
                </w:tcPr>
                <w:p>
                  <w:pPr>
                    <w:spacing w:line="360" w:lineRule="auto"/>
                    <w:rPr>
                      <w:rFonts w:ascii="宋体" w:eastAsia="宋体" w:cs="宋体" w:hint="eastAsia"/>
                      <w:sz w:val="21"/>
                      <w:szCs w:val="21"/>
                    </w:rPr>
                  </w:pPr>
                </w:p>
              </w:tc>
              <w:tc>
                <w:tcPr>
                  <w:tcW w:w="802" w:type="dxa"/>
                  <w:tcBorders>
                    <w:top w:val="single" w:sz="4" w:space="0" w:color="auto"/>
                    <w:left w:val="single" w:sz="4" w:space="0" w:color="auto"/>
                    <w:bottom w:val="single" w:sz="4" w:space="0" w:color="auto"/>
                    <w:right w:val="single" w:sz="4" w:space="0" w:color="auto"/>
                  </w:tcBorders>
                  <w:noWrap/>
                  <w:vAlign w:val="center"/>
                </w:tcPr>
                <w:p>
                  <w:pPr>
                    <w:spacing w:line="360" w:lineRule="auto"/>
                    <w:rPr>
                      <w:rFonts w:ascii="宋体" w:eastAsia="宋体" w:cs="宋体" w:hint="eastAsia"/>
                      <w:sz w:val="21"/>
                      <w:szCs w:val="21"/>
                    </w:rPr>
                  </w:pPr>
                </w:p>
              </w:tc>
            </w:tr>
            <w:tr>
              <w:trPr>
                <w:trHeight w:val="538"/>
              </w:trPr>
              <w:tc>
                <w:tcPr>
                  <w:tcW w:w="883" w:type="dxa"/>
                  <w:vMerge/>
                  <w:tcBorders>
                    <w:top w:val="single" w:sz="4" w:space="0" w:color="auto"/>
                    <w:left w:val="single" w:sz="4" w:space="0" w:color="auto"/>
                    <w:bottom w:val="single" w:sz="4" w:space="0" w:color="auto"/>
                    <w:right w:val="single" w:sz="4" w:space="0" w:color="auto"/>
                  </w:tcBorders>
                  <w:noWrap/>
                  <w:vAlign w:val="center"/>
                </w:tcPr>
                <w:p/>
              </w:tc>
              <w:tc>
                <w:tcPr>
                  <w:tcW w:w="414" w:type="dxa"/>
                  <w:tcBorders>
                    <w:top w:val="single" w:sz="4" w:space="0" w:color="auto"/>
                    <w:left w:val="single" w:sz="4" w:space="0" w:color="auto"/>
                    <w:bottom w:val="single" w:sz="4" w:space="0" w:color="auto"/>
                    <w:right w:val="single" w:sz="4" w:space="0" w:color="auto"/>
                  </w:tcBorders>
                  <w:noWrap/>
                  <w:vAlign w:val="center"/>
                </w:tcPr>
                <w:p>
                  <w:pPr>
                    <w:spacing w:line="360" w:lineRule="auto"/>
                    <w:jc w:val="center"/>
                    <w:rPr>
                      <w:rFonts w:ascii="宋体" w:eastAsia="宋体" w:cs="宋体" w:hint="eastAsia"/>
                      <w:sz w:val="21"/>
                      <w:szCs w:val="21"/>
                    </w:rPr>
                  </w:pPr>
                  <w:r>
                    <w:rPr>
                      <w:rFonts w:ascii="宋体" w:eastAsia="宋体" w:cs="宋体" w:hint="eastAsia"/>
                      <w:sz w:val="21"/>
                      <w:szCs w:val="21"/>
                    </w:rPr>
                    <w:t>4</w:t>
                  </w:r>
                </w:p>
              </w:tc>
              <w:tc>
                <w:tcPr>
                  <w:tcW w:w="3775" w:type="dxa"/>
                  <w:gridSpan w:val="2"/>
                  <w:tcBorders>
                    <w:top w:val="single" w:sz="4" w:space="0" w:color="auto"/>
                    <w:left w:val="single" w:sz="4" w:space="0" w:color="auto"/>
                    <w:bottom w:val="single" w:sz="4" w:space="0" w:color="auto"/>
                    <w:right w:val="single" w:sz="4" w:space="0" w:color="auto"/>
                  </w:tcBorders>
                  <w:noWrap/>
                  <w:vAlign w:val="center"/>
                </w:tcPr>
                <w:p>
                  <w:pPr>
                    <w:spacing w:line="360" w:lineRule="auto"/>
                    <w:rPr>
                      <w:rFonts w:ascii="宋体" w:eastAsia="宋体" w:cs="宋体" w:hint="eastAsia"/>
                      <w:sz w:val="21"/>
                      <w:szCs w:val="21"/>
                    </w:rPr>
                  </w:pPr>
                  <w:r>
                    <w:rPr>
                      <w:rFonts w:ascii="宋体" w:eastAsia="宋体" w:cs="宋体" w:hint="eastAsia"/>
                      <w:sz w:val="21"/>
                      <w:szCs w:val="21"/>
                    </w:rPr>
                    <w:t>财会人员与甲方及时对帐。缺一扣5分。</w:t>
                  </w:r>
                </w:p>
              </w:tc>
              <w:tc>
                <w:tcPr>
                  <w:tcW w:w="802" w:type="dxa"/>
                  <w:tcBorders>
                    <w:top w:val="single" w:sz="4" w:space="0" w:color="auto"/>
                    <w:left w:val="single" w:sz="4" w:space="0" w:color="auto"/>
                    <w:bottom w:val="single" w:sz="4" w:space="0" w:color="auto"/>
                    <w:right w:val="single" w:sz="4" w:space="0" w:color="auto"/>
                  </w:tcBorders>
                  <w:noWrap/>
                  <w:vAlign w:val="center"/>
                </w:tcPr>
                <w:p>
                  <w:pPr>
                    <w:spacing w:line="360" w:lineRule="auto"/>
                    <w:rPr>
                      <w:rFonts w:ascii="宋体" w:eastAsia="宋体" w:cs="宋体" w:hint="eastAsia"/>
                      <w:sz w:val="21"/>
                      <w:szCs w:val="21"/>
                    </w:rPr>
                  </w:pPr>
                </w:p>
              </w:tc>
              <w:tc>
                <w:tcPr>
                  <w:tcW w:w="802" w:type="dxa"/>
                  <w:tcBorders>
                    <w:top w:val="single" w:sz="4" w:space="0" w:color="auto"/>
                    <w:left w:val="single" w:sz="4" w:space="0" w:color="auto"/>
                    <w:bottom w:val="single" w:sz="4" w:space="0" w:color="auto"/>
                    <w:right w:val="single" w:sz="4" w:space="0" w:color="auto"/>
                  </w:tcBorders>
                  <w:noWrap/>
                  <w:vAlign w:val="center"/>
                </w:tcPr>
                <w:p>
                  <w:pPr>
                    <w:spacing w:line="360" w:lineRule="auto"/>
                    <w:rPr>
                      <w:rFonts w:ascii="宋体" w:eastAsia="宋体" w:cs="宋体" w:hint="eastAsia"/>
                      <w:sz w:val="21"/>
                      <w:szCs w:val="21"/>
                    </w:rPr>
                  </w:pPr>
                </w:p>
              </w:tc>
            </w:tr>
            <w:tr>
              <w:trPr>
                <w:trHeight w:val="538"/>
              </w:trPr>
              <w:tc>
                <w:tcPr>
                  <w:tcW w:w="883" w:type="dxa"/>
                  <w:vMerge/>
                  <w:tcBorders>
                    <w:top w:val="single" w:sz="4" w:space="0" w:color="auto"/>
                    <w:left w:val="single" w:sz="4" w:space="0" w:color="auto"/>
                    <w:bottom w:val="single" w:sz="4" w:space="0" w:color="auto"/>
                    <w:right w:val="single" w:sz="4" w:space="0" w:color="auto"/>
                  </w:tcBorders>
                  <w:noWrap/>
                  <w:vAlign w:val="center"/>
                </w:tcPr>
                <w:p/>
              </w:tc>
              <w:tc>
                <w:tcPr>
                  <w:tcW w:w="414" w:type="dxa"/>
                  <w:tcBorders>
                    <w:top w:val="single" w:sz="4" w:space="0" w:color="auto"/>
                    <w:left w:val="single" w:sz="4" w:space="0" w:color="auto"/>
                    <w:bottom w:val="single" w:sz="4" w:space="0" w:color="auto"/>
                    <w:right w:val="single" w:sz="4" w:space="0" w:color="auto"/>
                  </w:tcBorders>
                  <w:noWrap/>
                  <w:vAlign w:val="center"/>
                </w:tcPr>
                <w:p>
                  <w:pPr>
                    <w:spacing w:line="360" w:lineRule="auto"/>
                    <w:jc w:val="center"/>
                    <w:rPr>
                      <w:rFonts w:ascii="宋体" w:eastAsia="宋体" w:cs="宋体" w:hint="eastAsia"/>
                      <w:sz w:val="21"/>
                      <w:szCs w:val="21"/>
                    </w:rPr>
                  </w:pPr>
                  <w:r>
                    <w:rPr>
                      <w:rFonts w:ascii="宋体" w:eastAsia="宋体" w:cs="宋体" w:hint="eastAsia"/>
                      <w:sz w:val="21"/>
                      <w:szCs w:val="21"/>
                    </w:rPr>
                    <w:t>5</w:t>
                  </w:r>
                </w:p>
              </w:tc>
              <w:tc>
                <w:tcPr>
                  <w:tcW w:w="3775" w:type="dxa"/>
                  <w:gridSpan w:val="2"/>
                  <w:tcBorders>
                    <w:top w:val="single" w:sz="4" w:space="0" w:color="auto"/>
                    <w:left w:val="single" w:sz="4" w:space="0" w:color="auto"/>
                    <w:bottom w:val="single" w:sz="4" w:space="0" w:color="auto"/>
                    <w:right w:val="single" w:sz="4" w:space="0" w:color="auto"/>
                  </w:tcBorders>
                  <w:noWrap/>
                  <w:vAlign w:val="center"/>
                </w:tcPr>
                <w:p>
                  <w:pPr>
                    <w:spacing w:line="360" w:lineRule="auto"/>
                    <w:rPr>
                      <w:rFonts w:ascii="宋体" w:eastAsia="宋体" w:cs="宋体" w:hint="eastAsia"/>
                      <w:sz w:val="21"/>
                      <w:szCs w:val="21"/>
                    </w:rPr>
                  </w:pPr>
                  <w:r>
                    <w:rPr>
                      <w:rFonts w:ascii="宋体" w:eastAsia="宋体" w:cs="宋体" w:hint="eastAsia"/>
                      <w:sz w:val="21"/>
                      <w:szCs w:val="21"/>
                    </w:rPr>
                    <w:t>退换货记录。缺一扣5分。</w:t>
                  </w:r>
                </w:p>
              </w:tc>
              <w:tc>
                <w:tcPr>
                  <w:tcW w:w="802" w:type="dxa"/>
                  <w:tcBorders>
                    <w:top w:val="single" w:sz="4" w:space="0" w:color="auto"/>
                    <w:left w:val="single" w:sz="4" w:space="0" w:color="auto"/>
                    <w:bottom w:val="single" w:sz="4" w:space="0" w:color="auto"/>
                    <w:right w:val="single" w:sz="4" w:space="0" w:color="auto"/>
                  </w:tcBorders>
                  <w:noWrap/>
                  <w:vAlign w:val="center"/>
                </w:tcPr>
                <w:p>
                  <w:pPr>
                    <w:spacing w:line="360" w:lineRule="auto"/>
                    <w:rPr>
                      <w:rFonts w:ascii="宋体" w:eastAsia="宋体" w:cs="宋体" w:hint="eastAsia"/>
                      <w:sz w:val="21"/>
                      <w:szCs w:val="21"/>
                    </w:rPr>
                  </w:pPr>
                </w:p>
              </w:tc>
              <w:tc>
                <w:tcPr>
                  <w:tcW w:w="802" w:type="dxa"/>
                  <w:tcBorders>
                    <w:top w:val="single" w:sz="4" w:space="0" w:color="auto"/>
                    <w:left w:val="single" w:sz="4" w:space="0" w:color="auto"/>
                    <w:bottom w:val="single" w:sz="4" w:space="0" w:color="auto"/>
                    <w:right w:val="single" w:sz="4" w:space="0" w:color="auto"/>
                  </w:tcBorders>
                  <w:noWrap/>
                  <w:vAlign w:val="center"/>
                </w:tcPr>
                <w:p>
                  <w:pPr>
                    <w:spacing w:line="360" w:lineRule="auto"/>
                    <w:rPr>
                      <w:rFonts w:ascii="宋体" w:eastAsia="宋体" w:cs="宋体" w:hint="eastAsia"/>
                      <w:sz w:val="21"/>
                      <w:szCs w:val="21"/>
                    </w:rPr>
                  </w:pPr>
                </w:p>
              </w:tc>
            </w:tr>
            <w:tr>
              <w:trPr>
                <w:trHeight w:val="538"/>
              </w:trPr>
              <w:tc>
                <w:tcPr>
                  <w:tcW w:w="883" w:type="dxa"/>
                  <w:vMerge w:val="restart"/>
                  <w:tcBorders>
                    <w:top w:val="single" w:sz="4" w:space="0" w:color="auto"/>
                    <w:left w:val="single" w:sz="4" w:space="0" w:color="auto"/>
                    <w:bottom w:val="single" w:sz="4" w:space="0" w:color="auto"/>
                    <w:right w:val="single" w:sz="4" w:space="0" w:color="auto"/>
                  </w:tcBorders>
                  <w:noWrap/>
                  <w:vAlign w:val="center"/>
                </w:tcPr>
                <w:p>
                  <w:pPr>
                    <w:spacing w:line="360" w:lineRule="auto"/>
                    <w:jc w:val="center"/>
                    <w:rPr>
                      <w:rFonts w:ascii="宋体" w:eastAsia="宋体" w:cs="宋体" w:hint="eastAsia"/>
                      <w:sz w:val="21"/>
                      <w:szCs w:val="21"/>
                    </w:rPr>
                  </w:pPr>
                  <w:r>
                    <w:rPr>
                      <w:rFonts w:ascii="宋体" w:eastAsia="宋体" w:cs="宋体" w:hint="eastAsia"/>
                      <w:sz w:val="21"/>
                      <w:szCs w:val="21"/>
                    </w:rPr>
                    <w:t>价格</w:t>
                  </w:r>
                </w:p>
              </w:tc>
              <w:tc>
                <w:tcPr>
                  <w:tcW w:w="414" w:type="dxa"/>
                  <w:tcBorders>
                    <w:top w:val="single" w:sz="4" w:space="0" w:color="auto"/>
                    <w:left w:val="single" w:sz="4" w:space="0" w:color="auto"/>
                    <w:bottom w:val="single" w:sz="4" w:space="0" w:color="auto"/>
                    <w:right w:val="single" w:sz="4" w:space="0" w:color="auto"/>
                  </w:tcBorders>
                  <w:noWrap/>
                  <w:vAlign w:val="center"/>
                </w:tcPr>
                <w:p>
                  <w:pPr>
                    <w:spacing w:line="360" w:lineRule="auto"/>
                    <w:jc w:val="center"/>
                    <w:rPr>
                      <w:rFonts w:ascii="宋体" w:eastAsia="宋体" w:cs="宋体" w:hint="eastAsia"/>
                      <w:sz w:val="21"/>
                      <w:szCs w:val="21"/>
                    </w:rPr>
                  </w:pPr>
                  <w:r>
                    <w:rPr>
                      <w:rFonts w:ascii="宋体" w:eastAsia="宋体" w:cs="宋体" w:hint="eastAsia"/>
                      <w:sz w:val="21"/>
                      <w:szCs w:val="21"/>
                    </w:rPr>
                    <w:t>1</w:t>
                  </w:r>
                </w:p>
              </w:tc>
              <w:tc>
                <w:tcPr>
                  <w:tcW w:w="3775" w:type="dxa"/>
                  <w:gridSpan w:val="2"/>
                  <w:tcBorders>
                    <w:top w:val="single" w:sz="4" w:space="0" w:color="auto"/>
                    <w:left w:val="single" w:sz="4" w:space="0" w:color="auto"/>
                    <w:bottom w:val="single" w:sz="4" w:space="0" w:color="auto"/>
                    <w:right w:val="single" w:sz="4" w:space="0" w:color="auto"/>
                  </w:tcBorders>
                  <w:noWrap/>
                  <w:vAlign w:val="center"/>
                </w:tcPr>
                <w:p>
                  <w:pPr>
                    <w:spacing w:line="360" w:lineRule="auto"/>
                    <w:rPr>
                      <w:rFonts w:ascii="宋体" w:eastAsia="宋体" w:cs="宋体" w:hint="eastAsia"/>
                      <w:sz w:val="21"/>
                      <w:szCs w:val="21"/>
                    </w:rPr>
                  </w:pPr>
                  <w:r>
                    <w:rPr>
                      <w:rFonts w:ascii="宋体" w:eastAsia="宋体" w:cs="宋体" w:hint="eastAsia"/>
                      <w:sz w:val="21"/>
                      <w:szCs w:val="21"/>
                    </w:rPr>
                    <w:t>未按约定价格供货的，每发现一项次扣5分。</w:t>
                  </w:r>
                </w:p>
              </w:tc>
              <w:tc>
                <w:tcPr>
                  <w:tcW w:w="802" w:type="dxa"/>
                  <w:tcBorders>
                    <w:top w:val="single" w:sz="4" w:space="0" w:color="auto"/>
                    <w:left w:val="single" w:sz="4" w:space="0" w:color="auto"/>
                    <w:bottom w:val="single" w:sz="4" w:space="0" w:color="auto"/>
                    <w:right w:val="single" w:sz="4" w:space="0" w:color="auto"/>
                  </w:tcBorders>
                  <w:noWrap/>
                  <w:vAlign w:val="center"/>
                </w:tcPr>
                <w:p>
                  <w:pPr>
                    <w:spacing w:line="360" w:lineRule="auto"/>
                    <w:rPr>
                      <w:rFonts w:ascii="宋体" w:eastAsia="宋体" w:cs="宋体" w:hint="eastAsia"/>
                      <w:sz w:val="21"/>
                      <w:szCs w:val="21"/>
                    </w:rPr>
                  </w:pPr>
                </w:p>
              </w:tc>
              <w:tc>
                <w:tcPr>
                  <w:tcW w:w="802" w:type="dxa"/>
                  <w:tcBorders>
                    <w:top w:val="single" w:sz="4" w:space="0" w:color="auto"/>
                    <w:left w:val="single" w:sz="4" w:space="0" w:color="auto"/>
                    <w:bottom w:val="single" w:sz="4" w:space="0" w:color="auto"/>
                    <w:right w:val="single" w:sz="4" w:space="0" w:color="auto"/>
                  </w:tcBorders>
                  <w:noWrap/>
                  <w:vAlign w:val="center"/>
                </w:tcPr>
                <w:p>
                  <w:pPr>
                    <w:spacing w:line="360" w:lineRule="auto"/>
                    <w:rPr>
                      <w:rFonts w:ascii="宋体" w:eastAsia="宋体" w:cs="宋体" w:hint="eastAsia"/>
                      <w:sz w:val="21"/>
                      <w:szCs w:val="21"/>
                    </w:rPr>
                  </w:pPr>
                </w:p>
              </w:tc>
            </w:tr>
            <w:tr>
              <w:trPr>
                <w:trHeight w:val="1065"/>
              </w:trPr>
              <w:tc>
                <w:tcPr>
                  <w:tcW w:w="883" w:type="dxa"/>
                  <w:vMerge/>
                  <w:tcBorders>
                    <w:top w:val="single" w:sz="4" w:space="0" w:color="auto"/>
                    <w:left w:val="single" w:sz="4" w:space="0" w:color="auto"/>
                    <w:bottom w:val="single" w:sz="4" w:space="0" w:color="auto"/>
                    <w:right w:val="single" w:sz="4" w:space="0" w:color="auto"/>
                  </w:tcBorders>
                  <w:noWrap/>
                  <w:vAlign w:val="center"/>
                </w:tcPr>
                <w:p/>
              </w:tc>
              <w:tc>
                <w:tcPr>
                  <w:tcW w:w="414" w:type="dxa"/>
                  <w:tcBorders>
                    <w:top w:val="single" w:sz="4" w:space="0" w:color="auto"/>
                    <w:left w:val="single" w:sz="4" w:space="0" w:color="auto"/>
                    <w:bottom w:val="single" w:sz="4" w:space="0" w:color="auto"/>
                    <w:right w:val="single" w:sz="4" w:space="0" w:color="auto"/>
                  </w:tcBorders>
                  <w:noWrap/>
                  <w:vAlign w:val="center"/>
                </w:tcPr>
                <w:p>
                  <w:pPr>
                    <w:spacing w:line="360" w:lineRule="auto"/>
                    <w:jc w:val="center"/>
                    <w:rPr>
                      <w:rFonts w:ascii="宋体" w:eastAsia="宋体" w:cs="宋体" w:hint="eastAsia"/>
                      <w:sz w:val="21"/>
                      <w:szCs w:val="21"/>
                    </w:rPr>
                  </w:pPr>
                  <w:r>
                    <w:rPr>
                      <w:rFonts w:ascii="宋体" w:eastAsia="宋体" w:cs="宋体" w:hint="eastAsia"/>
                      <w:sz w:val="21"/>
                      <w:szCs w:val="21"/>
                    </w:rPr>
                    <w:t>2</w:t>
                  </w:r>
                </w:p>
              </w:tc>
              <w:tc>
                <w:tcPr>
                  <w:tcW w:w="3775" w:type="dxa"/>
                  <w:gridSpan w:val="2"/>
                  <w:tcBorders>
                    <w:top w:val="single" w:sz="4" w:space="0" w:color="auto"/>
                    <w:left w:val="single" w:sz="4" w:space="0" w:color="auto"/>
                    <w:bottom w:val="single" w:sz="4" w:space="0" w:color="auto"/>
                    <w:right w:val="single" w:sz="4" w:space="0" w:color="auto"/>
                  </w:tcBorders>
                  <w:noWrap/>
                  <w:vAlign w:val="center"/>
                </w:tcPr>
                <w:p>
                  <w:pPr>
                    <w:spacing w:line="360" w:lineRule="auto"/>
                    <w:rPr>
                      <w:rFonts w:ascii="宋体" w:eastAsia="宋体" w:cs="宋体" w:hint="eastAsia"/>
                      <w:sz w:val="21"/>
                      <w:szCs w:val="21"/>
                    </w:rPr>
                  </w:pPr>
                  <w:r>
                    <w:rPr>
                      <w:rFonts w:ascii="宋体" w:eastAsia="宋体" w:cs="宋体" w:hint="eastAsia"/>
                      <w:sz w:val="21"/>
                      <w:szCs w:val="21"/>
                    </w:rPr>
                    <w:t>未按合同约定时限，根据市场价格变化调整价格的，扣5分。</w:t>
                  </w:r>
                </w:p>
              </w:tc>
              <w:tc>
                <w:tcPr>
                  <w:tcW w:w="802" w:type="dxa"/>
                  <w:tcBorders>
                    <w:top w:val="single" w:sz="4" w:space="0" w:color="auto"/>
                    <w:left w:val="single" w:sz="4" w:space="0" w:color="auto"/>
                    <w:bottom w:val="single" w:sz="4" w:space="0" w:color="auto"/>
                    <w:right w:val="single" w:sz="4" w:space="0" w:color="auto"/>
                  </w:tcBorders>
                  <w:noWrap/>
                  <w:vAlign w:val="center"/>
                </w:tcPr>
                <w:p>
                  <w:pPr>
                    <w:spacing w:line="360" w:lineRule="auto"/>
                    <w:rPr>
                      <w:rFonts w:ascii="宋体" w:eastAsia="宋体" w:cs="宋体" w:hint="eastAsia"/>
                      <w:sz w:val="21"/>
                      <w:szCs w:val="21"/>
                    </w:rPr>
                  </w:pPr>
                </w:p>
              </w:tc>
              <w:tc>
                <w:tcPr>
                  <w:tcW w:w="802" w:type="dxa"/>
                  <w:tcBorders>
                    <w:top w:val="single" w:sz="4" w:space="0" w:color="auto"/>
                    <w:left w:val="single" w:sz="4" w:space="0" w:color="auto"/>
                    <w:bottom w:val="single" w:sz="4" w:space="0" w:color="auto"/>
                    <w:right w:val="single" w:sz="4" w:space="0" w:color="auto"/>
                  </w:tcBorders>
                  <w:noWrap/>
                  <w:vAlign w:val="center"/>
                </w:tcPr>
                <w:p>
                  <w:pPr>
                    <w:spacing w:line="360" w:lineRule="auto"/>
                    <w:rPr>
                      <w:rFonts w:ascii="宋体" w:eastAsia="宋体" w:cs="宋体" w:hint="eastAsia"/>
                      <w:sz w:val="21"/>
                      <w:szCs w:val="21"/>
                    </w:rPr>
                  </w:pPr>
                </w:p>
              </w:tc>
            </w:tr>
            <w:tr>
              <w:trPr>
                <w:trHeight w:val="1065"/>
              </w:trPr>
              <w:tc>
                <w:tcPr>
                  <w:tcW w:w="883" w:type="dxa"/>
                  <w:vMerge w:val="restart"/>
                  <w:tcBorders>
                    <w:top w:val="single" w:sz="4" w:space="0" w:color="auto"/>
                    <w:left w:val="single" w:sz="4" w:space="0" w:color="auto"/>
                    <w:bottom w:val="single" w:sz="4" w:space="0" w:color="auto"/>
                    <w:right w:val="single" w:sz="4" w:space="0" w:color="auto"/>
                  </w:tcBorders>
                  <w:noWrap/>
                  <w:vAlign w:val="center"/>
                </w:tcPr>
                <w:p>
                  <w:pPr>
                    <w:spacing w:line="360" w:lineRule="auto"/>
                    <w:jc w:val="center"/>
                    <w:rPr>
                      <w:rFonts w:ascii="宋体" w:eastAsia="宋体" w:cs="宋体" w:hint="eastAsia"/>
                      <w:sz w:val="21"/>
                      <w:szCs w:val="21"/>
                    </w:rPr>
                  </w:pPr>
                  <w:r>
                    <w:rPr>
                      <w:rFonts w:ascii="宋体" w:eastAsia="宋体" w:cs="宋体" w:hint="eastAsia"/>
                      <w:sz w:val="21"/>
                      <w:szCs w:val="21"/>
                    </w:rPr>
                    <w:t>交货</w:t>
                  </w:r>
                </w:p>
                <w:p>
                  <w:pPr>
                    <w:spacing w:line="360" w:lineRule="auto"/>
                    <w:jc w:val="center"/>
                    <w:rPr>
                      <w:rFonts w:ascii="宋体" w:eastAsia="宋体" w:cs="宋体" w:hint="eastAsia"/>
                      <w:sz w:val="21"/>
                      <w:szCs w:val="21"/>
                    </w:rPr>
                  </w:pPr>
                </w:p>
              </w:tc>
              <w:tc>
                <w:tcPr>
                  <w:tcW w:w="414" w:type="dxa"/>
                  <w:tcBorders>
                    <w:top w:val="single" w:sz="4" w:space="0" w:color="auto"/>
                    <w:left w:val="single" w:sz="4" w:space="0" w:color="auto"/>
                    <w:bottom w:val="single" w:sz="4" w:space="0" w:color="auto"/>
                    <w:right w:val="single" w:sz="4" w:space="0" w:color="auto"/>
                  </w:tcBorders>
                  <w:noWrap/>
                  <w:vAlign w:val="center"/>
                </w:tcPr>
                <w:p>
                  <w:pPr>
                    <w:spacing w:line="360" w:lineRule="auto"/>
                    <w:jc w:val="center"/>
                    <w:rPr>
                      <w:rFonts w:ascii="宋体" w:eastAsia="宋体" w:cs="宋体" w:hint="eastAsia"/>
                      <w:sz w:val="21"/>
                      <w:szCs w:val="21"/>
                      <w:lang w:eastAsia="zh-CN"/>
                    </w:rPr>
                  </w:pPr>
                  <w:r>
                    <w:rPr>
                      <w:rFonts w:ascii="宋体" w:eastAsia="宋体" w:cs="宋体" w:hint="eastAsia"/>
                      <w:sz w:val="21"/>
                      <w:szCs w:val="21"/>
                      <w:lang w:val="en-US" w:eastAsia="zh-CN"/>
                    </w:rPr>
                    <w:t>1</w:t>
                  </w:r>
                </w:p>
              </w:tc>
              <w:tc>
                <w:tcPr>
                  <w:tcW w:w="3775" w:type="dxa"/>
                  <w:gridSpan w:val="2"/>
                  <w:tcBorders>
                    <w:top w:val="single" w:sz="4" w:space="0" w:color="auto"/>
                    <w:left w:val="single" w:sz="4" w:space="0" w:color="auto"/>
                    <w:bottom w:val="single" w:sz="4" w:space="0" w:color="auto"/>
                    <w:right w:val="single" w:sz="4" w:space="0" w:color="auto"/>
                  </w:tcBorders>
                  <w:noWrap/>
                  <w:vAlign w:val="center"/>
                </w:tcPr>
                <w:p>
                  <w:pPr>
                    <w:spacing w:line="360" w:lineRule="auto"/>
                    <w:rPr>
                      <w:rFonts w:ascii="宋体" w:eastAsia="宋体" w:cs="宋体" w:hint="eastAsia"/>
                      <w:sz w:val="21"/>
                      <w:szCs w:val="21"/>
                    </w:rPr>
                  </w:pPr>
                  <w:r>
                    <w:rPr>
                      <w:rFonts w:ascii="宋体" w:eastAsia="宋体" w:cs="宋体" w:hint="eastAsia"/>
                      <w:sz w:val="21"/>
                      <w:szCs w:val="21"/>
                    </w:rPr>
                    <w:t>违反招标文件、响应文件和合同的规定，擅自更改供应货物品牌、规格和质量的，每项次扣5分。</w:t>
                  </w:r>
                </w:p>
              </w:tc>
              <w:tc>
                <w:tcPr>
                  <w:tcW w:w="802" w:type="dxa"/>
                  <w:tcBorders>
                    <w:top w:val="single" w:sz="4" w:space="0" w:color="auto"/>
                    <w:left w:val="single" w:sz="4" w:space="0" w:color="auto"/>
                    <w:bottom w:val="single" w:sz="4" w:space="0" w:color="auto"/>
                    <w:right w:val="single" w:sz="4" w:space="0" w:color="auto"/>
                  </w:tcBorders>
                  <w:noWrap/>
                  <w:vAlign w:val="center"/>
                </w:tcPr>
                <w:p>
                  <w:pPr>
                    <w:spacing w:line="360" w:lineRule="auto"/>
                    <w:rPr>
                      <w:rFonts w:ascii="宋体" w:eastAsia="宋体" w:cs="宋体" w:hint="eastAsia"/>
                      <w:sz w:val="21"/>
                      <w:szCs w:val="21"/>
                    </w:rPr>
                  </w:pPr>
                </w:p>
              </w:tc>
              <w:tc>
                <w:tcPr>
                  <w:tcW w:w="802" w:type="dxa"/>
                  <w:tcBorders>
                    <w:top w:val="single" w:sz="4" w:space="0" w:color="auto"/>
                    <w:left w:val="single" w:sz="4" w:space="0" w:color="auto"/>
                    <w:bottom w:val="single" w:sz="4" w:space="0" w:color="auto"/>
                    <w:right w:val="single" w:sz="4" w:space="0" w:color="auto"/>
                  </w:tcBorders>
                  <w:noWrap/>
                  <w:vAlign w:val="center"/>
                </w:tcPr>
                <w:p>
                  <w:pPr>
                    <w:spacing w:line="360" w:lineRule="auto"/>
                    <w:rPr>
                      <w:rFonts w:ascii="宋体" w:eastAsia="宋体" w:cs="宋体" w:hint="eastAsia"/>
                      <w:sz w:val="21"/>
                      <w:szCs w:val="21"/>
                    </w:rPr>
                  </w:pPr>
                </w:p>
              </w:tc>
            </w:tr>
            <w:tr>
              <w:trPr>
                <w:trHeight w:val="1065"/>
              </w:trPr>
              <w:tc>
                <w:tcPr>
                  <w:tcW w:w="883" w:type="dxa"/>
                  <w:vMerge/>
                  <w:tcBorders>
                    <w:top w:val="single" w:sz="4" w:space="0" w:color="auto"/>
                    <w:left w:val="single" w:sz="4" w:space="0" w:color="auto"/>
                    <w:bottom w:val="single" w:sz="4" w:space="0" w:color="auto"/>
                    <w:right w:val="single" w:sz="4" w:space="0" w:color="auto"/>
                  </w:tcBorders>
                  <w:noWrap/>
                  <w:vAlign w:val="center"/>
                </w:tcPr>
                <w:p/>
              </w:tc>
              <w:tc>
                <w:tcPr>
                  <w:tcW w:w="414" w:type="dxa"/>
                  <w:tcBorders>
                    <w:top w:val="single" w:sz="4" w:space="0" w:color="auto"/>
                    <w:left w:val="single" w:sz="4" w:space="0" w:color="auto"/>
                    <w:bottom w:val="single" w:sz="4" w:space="0" w:color="auto"/>
                    <w:right w:val="single" w:sz="4" w:space="0" w:color="auto"/>
                  </w:tcBorders>
                  <w:noWrap/>
                  <w:vAlign w:val="center"/>
                </w:tcPr>
                <w:p>
                  <w:pPr>
                    <w:spacing w:line="360" w:lineRule="auto"/>
                    <w:jc w:val="center"/>
                    <w:rPr>
                      <w:rFonts w:ascii="宋体" w:eastAsia="宋体" w:cs="宋体" w:hint="eastAsia"/>
                      <w:sz w:val="21"/>
                      <w:szCs w:val="21"/>
                      <w:lang w:eastAsia="zh-CN"/>
                    </w:rPr>
                  </w:pPr>
                  <w:r>
                    <w:rPr>
                      <w:rFonts w:ascii="宋体" w:eastAsia="宋体" w:cs="宋体" w:hint="eastAsia"/>
                      <w:sz w:val="21"/>
                      <w:szCs w:val="21"/>
                      <w:lang w:val="en-US" w:eastAsia="zh-CN"/>
                    </w:rPr>
                    <w:t>2</w:t>
                  </w:r>
                </w:p>
              </w:tc>
              <w:tc>
                <w:tcPr>
                  <w:tcW w:w="3775" w:type="dxa"/>
                  <w:gridSpan w:val="2"/>
                  <w:tcBorders>
                    <w:top w:val="single" w:sz="4" w:space="0" w:color="auto"/>
                    <w:left w:val="single" w:sz="4" w:space="0" w:color="auto"/>
                    <w:bottom w:val="single" w:sz="4" w:space="0" w:color="auto"/>
                    <w:right w:val="single" w:sz="4" w:space="0" w:color="auto"/>
                  </w:tcBorders>
                  <w:noWrap/>
                  <w:vAlign w:val="center"/>
                </w:tcPr>
                <w:p>
                  <w:pPr>
                    <w:spacing w:line="360" w:lineRule="auto"/>
                    <w:rPr>
                      <w:rFonts w:ascii="宋体" w:eastAsia="宋体" w:cs="宋体" w:hint="eastAsia"/>
                      <w:sz w:val="21"/>
                      <w:szCs w:val="21"/>
                    </w:rPr>
                  </w:pPr>
                  <w:r>
                    <w:rPr>
                      <w:rFonts w:ascii="宋体" w:eastAsia="宋体" w:cs="宋体" w:hint="eastAsia"/>
                      <w:sz w:val="21"/>
                      <w:szCs w:val="21"/>
                    </w:rPr>
                    <w:t>未按甲方采购计划的品种、数量、时间供货的，每发生一次扣5分，并警告一次。</w:t>
                  </w:r>
                </w:p>
              </w:tc>
              <w:tc>
                <w:tcPr>
                  <w:tcW w:w="802" w:type="dxa"/>
                  <w:tcBorders>
                    <w:top w:val="single" w:sz="4" w:space="0" w:color="auto"/>
                    <w:left w:val="single" w:sz="4" w:space="0" w:color="auto"/>
                    <w:bottom w:val="single" w:sz="4" w:space="0" w:color="auto"/>
                    <w:right w:val="single" w:sz="4" w:space="0" w:color="auto"/>
                  </w:tcBorders>
                  <w:noWrap/>
                  <w:vAlign w:val="center"/>
                </w:tcPr>
                <w:p>
                  <w:pPr>
                    <w:spacing w:line="360" w:lineRule="auto"/>
                    <w:rPr>
                      <w:rFonts w:ascii="宋体" w:eastAsia="宋体" w:cs="宋体" w:hint="eastAsia"/>
                      <w:sz w:val="21"/>
                      <w:szCs w:val="21"/>
                    </w:rPr>
                  </w:pPr>
                </w:p>
              </w:tc>
              <w:tc>
                <w:tcPr>
                  <w:tcW w:w="802" w:type="dxa"/>
                  <w:tcBorders>
                    <w:top w:val="single" w:sz="4" w:space="0" w:color="auto"/>
                    <w:left w:val="single" w:sz="4" w:space="0" w:color="auto"/>
                    <w:bottom w:val="single" w:sz="4" w:space="0" w:color="auto"/>
                    <w:right w:val="single" w:sz="4" w:space="0" w:color="auto"/>
                  </w:tcBorders>
                  <w:noWrap/>
                  <w:vAlign w:val="center"/>
                </w:tcPr>
                <w:p>
                  <w:pPr>
                    <w:spacing w:line="360" w:lineRule="auto"/>
                    <w:rPr>
                      <w:rFonts w:ascii="宋体" w:eastAsia="宋体" w:cs="宋体" w:hint="eastAsia"/>
                      <w:sz w:val="21"/>
                      <w:szCs w:val="21"/>
                    </w:rPr>
                  </w:pPr>
                </w:p>
              </w:tc>
            </w:tr>
            <w:tr>
              <w:trPr>
                <w:trHeight w:val="538"/>
              </w:trPr>
              <w:tc>
                <w:tcPr>
                  <w:tcW w:w="883" w:type="dxa"/>
                  <w:vMerge/>
                  <w:tcBorders>
                    <w:top w:val="single" w:sz="4" w:space="0" w:color="auto"/>
                    <w:left w:val="single" w:sz="4" w:space="0" w:color="auto"/>
                    <w:bottom w:val="single" w:sz="4" w:space="0" w:color="auto"/>
                    <w:right w:val="single" w:sz="4" w:space="0" w:color="auto"/>
                  </w:tcBorders>
                  <w:noWrap/>
                  <w:vAlign w:val="center"/>
                </w:tcPr>
                <w:p/>
              </w:tc>
              <w:tc>
                <w:tcPr>
                  <w:tcW w:w="414" w:type="dxa"/>
                  <w:tcBorders>
                    <w:top w:val="single" w:sz="4" w:space="0" w:color="auto"/>
                    <w:left w:val="single" w:sz="4" w:space="0" w:color="auto"/>
                    <w:bottom w:val="single" w:sz="4" w:space="0" w:color="auto"/>
                    <w:right w:val="single" w:sz="4" w:space="0" w:color="auto"/>
                  </w:tcBorders>
                  <w:noWrap/>
                  <w:vAlign w:val="center"/>
                </w:tcPr>
                <w:p>
                  <w:pPr>
                    <w:spacing w:line="360" w:lineRule="auto"/>
                    <w:jc w:val="center"/>
                    <w:rPr>
                      <w:rFonts w:ascii="宋体" w:eastAsia="宋体" w:cs="宋体" w:hint="eastAsia"/>
                      <w:sz w:val="21"/>
                      <w:szCs w:val="21"/>
                      <w:lang w:val="en-US" w:eastAsia="zh-CN"/>
                    </w:rPr>
                  </w:pPr>
                  <w:r>
                    <w:rPr>
                      <w:rFonts w:ascii="宋体" w:eastAsia="宋体" w:cs="宋体" w:hint="eastAsia"/>
                      <w:sz w:val="21"/>
                      <w:szCs w:val="21"/>
                      <w:lang w:val="en-US" w:eastAsia="zh-CN"/>
                    </w:rPr>
                    <w:t>3</w:t>
                  </w:r>
                </w:p>
              </w:tc>
              <w:tc>
                <w:tcPr>
                  <w:tcW w:w="3775" w:type="dxa"/>
                  <w:gridSpan w:val="2"/>
                  <w:tcBorders>
                    <w:top w:val="single" w:sz="4" w:space="0" w:color="auto"/>
                    <w:left w:val="single" w:sz="4" w:space="0" w:color="auto"/>
                    <w:bottom w:val="single" w:sz="4" w:space="0" w:color="auto"/>
                    <w:right w:val="single" w:sz="4" w:space="0" w:color="auto"/>
                  </w:tcBorders>
                  <w:noWrap/>
                  <w:vAlign w:val="center"/>
                </w:tcPr>
                <w:p>
                  <w:pPr>
                    <w:spacing w:line="360" w:lineRule="auto"/>
                    <w:rPr>
                      <w:rFonts w:ascii="宋体" w:eastAsia="宋体" w:cs="宋体" w:hint="eastAsia"/>
                      <w:sz w:val="21"/>
                      <w:szCs w:val="21"/>
                    </w:rPr>
                  </w:pPr>
                  <w:r>
                    <w:rPr>
                      <w:rFonts w:ascii="宋体" w:eastAsia="宋体" w:cs="宋体" w:hint="eastAsia"/>
                      <w:sz w:val="21"/>
                      <w:szCs w:val="21"/>
                    </w:rPr>
                    <w:t>违反</w:t>
                  </w:r>
                  <w:r>
                    <w:rPr>
                      <w:rFonts w:ascii="宋体" w:eastAsia="宋体" w:cs="宋体" w:hint="eastAsia"/>
                      <w:sz w:val="21"/>
                      <w:szCs w:val="21"/>
                      <w:lang w:val="en-US" w:eastAsia="zh-CN"/>
                    </w:rPr>
                    <w:t>磋商</w:t>
                  </w:r>
                  <w:r>
                    <w:rPr>
                      <w:rFonts w:ascii="宋体" w:eastAsia="宋体" w:cs="宋体" w:hint="eastAsia"/>
                      <w:sz w:val="21"/>
                      <w:szCs w:val="21"/>
                    </w:rPr>
                    <w:t>文件、响应文件和合同的规定，擅自更改运送人员的，每次扣5分。</w:t>
                  </w:r>
                </w:p>
              </w:tc>
              <w:tc>
                <w:tcPr>
                  <w:tcW w:w="802" w:type="dxa"/>
                  <w:tcBorders>
                    <w:top w:val="single" w:sz="4" w:space="0" w:color="auto"/>
                    <w:left w:val="single" w:sz="4" w:space="0" w:color="auto"/>
                    <w:bottom w:val="single" w:sz="4" w:space="0" w:color="auto"/>
                    <w:right w:val="single" w:sz="4" w:space="0" w:color="auto"/>
                  </w:tcBorders>
                  <w:noWrap/>
                  <w:vAlign w:val="center"/>
                </w:tcPr>
                <w:p>
                  <w:pPr>
                    <w:spacing w:line="360" w:lineRule="auto"/>
                    <w:rPr>
                      <w:rFonts w:ascii="宋体" w:eastAsia="宋体" w:cs="宋体" w:hint="eastAsia"/>
                      <w:sz w:val="21"/>
                      <w:szCs w:val="21"/>
                    </w:rPr>
                  </w:pPr>
                </w:p>
              </w:tc>
              <w:tc>
                <w:tcPr>
                  <w:tcW w:w="802" w:type="dxa"/>
                  <w:tcBorders>
                    <w:top w:val="single" w:sz="4" w:space="0" w:color="auto"/>
                    <w:left w:val="single" w:sz="4" w:space="0" w:color="auto"/>
                    <w:bottom w:val="single" w:sz="4" w:space="0" w:color="auto"/>
                    <w:right w:val="single" w:sz="4" w:space="0" w:color="auto"/>
                  </w:tcBorders>
                  <w:noWrap/>
                  <w:vAlign w:val="center"/>
                </w:tcPr>
                <w:p>
                  <w:pPr>
                    <w:spacing w:line="360" w:lineRule="auto"/>
                    <w:rPr>
                      <w:rFonts w:ascii="宋体" w:eastAsia="宋体" w:cs="宋体" w:hint="eastAsia"/>
                      <w:sz w:val="21"/>
                      <w:szCs w:val="21"/>
                    </w:rPr>
                  </w:pPr>
                </w:p>
              </w:tc>
            </w:tr>
            <w:tr>
              <w:trPr>
                <w:trHeight w:val="1065"/>
              </w:trPr>
              <w:tc>
                <w:tcPr>
                  <w:tcW w:w="883" w:type="dxa"/>
                  <w:vMerge/>
                  <w:tcBorders>
                    <w:top w:val="single" w:sz="4" w:space="0" w:color="auto"/>
                    <w:left w:val="single" w:sz="4" w:space="0" w:color="auto"/>
                    <w:bottom w:val="single" w:sz="4" w:space="0" w:color="auto"/>
                    <w:right w:val="single" w:sz="4" w:space="0" w:color="auto"/>
                  </w:tcBorders>
                  <w:noWrap/>
                  <w:vAlign w:val="center"/>
                </w:tcPr>
                <w:p/>
              </w:tc>
              <w:tc>
                <w:tcPr>
                  <w:tcW w:w="414" w:type="dxa"/>
                  <w:tcBorders>
                    <w:top w:val="single" w:sz="4" w:space="0" w:color="auto"/>
                    <w:left w:val="single" w:sz="4" w:space="0" w:color="auto"/>
                    <w:bottom w:val="single" w:sz="4" w:space="0" w:color="auto"/>
                    <w:right w:val="single" w:sz="4" w:space="0" w:color="auto"/>
                  </w:tcBorders>
                  <w:noWrap/>
                  <w:vAlign w:val="center"/>
                </w:tcPr>
                <w:p>
                  <w:pPr>
                    <w:spacing w:line="360" w:lineRule="auto"/>
                    <w:jc w:val="center"/>
                    <w:rPr>
                      <w:rFonts w:ascii="宋体" w:eastAsia="宋体" w:cs="宋体" w:hint="eastAsia"/>
                      <w:sz w:val="21"/>
                      <w:szCs w:val="21"/>
                      <w:lang w:val="en-US" w:eastAsia="zh-CN"/>
                    </w:rPr>
                  </w:pPr>
                  <w:r>
                    <w:rPr>
                      <w:rFonts w:ascii="宋体" w:eastAsia="宋体" w:cs="宋体" w:hint="eastAsia"/>
                      <w:sz w:val="21"/>
                      <w:szCs w:val="21"/>
                      <w:lang w:val="en-US" w:eastAsia="zh-CN"/>
                    </w:rPr>
                    <w:t>4</w:t>
                  </w:r>
                </w:p>
              </w:tc>
              <w:tc>
                <w:tcPr>
                  <w:tcW w:w="3775" w:type="dxa"/>
                  <w:gridSpan w:val="2"/>
                  <w:tcBorders>
                    <w:top w:val="single" w:sz="4" w:space="0" w:color="auto"/>
                    <w:left w:val="single" w:sz="4" w:space="0" w:color="auto"/>
                    <w:bottom w:val="single" w:sz="4" w:space="0" w:color="auto"/>
                    <w:right w:val="single" w:sz="4" w:space="0" w:color="auto"/>
                  </w:tcBorders>
                  <w:noWrap/>
                  <w:vAlign w:val="center"/>
                </w:tcPr>
                <w:p>
                  <w:pPr>
                    <w:spacing w:line="360" w:lineRule="auto"/>
                    <w:rPr>
                      <w:rFonts w:ascii="宋体" w:eastAsia="宋体" w:cs="宋体" w:hint="eastAsia"/>
                      <w:sz w:val="21"/>
                      <w:szCs w:val="21"/>
                    </w:rPr>
                  </w:pPr>
                  <w:r>
                    <w:rPr>
                      <w:rFonts w:ascii="宋体" w:eastAsia="宋体" w:cs="宋体" w:hint="eastAsia"/>
                      <w:sz w:val="21"/>
                      <w:szCs w:val="21"/>
                    </w:rPr>
                    <w:t>提供虚假检验报告等相关票证的，每发现一项次扣30分，即时取消供货资格。</w:t>
                  </w:r>
                </w:p>
              </w:tc>
              <w:tc>
                <w:tcPr>
                  <w:tcW w:w="802" w:type="dxa"/>
                  <w:tcBorders>
                    <w:top w:val="single" w:sz="4" w:space="0" w:color="auto"/>
                    <w:left w:val="single" w:sz="4" w:space="0" w:color="auto"/>
                    <w:bottom w:val="single" w:sz="4" w:space="0" w:color="auto"/>
                    <w:right w:val="single" w:sz="4" w:space="0" w:color="auto"/>
                  </w:tcBorders>
                  <w:noWrap/>
                  <w:vAlign w:val="center"/>
                </w:tcPr>
                <w:p>
                  <w:pPr>
                    <w:spacing w:line="360" w:lineRule="auto"/>
                    <w:rPr>
                      <w:rFonts w:ascii="宋体" w:eastAsia="宋体" w:cs="宋体" w:hint="eastAsia"/>
                      <w:sz w:val="21"/>
                      <w:szCs w:val="21"/>
                    </w:rPr>
                  </w:pPr>
                </w:p>
              </w:tc>
              <w:tc>
                <w:tcPr>
                  <w:tcW w:w="802" w:type="dxa"/>
                  <w:tcBorders>
                    <w:top w:val="single" w:sz="4" w:space="0" w:color="auto"/>
                    <w:left w:val="single" w:sz="4" w:space="0" w:color="auto"/>
                    <w:bottom w:val="single" w:sz="4" w:space="0" w:color="auto"/>
                    <w:right w:val="single" w:sz="4" w:space="0" w:color="auto"/>
                  </w:tcBorders>
                  <w:noWrap/>
                  <w:vAlign w:val="center"/>
                </w:tcPr>
                <w:p>
                  <w:pPr>
                    <w:spacing w:line="360" w:lineRule="auto"/>
                    <w:rPr>
                      <w:rFonts w:ascii="宋体" w:eastAsia="宋体" w:cs="宋体" w:hint="eastAsia"/>
                      <w:sz w:val="21"/>
                      <w:szCs w:val="21"/>
                    </w:rPr>
                  </w:pPr>
                </w:p>
              </w:tc>
            </w:tr>
            <w:tr>
              <w:trPr>
                <w:trHeight w:val="538"/>
              </w:trPr>
              <w:tc>
                <w:tcPr>
                  <w:tcW w:w="883" w:type="dxa"/>
                  <w:vMerge/>
                  <w:tcBorders>
                    <w:top w:val="single" w:sz="4" w:space="0" w:color="auto"/>
                    <w:left w:val="single" w:sz="4" w:space="0" w:color="auto"/>
                    <w:bottom w:val="single" w:sz="4" w:space="0" w:color="auto"/>
                    <w:right w:val="single" w:sz="4" w:space="0" w:color="auto"/>
                  </w:tcBorders>
                  <w:noWrap/>
                  <w:vAlign w:val="center"/>
                </w:tcPr>
                <w:p/>
              </w:tc>
              <w:tc>
                <w:tcPr>
                  <w:tcW w:w="414" w:type="dxa"/>
                  <w:tcBorders>
                    <w:top w:val="single" w:sz="4" w:space="0" w:color="auto"/>
                    <w:left w:val="single" w:sz="4" w:space="0" w:color="auto"/>
                    <w:bottom w:val="single" w:sz="4" w:space="0" w:color="auto"/>
                    <w:right w:val="single" w:sz="4" w:space="0" w:color="auto"/>
                  </w:tcBorders>
                  <w:noWrap/>
                  <w:vAlign w:val="center"/>
                </w:tcPr>
                <w:p>
                  <w:pPr>
                    <w:spacing w:line="360" w:lineRule="auto"/>
                    <w:jc w:val="center"/>
                    <w:rPr>
                      <w:rFonts w:ascii="宋体" w:eastAsia="宋体" w:cs="宋体" w:hint="eastAsia"/>
                      <w:sz w:val="21"/>
                      <w:szCs w:val="21"/>
                      <w:lang w:val="en-US" w:eastAsia="zh-CN"/>
                    </w:rPr>
                  </w:pPr>
                  <w:r>
                    <w:rPr>
                      <w:rFonts w:ascii="宋体" w:eastAsia="宋体" w:cs="宋体" w:hint="eastAsia"/>
                      <w:sz w:val="21"/>
                      <w:szCs w:val="21"/>
                      <w:lang w:val="en-US" w:eastAsia="zh-CN"/>
                    </w:rPr>
                    <w:t>5</w:t>
                  </w:r>
                </w:p>
              </w:tc>
              <w:tc>
                <w:tcPr>
                  <w:tcW w:w="3775" w:type="dxa"/>
                  <w:gridSpan w:val="2"/>
                  <w:tcBorders>
                    <w:top w:val="single" w:sz="4" w:space="0" w:color="auto"/>
                    <w:left w:val="single" w:sz="4" w:space="0" w:color="auto"/>
                    <w:bottom w:val="single" w:sz="4" w:space="0" w:color="auto"/>
                    <w:right w:val="single" w:sz="4" w:space="0" w:color="auto"/>
                  </w:tcBorders>
                  <w:noWrap/>
                  <w:vAlign w:val="center"/>
                </w:tcPr>
                <w:p>
                  <w:pPr>
                    <w:spacing w:line="360" w:lineRule="auto"/>
                    <w:rPr>
                      <w:rFonts w:ascii="宋体" w:eastAsia="宋体" w:cs="宋体" w:hint="eastAsia"/>
                      <w:sz w:val="21"/>
                      <w:szCs w:val="21"/>
                    </w:rPr>
                  </w:pPr>
                  <w:r>
                    <w:rPr>
                      <w:rFonts w:ascii="宋体" w:eastAsia="宋体" w:cs="宋体" w:hint="eastAsia"/>
                      <w:sz w:val="21"/>
                      <w:szCs w:val="21"/>
                    </w:rPr>
                    <w:t>未及时按要求随货提供相关票证的，每项次扣2分。</w:t>
                  </w:r>
                </w:p>
              </w:tc>
              <w:tc>
                <w:tcPr>
                  <w:tcW w:w="802" w:type="dxa"/>
                  <w:tcBorders>
                    <w:top w:val="single" w:sz="4" w:space="0" w:color="auto"/>
                    <w:left w:val="single" w:sz="4" w:space="0" w:color="auto"/>
                    <w:bottom w:val="single" w:sz="4" w:space="0" w:color="auto"/>
                    <w:right w:val="single" w:sz="4" w:space="0" w:color="auto"/>
                  </w:tcBorders>
                  <w:noWrap/>
                  <w:vAlign w:val="center"/>
                </w:tcPr>
                <w:p>
                  <w:pPr>
                    <w:spacing w:line="360" w:lineRule="auto"/>
                    <w:rPr>
                      <w:rFonts w:ascii="宋体" w:eastAsia="宋体" w:cs="宋体" w:hint="eastAsia"/>
                      <w:sz w:val="21"/>
                      <w:szCs w:val="21"/>
                    </w:rPr>
                  </w:pPr>
                </w:p>
              </w:tc>
              <w:tc>
                <w:tcPr>
                  <w:tcW w:w="802" w:type="dxa"/>
                  <w:tcBorders>
                    <w:top w:val="single" w:sz="4" w:space="0" w:color="auto"/>
                    <w:left w:val="single" w:sz="4" w:space="0" w:color="auto"/>
                    <w:bottom w:val="single" w:sz="4" w:space="0" w:color="auto"/>
                    <w:right w:val="single" w:sz="4" w:space="0" w:color="auto"/>
                  </w:tcBorders>
                  <w:noWrap/>
                  <w:vAlign w:val="center"/>
                </w:tcPr>
                <w:p>
                  <w:pPr>
                    <w:spacing w:line="360" w:lineRule="auto"/>
                    <w:rPr>
                      <w:rFonts w:ascii="宋体" w:eastAsia="宋体" w:cs="宋体" w:hint="eastAsia"/>
                      <w:sz w:val="21"/>
                      <w:szCs w:val="21"/>
                    </w:rPr>
                  </w:pPr>
                </w:p>
              </w:tc>
            </w:tr>
            <w:tr>
              <w:trPr>
                <w:trHeight w:val="538"/>
              </w:trPr>
              <w:tc>
                <w:tcPr>
                  <w:tcW w:w="883" w:type="dxa"/>
                  <w:vMerge/>
                  <w:tcBorders>
                    <w:top w:val="single" w:sz="4" w:space="0" w:color="auto"/>
                    <w:left w:val="single" w:sz="4" w:space="0" w:color="auto"/>
                    <w:bottom w:val="single" w:sz="4" w:space="0" w:color="auto"/>
                    <w:right w:val="single" w:sz="4" w:space="0" w:color="auto"/>
                  </w:tcBorders>
                  <w:noWrap/>
                  <w:vAlign w:val="center"/>
                </w:tcPr>
                <w:p/>
              </w:tc>
              <w:tc>
                <w:tcPr>
                  <w:tcW w:w="414" w:type="dxa"/>
                  <w:tcBorders>
                    <w:top w:val="single" w:sz="4" w:space="0" w:color="auto"/>
                    <w:left w:val="single" w:sz="4" w:space="0" w:color="auto"/>
                    <w:bottom w:val="single" w:sz="4" w:space="0" w:color="auto"/>
                    <w:right w:val="single" w:sz="4" w:space="0" w:color="auto"/>
                  </w:tcBorders>
                  <w:noWrap/>
                  <w:vAlign w:val="center"/>
                </w:tcPr>
                <w:p>
                  <w:pPr>
                    <w:spacing w:line="360" w:lineRule="auto"/>
                    <w:jc w:val="center"/>
                    <w:rPr>
                      <w:rFonts w:ascii="宋体" w:eastAsia="宋体" w:cs="宋体" w:hint="eastAsia"/>
                      <w:sz w:val="21"/>
                      <w:szCs w:val="21"/>
                      <w:lang w:val="en-US" w:eastAsia="zh-CN"/>
                    </w:rPr>
                  </w:pPr>
                  <w:r>
                    <w:rPr>
                      <w:rFonts w:ascii="宋体" w:eastAsia="宋体" w:cs="宋体" w:hint="eastAsia"/>
                      <w:sz w:val="21"/>
                      <w:szCs w:val="21"/>
                      <w:lang w:val="en-US" w:eastAsia="zh-CN"/>
                    </w:rPr>
                    <w:t>6</w:t>
                  </w:r>
                </w:p>
              </w:tc>
              <w:tc>
                <w:tcPr>
                  <w:tcW w:w="3775" w:type="dxa"/>
                  <w:gridSpan w:val="2"/>
                  <w:tcBorders>
                    <w:top w:val="single" w:sz="4" w:space="0" w:color="auto"/>
                    <w:left w:val="single" w:sz="4" w:space="0" w:color="auto"/>
                    <w:bottom w:val="single" w:sz="4" w:space="0" w:color="auto"/>
                    <w:right w:val="single" w:sz="4" w:space="0" w:color="auto"/>
                  </w:tcBorders>
                  <w:noWrap/>
                  <w:vAlign w:val="center"/>
                </w:tcPr>
                <w:p>
                  <w:pPr>
                    <w:spacing w:line="360" w:lineRule="auto"/>
                    <w:rPr>
                      <w:rFonts w:ascii="宋体" w:eastAsia="宋体" w:cs="宋体" w:hint="eastAsia"/>
                      <w:sz w:val="21"/>
                      <w:szCs w:val="21"/>
                    </w:rPr>
                  </w:pPr>
                  <w:r>
                    <w:rPr>
                      <w:rFonts w:ascii="宋体" w:eastAsia="宋体" w:cs="宋体" w:hint="eastAsia"/>
                      <w:sz w:val="21"/>
                      <w:szCs w:val="21"/>
                    </w:rPr>
                    <w:t>未按甲方指定秩序卸货的，每次扣2分。</w:t>
                  </w:r>
                </w:p>
              </w:tc>
              <w:tc>
                <w:tcPr>
                  <w:tcW w:w="802" w:type="dxa"/>
                  <w:tcBorders>
                    <w:top w:val="single" w:sz="4" w:space="0" w:color="auto"/>
                    <w:left w:val="single" w:sz="4" w:space="0" w:color="auto"/>
                    <w:bottom w:val="single" w:sz="4" w:space="0" w:color="auto"/>
                    <w:right w:val="single" w:sz="4" w:space="0" w:color="auto"/>
                  </w:tcBorders>
                  <w:noWrap/>
                  <w:vAlign w:val="center"/>
                </w:tcPr>
                <w:p>
                  <w:pPr>
                    <w:spacing w:line="360" w:lineRule="auto"/>
                    <w:rPr>
                      <w:rFonts w:ascii="宋体" w:eastAsia="宋体" w:cs="宋体" w:hint="eastAsia"/>
                      <w:sz w:val="21"/>
                      <w:szCs w:val="21"/>
                    </w:rPr>
                  </w:pPr>
                </w:p>
              </w:tc>
              <w:tc>
                <w:tcPr>
                  <w:tcW w:w="802" w:type="dxa"/>
                  <w:tcBorders>
                    <w:top w:val="single" w:sz="4" w:space="0" w:color="auto"/>
                    <w:left w:val="single" w:sz="4" w:space="0" w:color="auto"/>
                    <w:bottom w:val="single" w:sz="4" w:space="0" w:color="auto"/>
                    <w:right w:val="single" w:sz="4" w:space="0" w:color="auto"/>
                  </w:tcBorders>
                  <w:noWrap/>
                  <w:vAlign w:val="center"/>
                </w:tcPr>
                <w:p>
                  <w:pPr>
                    <w:spacing w:line="360" w:lineRule="auto"/>
                    <w:rPr>
                      <w:rFonts w:ascii="宋体" w:eastAsia="宋体" w:cs="宋体" w:hint="eastAsia"/>
                      <w:sz w:val="21"/>
                      <w:szCs w:val="21"/>
                    </w:rPr>
                  </w:pPr>
                </w:p>
              </w:tc>
            </w:tr>
            <w:tr>
              <w:trPr>
                <w:trHeight w:val="1065"/>
              </w:trPr>
              <w:tc>
                <w:tcPr>
                  <w:tcW w:w="883" w:type="dxa"/>
                  <w:vMerge/>
                  <w:tcBorders>
                    <w:top w:val="single" w:sz="4" w:space="0" w:color="auto"/>
                    <w:left w:val="single" w:sz="4" w:space="0" w:color="auto"/>
                    <w:bottom w:val="single" w:sz="4" w:space="0" w:color="auto"/>
                    <w:right w:val="single" w:sz="4" w:space="0" w:color="auto"/>
                  </w:tcBorders>
                  <w:noWrap/>
                  <w:vAlign w:val="center"/>
                </w:tcPr>
                <w:p/>
              </w:tc>
              <w:tc>
                <w:tcPr>
                  <w:tcW w:w="414" w:type="dxa"/>
                  <w:tcBorders>
                    <w:top w:val="single" w:sz="4" w:space="0" w:color="auto"/>
                    <w:left w:val="single" w:sz="4" w:space="0" w:color="auto"/>
                    <w:bottom w:val="single" w:sz="4" w:space="0" w:color="auto"/>
                    <w:right w:val="single" w:sz="4" w:space="0" w:color="auto"/>
                  </w:tcBorders>
                  <w:noWrap/>
                  <w:vAlign w:val="center"/>
                </w:tcPr>
                <w:p>
                  <w:pPr>
                    <w:spacing w:line="360" w:lineRule="auto"/>
                    <w:jc w:val="center"/>
                    <w:rPr>
                      <w:rFonts w:ascii="宋体" w:eastAsia="宋体" w:cs="宋体" w:hint="eastAsia"/>
                      <w:sz w:val="21"/>
                      <w:szCs w:val="21"/>
                      <w:lang w:val="en-US" w:eastAsia="zh-CN"/>
                    </w:rPr>
                  </w:pPr>
                  <w:r>
                    <w:rPr>
                      <w:rFonts w:ascii="宋体" w:eastAsia="宋体" w:cs="宋体" w:hint="eastAsia"/>
                      <w:sz w:val="21"/>
                      <w:szCs w:val="21"/>
                      <w:lang w:val="en-US" w:eastAsia="zh-CN"/>
                    </w:rPr>
                    <w:t>7</w:t>
                  </w:r>
                </w:p>
              </w:tc>
              <w:tc>
                <w:tcPr>
                  <w:tcW w:w="3775" w:type="dxa"/>
                  <w:gridSpan w:val="2"/>
                  <w:tcBorders>
                    <w:top w:val="single" w:sz="4" w:space="0" w:color="auto"/>
                    <w:left w:val="single" w:sz="4" w:space="0" w:color="auto"/>
                    <w:bottom w:val="single" w:sz="4" w:space="0" w:color="auto"/>
                    <w:right w:val="single" w:sz="4" w:space="0" w:color="auto"/>
                  </w:tcBorders>
                  <w:noWrap/>
                  <w:vAlign w:val="center"/>
                </w:tcPr>
                <w:p>
                  <w:pPr>
                    <w:spacing w:line="360" w:lineRule="auto"/>
                    <w:rPr>
                      <w:rFonts w:ascii="宋体" w:eastAsia="宋体" w:cs="宋体" w:hint="eastAsia"/>
                      <w:sz w:val="21"/>
                      <w:szCs w:val="21"/>
                    </w:rPr>
                  </w:pPr>
                  <w:r>
                    <w:rPr>
                      <w:rFonts w:ascii="宋体" w:eastAsia="宋体" w:cs="宋体" w:hint="eastAsia"/>
                      <w:sz w:val="21"/>
                      <w:szCs w:val="21"/>
                    </w:rPr>
                    <w:t>发生退货情况，造成用户方就餐需求无法按时供应的，每发生一次扣20分。</w:t>
                  </w:r>
                </w:p>
              </w:tc>
              <w:tc>
                <w:tcPr>
                  <w:tcW w:w="802" w:type="dxa"/>
                  <w:tcBorders>
                    <w:top w:val="single" w:sz="4" w:space="0" w:color="auto"/>
                    <w:left w:val="single" w:sz="4" w:space="0" w:color="auto"/>
                    <w:bottom w:val="single" w:sz="4" w:space="0" w:color="auto"/>
                    <w:right w:val="single" w:sz="4" w:space="0" w:color="auto"/>
                  </w:tcBorders>
                  <w:noWrap/>
                  <w:vAlign w:val="center"/>
                </w:tcPr>
                <w:p>
                  <w:pPr>
                    <w:spacing w:line="360" w:lineRule="auto"/>
                    <w:rPr>
                      <w:rFonts w:ascii="宋体" w:eastAsia="宋体" w:cs="宋体" w:hint="eastAsia"/>
                      <w:sz w:val="21"/>
                      <w:szCs w:val="21"/>
                    </w:rPr>
                  </w:pPr>
                </w:p>
              </w:tc>
              <w:tc>
                <w:tcPr>
                  <w:tcW w:w="802" w:type="dxa"/>
                  <w:tcBorders>
                    <w:top w:val="single" w:sz="4" w:space="0" w:color="auto"/>
                    <w:left w:val="single" w:sz="4" w:space="0" w:color="auto"/>
                    <w:bottom w:val="single" w:sz="4" w:space="0" w:color="auto"/>
                    <w:right w:val="single" w:sz="4" w:space="0" w:color="auto"/>
                  </w:tcBorders>
                  <w:noWrap/>
                  <w:vAlign w:val="center"/>
                </w:tcPr>
                <w:p>
                  <w:pPr>
                    <w:spacing w:line="360" w:lineRule="auto"/>
                    <w:rPr>
                      <w:rFonts w:ascii="宋体" w:eastAsia="宋体" w:cs="宋体" w:hint="eastAsia"/>
                      <w:sz w:val="21"/>
                      <w:szCs w:val="21"/>
                    </w:rPr>
                  </w:pPr>
                </w:p>
              </w:tc>
            </w:tr>
            <w:tr>
              <w:trPr>
                <w:trHeight w:val="1065"/>
              </w:trPr>
              <w:tc>
                <w:tcPr>
                  <w:tcW w:w="883" w:type="dxa"/>
                  <w:vMerge w:val="restart"/>
                  <w:tcBorders>
                    <w:top w:val="single" w:sz="4" w:space="0" w:color="auto"/>
                    <w:left w:val="single" w:sz="4" w:space="0" w:color="auto"/>
                    <w:bottom w:val="single" w:sz="4" w:space="0" w:color="auto"/>
                    <w:right w:val="single" w:sz="4" w:space="0" w:color="auto"/>
                  </w:tcBorders>
                  <w:noWrap/>
                  <w:vAlign w:val="center"/>
                </w:tcPr>
                <w:p>
                  <w:pPr>
                    <w:spacing w:line="360" w:lineRule="auto"/>
                    <w:jc w:val="center"/>
                    <w:rPr>
                      <w:rFonts w:ascii="宋体" w:eastAsia="宋体" w:cs="宋体" w:hint="eastAsia"/>
                      <w:sz w:val="21"/>
                      <w:szCs w:val="21"/>
                    </w:rPr>
                  </w:pPr>
                  <w:r>
                    <w:rPr>
                      <w:rFonts w:ascii="宋体" w:eastAsia="宋体" w:cs="宋体" w:hint="eastAsia"/>
                      <w:sz w:val="21"/>
                      <w:szCs w:val="21"/>
                    </w:rPr>
                    <w:t>质量</w:t>
                  </w:r>
                </w:p>
              </w:tc>
              <w:tc>
                <w:tcPr>
                  <w:tcW w:w="414" w:type="dxa"/>
                  <w:tcBorders>
                    <w:top w:val="single" w:sz="4" w:space="0" w:color="auto"/>
                    <w:left w:val="single" w:sz="4" w:space="0" w:color="auto"/>
                    <w:bottom w:val="single" w:sz="4" w:space="0" w:color="auto"/>
                    <w:right w:val="single" w:sz="4" w:space="0" w:color="auto"/>
                  </w:tcBorders>
                  <w:noWrap/>
                  <w:vAlign w:val="center"/>
                </w:tcPr>
                <w:p>
                  <w:pPr>
                    <w:spacing w:line="360" w:lineRule="auto"/>
                    <w:jc w:val="center"/>
                    <w:rPr>
                      <w:rFonts w:ascii="宋体" w:eastAsia="宋体" w:cs="宋体" w:hint="eastAsia"/>
                      <w:sz w:val="21"/>
                      <w:szCs w:val="21"/>
                      <w:lang w:eastAsia="zh-CN"/>
                    </w:rPr>
                  </w:pPr>
                  <w:r>
                    <w:rPr>
                      <w:rFonts w:ascii="宋体" w:eastAsia="宋体" w:cs="宋体" w:hint="eastAsia"/>
                      <w:sz w:val="21"/>
                      <w:szCs w:val="21"/>
                      <w:lang w:val="en-US" w:eastAsia="zh-CN"/>
                    </w:rPr>
                    <w:t>1</w:t>
                  </w:r>
                </w:p>
              </w:tc>
              <w:tc>
                <w:tcPr>
                  <w:tcW w:w="3775" w:type="dxa"/>
                  <w:gridSpan w:val="2"/>
                  <w:tcBorders>
                    <w:top w:val="single" w:sz="4" w:space="0" w:color="auto"/>
                    <w:left w:val="single" w:sz="4" w:space="0" w:color="auto"/>
                    <w:bottom w:val="single" w:sz="4" w:space="0" w:color="auto"/>
                    <w:right w:val="single" w:sz="4" w:space="0" w:color="auto"/>
                  </w:tcBorders>
                  <w:noWrap/>
                  <w:vAlign w:val="center"/>
                </w:tcPr>
                <w:p>
                  <w:pPr>
                    <w:spacing w:line="360" w:lineRule="auto"/>
                    <w:rPr>
                      <w:rFonts w:ascii="宋体" w:eastAsia="宋体" w:cs="宋体" w:hint="eastAsia"/>
                      <w:sz w:val="21"/>
                      <w:szCs w:val="21"/>
                    </w:rPr>
                  </w:pPr>
                  <w:r>
                    <w:rPr>
                      <w:rFonts w:ascii="宋体" w:eastAsia="宋体" w:cs="宋体" w:hint="eastAsia"/>
                      <w:sz w:val="21"/>
                      <w:szCs w:val="21"/>
                    </w:rPr>
                    <w:t>同一品种货物一次（含本数）以上发现质量不合格产品的，扣10分。</w:t>
                  </w:r>
                </w:p>
              </w:tc>
              <w:tc>
                <w:tcPr>
                  <w:tcW w:w="802" w:type="dxa"/>
                  <w:tcBorders>
                    <w:top w:val="single" w:sz="4" w:space="0" w:color="auto"/>
                    <w:left w:val="single" w:sz="4" w:space="0" w:color="auto"/>
                    <w:bottom w:val="single" w:sz="4" w:space="0" w:color="auto"/>
                    <w:right w:val="single" w:sz="4" w:space="0" w:color="auto"/>
                  </w:tcBorders>
                  <w:noWrap/>
                  <w:vAlign w:val="center"/>
                </w:tcPr>
                <w:p>
                  <w:pPr>
                    <w:spacing w:line="360" w:lineRule="auto"/>
                    <w:rPr>
                      <w:rFonts w:ascii="宋体" w:eastAsia="宋体" w:cs="宋体" w:hint="eastAsia"/>
                      <w:sz w:val="21"/>
                      <w:szCs w:val="21"/>
                    </w:rPr>
                  </w:pPr>
                </w:p>
              </w:tc>
              <w:tc>
                <w:tcPr>
                  <w:tcW w:w="802" w:type="dxa"/>
                  <w:tcBorders>
                    <w:top w:val="single" w:sz="4" w:space="0" w:color="auto"/>
                    <w:left w:val="single" w:sz="4" w:space="0" w:color="auto"/>
                    <w:bottom w:val="single" w:sz="4" w:space="0" w:color="auto"/>
                    <w:right w:val="single" w:sz="4" w:space="0" w:color="auto"/>
                  </w:tcBorders>
                  <w:noWrap/>
                  <w:vAlign w:val="center"/>
                </w:tcPr>
                <w:p>
                  <w:pPr>
                    <w:spacing w:line="360" w:lineRule="auto"/>
                    <w:rPr>
                      <w:rFonts w:ascii="宋体" w:eastAsia="宋体" w:cs="宋体" w:hint="eastAsia"/>
                      <w:sz w:val="21"/>
                      <w:szCs w:val="21"/>
                    </w:rPr>
                  </w:pPr>
                </w:p>
              </w:tc>
            </w:tr>
            <w:tr>
              <w:trPr>
                <w:trHeight w:val="538"/>
              </w:trPr>
              <w:tc>
                <w:tcPr>
                  <w:tcW w:w="883" w:type="dxa"/>
                  <w:vMerge/>
                  <w:tcBorders>
                    <w:top w:val="single" w:sz="4" w:space="0" w:color="auto"/>
                    <w:left w:val="single" w:sz="4" w:space="0" w:color="auto"/>
                    <w:bottom w:val="single" w:sz="4" w:space="0" w:color="auto"/>
                    <w:right w:val="single" w:sz="4" w:space="0" w:color="auto"/>
                  </w:tcBorders>
                  <w:noWrap/>
                  <w:vAlign w:val="center"/>
                </w:tcPr>
                <w:p/>
              </w:tc>
              <w:tc>
                <w:tcPr>
                  <w:tcW w:w="414" w:type="dxa"/>
                  <w:tcBorders>
                    <w:top w:val="single" w:sz="4" w:space="0" w:color="auto"/>
                    <w:left w:val="single" w:sz="4" w:space="0" w:color="auto"/>
                    <w:bottom w:val="single" w:sz="4" w:space="0" w:color="auto"/>
                    <w:right w:val="single" w:sz="4" w:space="0" w:color="auto"/>
                  </w:tcBorders>
                  <w:noWrap/>
                  <w:vAlign w:val="center"/>
                </w:tcPr>
                <w:p>
                  <w:pPr>
                    <w:spacing w:line="360" w:lineRule="auto"/>
                    <w:jc w:val="center"/>
                    <w:rPr>
                      <w:rFonts w:ascii="宋体" w:eastAsia="宋体" w:cs="宋体" w:hint="eastAsia"/>
                      <w:sz w:val="21"/>
                      <w:szCs w:val="21"/>
                      <w:lang w:eastAsia="zh-CN"/>
                    </w:rPr>
                  </w:pPr>
                  <w:r>
                    <w:rPr>
                      <w:rFonts w:ascii="宋体" w:eastAsia="宋体" w:cs="宋体" w:hint="eastAsia"/>
                      <w:sz w:val="21"/>
                      <w:szCs w:val="21"/>
                      <w:lang w:val="en-US" w:eastAsia="zh-CN"/>
                    </w:rPr>
                    <w:t>2</w:t>
                  </w:r>
                </w:p>
              </w:tc>
              <w:tc>
                <w:tcPr>
                  <w:tcW w:w="3775" w:type="dxa"/>
                  <w:gridSpan w:val="2"/>
                  <w:tcBorders>
                    <w:top w:val="single" w:sz="4" w:space="0" w:color="auto"/>
                    <w:left w:val="single" w:sz="4" w:space="0" w:color="auto"/>
                    <w:bottom w:val="single" w:sz="4" w:space="0" w:color="auto"/>
                    <w:right w:val="single" w:sz="4" w:space="0" w:color="auto"/>
                  </w:tcBorders>
                  <w:noWrap/>
                  <w:vAlign w:val="center"/>
                </w:tcPr>
                <w:p>
                  <w:pPr>
                    <w:spacing w:line="360" w:lineRule="auto"/>
                    <w:rPr>
                      <w:rFonts w:ascii="宋体" w:eastAsia="宋体" w:cs="宋体" w:hint="eastAsia"/>
                      <w:sz w:val="21"/>
                      <w:szCs w:val="21"/>
                    </w:rPr>
                  </w:pPr>
                  <w:r>
                    <w:rPr>
                      <w:rFonts w:ascii="宋体" w:eastAsia="宋体" w:cs="宋体" w:hint="eastAsia"/>
                      <w:sz w:val="21"/>
                      <w:szCs w:val="21"/>
                    </w:rPr>
                    <w:t>产品验收不合格，每拒收一批次扣5分。</w:t>
                  </w:r>
                </w:p>
              </w:tc>
              <w:tc>
                <w:tcPr>
                  <w:tcW w:w="802" w:type="dxa"/>
                  <w:tcBorders>
                    <w:top w:val="single" w:sz="4" w:space="0" w:color="auto"/>
                    <w:left w:val="single" w:sz="4" w:space="0" w:color="auto"/>
                    <w:bottom w:val="single" w:sz="4" w:space="0" w:color="auto"/>
                    <w:right w:val="single" w:sz="4" w:space="0" w:color="auto"/>
                  </w:tcBorders>
                  <w:noWrap/>
                  <w:vAlign w:val="center"/>
                </w:tcPr>
                <w:p>
                  <w:pPr>
                    <w:spacing w:line="360" w:lineRule="auto"/>
                    <w:rPr>
                      <w:rFonts w:ascii="宋体" w:eastAsia="宋体" w:cs="宋体" w:hint="eastAsia"/>
                      <w:sz w:val="21"/>
                      <w:szCs w:val="21"/>
                    </w:rPr>
                  </w:pPr>
                </w:p>
              </w:tc>
              <w:tc>
                <w:tcPr>
                  <w:tcW w:w="802" w:type="dxa"/>
                  <w:tcBorders>
                    <w:top w:val="single" w:sz="4" w:space="0" w:color="auto"/>
                    <w:left w:val="single" w:sz="4" w:space="0" w:color="auto"/>
                    <w:bottom w:val="single" w:sz="4" w:space="0" w:color="auto"/>
                    <w:right w:val="single" w:sz="4" w:space="0" w:color="auto"/>
                  </w:tcBorders>
                  <w:noWrap/>
                  <w:vAlign w:val="center"/>
                </w:tcPr>
                <w:p>
                  <w:pPr>
                    <w:spacing w:line="360" w:lineRule="auto"/>
                    <w:rPr>
                      <w:rFonts w:ascii="宋体" w:eastAsia="宋体" w:cs="宋体" w:hint="eastAsia"/>
                      <w:sz w:val="21"/>
                      <w:szCs w:val="21"/>
                    </w:rPr>
                  </w:pPr>
                </w:p>
              </w:tc>
            </w:tr>
            <w:tr>
              <w:trPr>
                <w:trHeight w:val="608"/>
              </w:trPr>
              <w:tc>
                <w:tcPr>
                  <w:tcW w:w="883" w:type="dxa"/>
                  <w:vMerge/>
                  <w:tcBorders>
                    <w:top w:val="single" w:sz="4" w:space="0" w:color="auto"/>
                    <w:left w:val="single" w:sz="4" w:space="0" w:color="auto"/>
                    <w:bottom w:val="single" w:sz="4" w:space="0" w:color="auto"/>
                    <w:right w:val="single" w:sz="4" w:space="0" w:color="auto"/>
                  </w:tcBorders>
                  <w:noWrap/>
                  <w:vAlign w:val="center"/>
                </w:tcPr>
                <w:p/>
              </w:tc>
              <w:tc>
                <w:tcPr>
                  <w:tcW w:w="414" w:type="dxa"/>
                  <w:tcBorders>
                    <w:top w:val="single" w:sz="4" w:space="0" w:color="auto"/>
                    <w:left w:val="single" w:sz="4" w:space="0" w:color="auto"/>
                    <w:bottom w:val="single" w:sz="4" w:space="0" w:color="auto"/>
                    <w:right w:val="single" w:sz="4" w:space="0" w:color="auto"/>
                  </w:tcBorders>
                  <w:noWrap/>
                  <w:vAlign w:val="center"/>
                </w:tcPr>
                <w:p>
                  <w:pPr>
                    <w:spacing w:line="360" w:lineRule="auto"/>
                    <w:jc w:val="center"/>
                    <w:rPr>
                      <w:rFonts w:ascii="宋体" w:eastAsia="宋体" w:cs="宋体" w:hint="eastAsia"/>
                      <w:sz w:val="21"/>
                      <w:szCs w:val="21"/>
                      <w:lang w:eastAsia="zh-CN"/>
                    </w:rPr>
                  </w:pPr>
                  <w:r>
                    <w:rPr>
                      <w:rFonts w:ascii="宋体" w:eastAsia="宋体" w:cs="宋体" w:hint="eastAsia"/>
                      <w:sz w:val="21"/>
                      <w:szCs w:val="21"/>
                      <w:lang w:val="en-US" w:eastAsia="zh-CN"/>
                    </w:rPr>
                    <w:t>3</w:t>
                  </w:r>
                </w:p>
              </w:tc>
              <w:tc>
                <w:tcPr>
                  <w:tcW w:w="3775" w:type="dxa"/>
                  <w:gridSpan w:val="2"/>
                  <w:tcBorders>
                    <w:top w:val="single" w:sz="4" w:space="0" w:color="auto"/>
                    <w:left w:val="single" w:sz="4" w:space="0" w:color="auto"/>
                    <w:bottom w:val="single" w:sz="4" w:space="0" w:color="auto"/>
                    <w:right w:val="single" w:sz="4" w:space="0" w:color="auto"/>
                  </w:tcBorders>
                  <w:noWrap/>
                  <w:vAlign w:val="center"/>
                </w:tcPr>
                <w:p>
                  <w:pPr>
                    <w:spacing w:line="360" w:lineRule="auto"/>
                    <w:rPr>
                      <w:rFonts w:ascii="宋体" w:eastAsia="宋体" w:cs="宋体" w:hint="eastAsia"/>
                      <w:sz w:val="21"/>
                      <w:szCs w:val="21"/>
                    </w:rPr>
                  </w:pPr>
                  <w:r>
                    <w:rPr>
                      <w:rFonts w:ascii="宋体" w:eastAsia="宋体" w:cs="宋体" w:hint="eastAsia"/>
                      <w:sz w:val="21"/>
                      <w:szCs w:val="21"/>
                    </w:rPr>
                    <w:t>甲方不定期抽检送货产品，如出现产品检验不合格，或提供有毒食品，造成食品安全事故的，一次扣30 分，即时取消供货资格。</w:t>
                  </w:r>
                </w:p>
              </w:tc>
              <w:tc>
                <w:tcPr>
                  <w:tcW w:w="802" w:type="dxa"/>
                  <w:tcBorders>
                    <w:top w:val="single" w:sz="4" w:space="0" w:color="auto"/>
                    <w:left w:val="single" w:sz="4" w:space="0" w:color="auto"/>
                    <w:bottom w:val="single" w:sz="4" w:space="0" w:color="auto"/>
                    <w:right w:val="single" w:sz="4" w:space="0" w:color="auto"/>
                  </w:tcBorders>
                  <w:noWrap/>
                  <w:vAlign w:val="center"/>
                </w:tcPr>
                <w:p>
                  <w:pPr>
                    <w:spacing w:line="360" w:lineRule="auto"/>
                    <w:rPr>
                      <w:rFonts w:ascii="宋体" w:eastAsia="宋体" w:cs="宋体" w:hint="eastAsia"/>
                      <w:sz w:val="21"/>
                      <w:szCs w:val="21"/>
                    </w:rPr>
                  </w:pPr>
                </w:p>
              </w:tc>
              <w:tc>
                <w:tcPr>
                  <w:tcW w:w="802" w:type="dxa"/>
                  <w:tcBorders>
                    <w:top w:val="single" w:sz="4" w:space="0" w:color="auto"/>
                    <w:left w:val="single" w:sz="4" w:space="0" w:color="auto"/>
                    <w:bottom w:val="single" w:sz="4" w:space="0" w:color="auto"/>
                    <w:right w:val="single" w:sz="4" w:space="0" w:color="auto"/>
                  </w:tcBorders>
                  <w:noWrap/>
                  <w:vAlign w:val="center"/>
                </w:tcPr>
                <w:p>
                  <w:pPr>
                    <w:spacing w:line="360" w:lineRule="auto"/>
                    <w:rPr>
                      <w:rFonts w:ascii="宋体" w:eastAsia="宋体" w:cs="宋体" w:hint="eastAsia"/>
                      <w:sz w:val="21"/>
                      <w:szCs w:val="21"/>
                    </w:rPr>
                  </w:pPr>
                </w:p>
              </w:tc>
            </w:tr>
            <w:tr>
              <w:trPr>
                <w:trHeight w:val="1065"/>
              </w:trPr>
              <w:tc>
                <w:tcPr>
                  <w:tcW w:w="883" w:type="dxa"/>
                  <w:vMerge/>
                  <w:tcBorders>
                    <w:top w:val="single" w:sz="4" w:space="0" w:color="auto"/>
                    <w:left w:val="single" w:sz="4" w:space="0" w:color="auto"/>
                    <w:bottom w:val="single" w:sz="4" w:space="0" w:color="auto"/>
                    <w:right w:val="single" w:sz="4" w:space="0" w:color="auto"/>
                  </w:tcBorders>
                  <w:noWrap/>
                  <w:vAlign w:val="center"/>
                </w:tcPr>
                <w:p/>
              </w:tc>
              <w:tc>
                <w:tcPr>
                  <w:tcW w:w="414" w:type="dxa"/>
                  <w:tcBorders>
                    <w:top w:val="single" w:sz="4" w:space="0" w:color="auto"/>
                    <w:left w:val="single" w:sz="4" w:space="0" w:color="auto"/>
                    <w:bottom w:val="single" w:sz="4" w:space="0" w:color="auto"/>
                    <w:right w:val="single" w:sz="4" w:space="0" w:color="auto"/>
                  </w:tcBorders>
                  <w:noWrap/>
                  <w:vAlign w:val="center"/>
                </w:tcPr>
                <w:p>
                  <w:pPr>
                    <w:spacing w:line="360" w:lineRule="auto"/>
                    <w:jc w:val="center"/>
                    <w:rPr>
                      <w:rFonts w:ascii="宋体" w:eastAsia="宋体" w:cs="宋体" w:hint="eastAsia"/>
                      <w:sz w:val="21"/>
                      <w:szCs w:val="21"/>
                      <w:lang w:eastAsia="zh-CN"/>
                    </w:rPr>
                  </w:pPr>
                  <w:r>
                    <w:rPr>
                      <w:rFonts w:ascii="宋体" w:eastAsia="宋体" w:cs="宋体" w:hint="eastAsia"/>
                      <w:sz w:val="21"/>
                      <w:szCs w:val="21"/>
                      <w:lang w:val="en-US" w:eastAsia="zh-CN"/>
                    </w:rPr>
                    <w:t>4</w:t>
                  </w:r>
                </w:p>
              </w:tc>
              <w:tc>
                <w:tcPr>
                  <w:tcW w:w="3775" w:type="dxa"/>
                  <w:gridSpan w:val="2"/>
                  <w:tcBorders>
                    <w:top w:val="single" w:sz="4" w:space="0" w:color="auto"/>
                    <w:left w:val="single" w:sz="4" w:space="0" w:color="auto"/>
                    <w:bottom w:val="single" w:sz="4" w:space="0" w:color="auto"/>
                    <w:right w:val="single" w:sz="4" w:space="0" w:color="auto"/>
                  </w:tcBorders>
                  <w:noWrap/>
                  <w:vAlign w:val="center"/>
                </w:tcPr>
                <w:p>
                  <w:pPr>
                    <w:spacing w:line="360" w:lineRule="auto"/>
                    <w:rPr>
                      <w:rFonts w:ascii="宋体" w:eastAsia="宋体" w:cs="宋体" w:hint="eastAsia"/>
                      <w:sz w:val="21"/>
                      <w:szCs w:val="21"/>
                    </w:rPr>
                  </w:pPr>
                  <w:r>
                    <w:rPr>
                      <w:rFonts w:ascii="宋体" w:eastAsia="宋体" w:cs="宋体" w:hint="eastAsia"/>
                      <w:sz w:val="21"/>
                      <w:szCs w:val="21"/>
                    </w:rPr>
                    <w:t>把甲方验收不合格退货的货物重新配送给甲方的，每发现一次扣5分。</w:t>
                  </w:r>
                </w:p>
              </w:tc>
              <w:tc>
                <w:tcPr>
                  <w:tcW w:w="802" w:type="dxa"/>
                  <w:tcBorders>
                    <w:top w:val="single" w:sz="4" w:space="0" w:color="auto"/>
                    <w:left w:val="single" w:sz="4" w:space="0" w:color="auto"/>
                    <w:bottom w:val="single" w:sz="4" w:space="0" w:color="auto"/>
                    <w:right w:val="single" w:sz="4" w:space="0" w:color="auto"/>
                  </w:tcBorders>
                  <w:noWrap/>
                  <w:vAlign w:val="center"/>
                </w:tcPr>
                <w:p>
                  <w:pPr>
                    <w:spacing w:line="360" w:lineRule="auto"/>
                    <w:rPr>
                      <w:rFonts w:ascii="宋体" w:eastAsia="宋体" w:cs="宋体" w:hint="eastAsia"/>
                      <w:sz w:val="21"/>
                      <w:szCs w:val="21"/>
                    </w:rPr>
                  </w:pPr>
                </w:p>
              </w:tc>
              <w:tc>
                <w:tcPr>
                  <w:tcW w:w="802" w:type="dxa"/>
                  <w:tcBorders>
                    <w:top w:val="single" w:sz="4" w:space="0" w:color="auto"/>
                    <w:left w:val="single" w:sz="4" w:space="0" w:color="auto"/>
                    <w:bottom w:val="single" w:sz="4" w:space="0" w:color="auto"/>
                    <w:right w:val="single" w:sz="4" w:space="0" w:color="auto"/>
                  </w:tcBorders>
                  <w:noWrap/>
                  <w:vAlign w:val="center"/>
                </w:tcPr>
                <w:p>
                  <w:pPr>
                    <w:spacing w:line="360" w:lineRule="auto"/>
                    <w:rPr>
                      <w:rFonts w:ascii="宋体" w:eastAsia="宋体" w:cs="宋体" w:hint="eastAsia"/>
                      <w:sz w:val="21"/>
                      <w:szCs w:val="21"/>
                    </w:rPr>
                  </w:pPr>
                </w:p>
              </w:tc>
            </w:tr>
            <w:tr>
              <w:trPr>
                <w:trHeight w:val="1065"/>
              </w:trPr>
              <w:tc>
                <w:tcPr>
                  <w:tcW w:w="883" w:type="dxa"/>
                  <w:vMerge/>
                  <w:tcBorders>
                    <w:top w:val="single" w:sz="4" w:space="0" w:color="auto"/>
                    <w:left w:val="single" w:sz="4" w:space="0" w:color="auto"/>
                    <w:bottom w:val="single" w:sz="4" w:space="0" w:color="auto"/>
                    <w:right w:val="single" w:sz="4" w:space="0" w:color="auto"/>
                  </w:tcBorders>
                  <w:noWrap/>
                  <w:vAlign w:val="center"/>
                </w:tcPr>
                <w:p/>
              </w:tc>
              <w:tc>
                <w:tcPr>
                  <w:tcW w:w="414" w:type="dxa"/>
                  <w:tcBorders>
                    <w:top w:val="single" w:sz="4" w:space="0" w:color="auto"/>
                    <w:left w:val="single" w:sz="4" w:space="0" w:color="auto"/>
                    <w:bottom w:val="single" w:sz="4" w:space="0" w:color="auto"/>
                    <w:right w:val="single" w:sz="4" w:space="0" w:color="auto"/>
                  </w:tcBorders>
                  <w:noWrap/>
                  <w:vAlign w:val="center"/>
                </w:tcPr>
                <w:p>
                  <w:pPr>
                    <w:spacing w:line="360" w:lineRule="auto"/>
                    <w:jc w:val="center"/>
                    <w:rPr>
                      <w:rFonts w:ascii="宋体" w:eastAsia="宋体" w:cs="宋体" w:hint="eastAsia"/>
                      <w:sz w:val="21"/>
                      <w:szCs w:val="21"/>
                      <w:lang w:eastAsia="zh-CN"/>
                    </w:rPr>
                  </w:pPr>
                  <w:r>
                    <w:rPr>
                      <w:rFonts w:ascii="宋体" w:eastAsia="宋体" w:cs="宋体" w:hint="eastAsia"/>
                      <w:sz w:val="21"/>
                      <w:szCs w:val="21"/>
                      <w:lang w:val="en-US" w:eastAsia="zh-CN"/>
                    </w:rPr>
                    <w:t>5</w:t>
                  </w:r>
                </w:p>
              </w:tc>
              <w:tc>
                <w:tcPr>
                  <w:tcW w:w="3775" w:type="dxa"/>
                  <w:gridSpan w:val="2"/>
                  <w:tcBorders>
                    <w:top w:val="single" w:sz="4" w:space="0" w:color="auto"/>
                    <w:left w:val="single" w:sz="4" w:space="0" w:color="auto"/>
                    <w:bottom w:val="single" w:sz="4" w:space="0" w:color="auto"/>
                    <w:right w:val="single" w:sz="4" w:space="0" w:color="auto"/>
                  </w:tcBorders>
                  <w:noWrap/>
                  <w:vAlign w:val="center"/>
                </w:tcPr>
                <w:p>
                  <w:pPr>
                    <w:spacing w:line="360" w:lineRule="auto"/>
                    <w:rPr>
                      <w:rFonts w:ascii="宋体" w:eastAsia="宋体" w:cs="宋体" w:hint="eastAsia"/>
                      <w:sz w:val="21"/>
                      <w:szCs w:val="21"/>
                    </w:rPr>
                  </w:pPr>
                  <w:r>
                    <w:rPr>
                      <w:rFonts w:ascii="宋体" w:eastAsia="宋体" w:cs="宋体" w:hint="eastAsia"/>
                      <w:sz w:val="21"/>
                      <w:szCs w:val="21"/>
                    </w:rPr>
                    <w:t>乙方在包装、运输、装卸等环节不符合食品卫生要求的，每发现一次扣5分。</w:t>
                  </w:r>
                </w:p>
              </w:tc>
              <w:tc>
                <w:tcPr>
                  <w:tcW w:w="802" w:type="dxa"/>
                  <w:tcBorders>
                    <w:top w:val="single" w:sz="4" w:space="0" w:color="auto"/>
                    <w:left w:val="single" w:sz="4" w:space="0" w:color="auto"/>
                    <w:bottom w:val="single" w:sz="4" w:space="0" w:color="auto"/>
                    <w:right w:val="single" w:sz="4" w:space="0" w:color="auto"/>
                  </w:tcBorders>
                  <w:noWrap/>
                  <w:vAlign w:val="center"/>
                </w:tcPr>
                <w:p>
                  <w:pPr>
                    <w:spacing w:line="360" w:lineRule="auto"/>
                    <w:rPr>
                      <w:rFonts w:ascii="宋体" w:eastAsia="宋体" w:cs="宋体" w:hint="eastAsia"/>
                      <w:sz w:val="21"/>
                      <w:szCs w:val="21"/>
                    </w:rPr>
                  </w:pPr>
                </w:p>
              </w:tc>
              <w:tc>
                <w:tcPr>
                  <w:tcW w:w="802" w:type="dxa"/>
                  <w:tcBorders>
                    <w:top w:val="single" w:sz="4" w:space="0" w:color="auto"/>
                    <w:left w:val="single" w:sz="4" w:space="0" w:color="auto"/>
                    <w:bottom w:val="single" w:sz="4" w:space="0" w:color="auto"/>
                    <w:right w:val="single" w:sz="4" w:space="0" w:color="auto"/>
                  </w:tcBorders>
                  <w:noWrap/>
                  <w:vAlign w:val="center"/>
                </w:tcPr>
                <w:p>
                  <w:pPr>
                    <w:spacing w:line="360" w:lineRule="auto"/>
                    <w:rPr>
                      <w:rFonts w:ascii="宋体" w:eastAsia="宋体" w:cs="宋体" w:hint="eastAsia"/>
                      <w:sz w:val="21"/>
                      <w:szCs w:val="21"/>
                    </w:rPr>
                  </w:pPr>
                </w:p>
              </w:tc>
            </w:tr>
            <w:tr>
              <w:trPr>
                <w:trHeight w:val="1065"/>
              </w:trPr>
              <w:tc>
                <w:tcPr>
                  <w:tcW w:w="883" w:type="dxa"/>
                  <w:vMerge/>
                  <w:tcBorders>
                    <w:top w:val="single" w:sz="4" w:space="0" w:color="auto"/>
                    <w:left w:val="single" w:sz="4" w:space="0" w:color="auto"/>
                    <w:bottom w:val="single" w:sz="4" w:space="0" w:color="auto"/>
                    <w:right w:val="single" w:sz="4" w:space="0" w:color="auto"/>
                  </w:tcBorders>
                  <w:noWrap/>
                  <w:vAlign w:val="center"/>
                </w:tcPr>
                <w:p/>
              </w:tc>
              <w:tc>
                <w:tcPr>
                  <w:tcW w:w="414" w:type="dxa"/>
                  <w:tcBorders>
                    <w:top w:val="single" w:sz="4" w:space="0" w:color="auto"/>
                    <w:left w:val="single" w:sz="4" w:space="0" w:color="auto"/>
                    <w:bottom w:val="single" w:sz="4" w:space="0" w:color="auto"/>
                    <w:right w:val="single" w:sz="4" w:space="0" w:color="auto"/>
                  </w:tcBorders>
                  <w:noWrap/>
                  <w:vAlign w:val="center"/>
                </w:tcPr>
                <w:p>
                  <w:pPr>
                    <w:spacing w:line="360" w:lineRule="auto"/>
                    <w:jc w:val="center"/>
                    <w:rPr>
                      <w:rFonts w:ascii="宋体" w:eastAsia="宋体" w:cs="宋体" w:hint="eastAsia"/>
                      <w:sz w:val="21"/>
                      <w:szCs w:val="21"/>
                      <w:lang w:eastAsia="zh-CN"/>
                    </w:rPr>
                  </w:pPr>
                  <w:r>
                    <w:rPr>
                      <w:rFonts w:ascii="宋体" w:eastAsia="宋体" w:cs="宋体" w:hint="eastAsia"/>
                      <w:sz w:val="21"/>
                      <w:szCs w:val="21"/>
                      <w:lang w:val="en-US" w:eastAsia="zh-CN"/>
                    </w:rPr>
                    <w:t>6</w:t>
                  </w:r>
                </w:p>
              </w:tc>
              <w:tc>
                <w:tcPr>
                  <w:tcW w:w="3775" w:type="dxa"/>
                  <w:gridSpan w:val="2"/>
                  <w:tcBorders>
                    <w:top w:val="single" w:sz="4" w:space="0" w:color="auto"/>
                    <w:left w:val="single" w:sz="4" w:space="0" w:color="auto"/>
                    <w:bottom w:val="single" w:sz="4" w:space="0" w:color="auto"/>
                    <w:right w:val="single" w:sz="4" w:space="0" w:color="auto"/>
                  </w:tcBorders>
                  <w:noWrap/>
                  <w:vAlign w:val="center"/>
                </w:tcPr>
                <w:p>
                  <w:pPr>
                    <w:spacing w:line="360" w:lineRule="auto"/>
                    <w:rPr>
                      <w:rFonts w:ascii="宋体" w:eastAsia="宋体" w:cs="宋体" w:hint="eastAsia"/>
                      <w:sz w:val="21"/>
                      <w:szCs w:val="21"/>
                    </w:rPr>
                  </w:pPr>
                  <w:r>
                    <w:rPr>
                      <w:rFonts w:ascii="宋体" w:eastAsia="宋体" w:cs="宋体" w:hint="eastAsia"/>
                      <w:sz w:val="21"/>
                      <w:szCs w:val="21"/>
                    </w:rPr>
                    <w:t>货物出现质量问题，乙方不积极配合查找原因，不及时反馈处理结果的，每次扣2分。</w:t>
                  </w:r>
                </w:p>
              </w:tc>
              <w:tc>
                <w:tcPr>
                  <w:tcW w:w="802" w:type="dxa"/>
                  <w:tcBorders>
                    <w:top w:val="single" w:sz="4" w:space="0" w:color="auto"/>
                    <w:left w:val="single" w:sz="4" w:space="0" w:color="auto"/>
                    <w:bottom w:val="single" w:sz="4" w:space="0" w:color="auto"/>
                    <w:right w:val="single" w:sz="4" w:space="0" w:color="auto"/>
                  </w:tcBorders>
                  <w:noWrap/>
                  <w:vAlign w:val="center"/>
                </w:tcPr>
                <w:p>
                  <w:pPr>
                    <w:spacing w:line="360" w:lineRule="auto"/>
                    <w:rPr>
                      <w:rFonts w:ascii="宋体" w:eastAsia="宋体" w:cs="宋体" w:hint="eastAsia"/>
                      <w:sz w:val="21"/>
                      <w:szCs w:val="21"/>
                    </w:rPr>
                  </w:pPr>
                </w:p>
              </w:tc>
              <w:tc>
                <w:tcPr>
                  <w:tcW w:w="802" w:type="dxa"/>
                  <w:tcBorders>
                    <w:top w:val="single" w:sz="4" w:space="0" w:color="auto"/>
                    <w:left w:val="single" w:sz="4" w:space="0" w:color="auto"/>
                    <w:bottom w:val="single" w:sz="4" w:space="0" w:color="auto"/>
                    <w:right w:val="single" w:sz="4" w:space="0" w:color="auto"/>
                  </w:tcBorders>
                  <w:noWrap/>
                  <w:vAlign w:val="center"/>
                </w:tcPr>
                <w:p>
                  <w:pPr>
                    <w:spacing w:line="360" w:lineRule="auto"/>
                    <w:rPr>
                      <w:rFonts w:ascii="宋体" w:eastAsia="宋体" w:cs="宋体" w:hint="eastAsia"/>
                      <w:sz w:val="21"/>
                      <w:szCs w:val="21"/>
                    </w:rPr>
                  </w:pPr>
                </w:p>
              </w:tc>
            </w:tr>
            <w:tr>
              <w:trPr>
                <w:trHeight w:val="1065"/>
              </w:trPr>
              <w:tc>
                <w:tcPr>
                  <w:tcW w:w="883" w:type="dxa"/>
                  <w:vMerge/>
                  <w:tcBorders>
                    <w:top w:val="single" w:sz="4" w:space="0" w:color="auto"/>
                    <w:left w:val="single" w:sz="4" w:space="0" w:color="auto"/>
                    <w:bottom w:val="single" w:sz="4" w:space="0" w:color="auto"/>
                    <w:right w:val="single" w:sz="4" w:space="0" w:color="auto"/>
                  </w:tcBorders>
                  <w:noWrap/>
                  <w:vAlign w:val="center"/>
                </w:tcPr>
                <w:p/>
              </w:tc>
              <w:tc>
                <w:tcPr>
                  <w:tcW w:w="414" w:type="dxa"/>
                  <w:tcBorders>
                    <w:top w:val="single" w:sz="4" w:space="0" w:color="auto"/>
                    <w:left w:val="single" w:sz="4" w:space="0" w:color="auto"/>
                    <w:bottom w:val="single" w:sz="4" w:space="0" w:color="auto"/>
                    <w:right w:val="single" w:sz="4" w:space="0" w:color="auto"/>
                  </w:tcBorders>
                  <w:noWrap/>
                  <w:vAlign w:val="center"/>
                </w:tcPr>
                <w:p>
                  <w:pPr>
                    <w:spacing w:line="360" w:lineRule="auto"/>
                    <w:jc w:val="center"/>
                    <w:rPr>
                      <w:rFonts w:ascii="宋体" w:eastAsia="宋体" w:cs="宋体" w:hint="eastAsia"/>
                      <w:sz w:val="21"/>
                      <w:szCs w:val="21"/>
                      <w:lang w:eastAsia="zh-CN"/>
                    </w:rPr>
                  </w:pPr>
                  <w:r>
                    <w:rPr>
                      <w:rFonts w:ascii="宋体" w:eastAsia="宋体" w:cs="宋体" w:hint="eastAsia"/>
                      <w:sz w:val="21"/>
                      <w:szCs w:val="21"/>
                      <w:lang w:val="en-US" w:eastAsia="zh-CN"/>
                    </w:rPr>
                    <w:t>7</w:t>
                  </w:r>
                </w:p>
              </w:tc>
              <w:tc>
                <w:tcPr>
                  <w:tcW w:w="3775" w:type="dxa"/>
                  <w:gridSpan w:val="2"/>
                  <w:tcBorders>
                    <w:top w:val="single" w:sz="4" w:space="0" w:color="auto"/>
                    <w:left w:val="single" w:sz="4" w:space="0" w:color="auto"/>
                    <w:bottom w:val="single" w:sz="4" w:space="0" w:color="auto"/>
                    <w:right w:val="single" w:sz="4" w:space="0" w:color="auto"/>
                  </w:tcBorders>
                  <w:noWrap/>
                  <w:vAlign w:val="center"/>
                </w:tcPr>
                <w:p>
                  <w:pPr>
                    <w:spacing w:line="360" w:lineRule="auto"/>
                    <w:rPr>
                      <w:rFonts w:ascii="宋体" w:eastAsia="宋体" w:cs="宋体" w:hint="eastAsia"/>
                      <w:sz w:val="21"/>
                      <w:szCs w:val="21"/>
                    </w:rPr>
                  </w:pPr>
                  <w:r>
                    <w:rPr>
                      <w:rFonts w:ascii="宋体" w:eastAsia="宋体" w:cs="宋体" w:hint="eastAsia"/>
                      <w:sz w:val="21"/>
                      <w:szCs w:val="21"/>
                    </w:rPr>
                    <w:t>对甲方提出的合理建议未能在约定期限内回复的，每次扣2分。</w:t>
                  </w:r>
                </w:p>
              </w:tc>
              <w:tc>
                <w:tcPr>
                  <w:tcW w:w="802" w:type="dxa"/>
                  <w:tcBorders>
                    <w:top w:val="single" w:sz="4" w:space="0" w:color="auto"/>
                    <w:left w:val="single" w:sz="4" w:space="0" w:color="auto"/>
                    <w:bottom w:val="single" w:sz="4" w:space="0" w:color="auto"/>
                    <w:right w:val="single" w:sz="4" w:space="0" w:color="auto"/>
                  </w:tcBorders>
                  <w:noWrap/>
                  <w:vAlign w:val="center"/>
                </w:tcPr>
                <w:p>
                  <w:pPr>
                    <w:spacing w:line="360" w:lineRule="auto"/>
                    <w:rPr>
                      <w:rFonts w:ascii="宋体" w:eastAsia="宋体" w:cs="宋体" w:hint="eastAsia"/>
                      <w:sz w:val="21"/>
                      <w:szCs w:val="21"/>
                    </w:rPr>
                  </w:pPr>
                </w:p>
              </w:tc>
              <w:tc>
                <w:tcPr>
                  <w:tcW w:w="802" w:type="dxa"/>
                  <w:tcBorders>
                    <w:top w:val="single" w:sz="4" w:space="0" w:color="auto"/>
                    <w:left w:val="single" w:sz="4" w:space="0" w:color="auto"/>
                    <w:bottom w:val="single" w:sz="4" w:space="0" w:color="auto"/>
                    <w:right w:val="single" w:sz="4" w:space="0" w:color="auto"/>
                  </w:tcBorders>
                  <w:noWrap/>
                  <w:vAlign w:val="center"/>
                </w:tcPr>
                <w:p>
                  <w:pPr>
                    <w:spacing w:line="360" w:lineRule="auto"/>
                    <w:rPr>
                      <w:rFonts w:ascii="宋体" w:eastAsia="宋体" w:cs="宋体" w:hint="eastAsia"/>
                      <w:sz w:val="21"/>
                      <w:szCs w:val="21"/>
                    </w:rPr>
                  </w:pPr>
                </w:p>
              </w:tc>
            </w:tr>
            <w:tr>
              <w:trPr>
                <w:trHeight w:val="1065"/>
              </w:trPr>
              <w:tc>
                <w:tcPr>
                  <w:tcW w:w="883" w:type="dxa"/>
                  <w:vMerge/>
                  <w:tcBorders>
                    <w:top w:val="single" w:sz="4" w:space="0" w:color="auto"/>
                    <w:left w:val="single" w:sz="4" w:space="0" w:color="auto"/>
                    <w:bottom w:val="single" w:sz="4" w:space="0" w:color="auto"/>
                    <w:right w:val="single" w:sz="4" w:space="0" w:color="auto"/>
                  </w:tcBorders>
                  <w:noWrap/>
                  <w:vAlign w:val="center"/>
                </w:tcPr>
                <w:p/>
              </w:tc>
              <w:tc>
                <w:tcPr>
                  <w:tcW w:w="414" w:type="dxa"/>
                  <w:tcBorders>
                    <w:top w:val="single" w:sz="4" w:space="0" w:color="auto"/>
                    <w:left w:val="single" w:sz="4" w:space="0" w:color="auto"/>
                    <w:bottom w:val="single" w:sz="4" w:space="0" w:color="auto"/>
                    <w:right w:val="single" w:sz="4" w:space="0" w:color="auto"/>
                  </w:tcBorders>
                  <w:noWrap/>
                  <w:vAlign w:val="center"/>
                </w:tcPr>
                <w:p>
                  <w:pPr>
                    <w:spacing w:line="360" w:lineRule="auto"/>
                    <w:jc w:val="center"/>
                    <w:rPr>
                      <w:rFonts w:ascii="宋体" w:eastAsia="宋体" w:cs="宋体" w:hint="eastAsia"/>
                      <w:sz w:val="21"/>
                      <w:szCs w:val="21"/>
                      <w:lang w:eastAsia="zh-CN"/>
                    </w:rPr>
                  </w:pPr>
                  <w:r>
                    <w:rPr>
                      <w:rFonts w:ascii="宋体" w:eastAsia="宋体" w:cs="宋体" w:hint="eastAsia"/>
                      <w:sz w:val="21"/>
                      <w:szCs w:val="21"/>
                      <w:lang w:val="en-US" w:eastAsia="zh-CN"/>
                    </w:rPr>
                    <w:t>8</w:t>
                  </w:r>
                </w:p>
              </w:tc>
              <w:tc>
                <w:tcPr>
                  <w:tcW w:w="3775" w:type="dxa"/>
                  <w:gridSpan w:val="2"/>
                  <w:tcBorders>
                    <w:top w:val="single" w:sz="4" w:space="0" w:color="auto"/>
                    <w:left w:val="single" w:sz="4" w:space="0" w:color="auto"/>
                    <w:bottom w:val="single" w:sz="4" w:space="0" w:color="auto"/>
                    <w:right w:val="single" w:sz="4" w:space="0" w:color="auto"/>
                  </w:tcBorders>
                  <w:noWrap/>
                  <w:vAlign w:val="center"/>
                </w:tcPr>
                <w:p>
                  <w:pPr>
                    <w:spacing w:line="360" w:lineRule="auto"/>
                    <w:rPr>
                      <w:rFonts w:ascii="宋体" w:eastAsia="宋体" w:cs="宋体" w:hint="eastAsia"/>
                      <w:sz w:val="21"/>
                      <w:szCs w:val="21"/>
                    </w:rPr>
                  </w:pPr>
                  <w:r>
                    <w:rPr>
                      <w:rFonts w:ascii="宋体" w:eastAsia="宋体" w:cs="宋体" w:hint="eastAsia"/>
                      <w:sz w:val="21"/>
                      <w:szCs w:val="21"/>
                    </w:rPr>
                    <w:t>供应货物品种变更，配送方式及配送人员联系方式，未及时通知甲方的，每次扣2分。</w:t>
                  </w:r>
                </w:p>
              </w:tc>
              <w:tc>
                <w:tcPr>
                  <w:tcW w:w="802" w:type="dxa"/>
                  <w:tcBorders>
                    <w:top w:val="single" w:sz="4" w:space="0" w:color="auto"/>
                    <w:left w:val="single" w:sz="4" w:space="0" w:color="auto"/>
                    <w:bottom w:val="single" w:sz="4" w:space="0" w:color="auto"/>
                    <w:right w:val="single" w:sz="4" w:space="0" w:color="auto"/>
                  </w:tcBorders>
                  <w:noWrap/>
                  <w:vAlign w:val="center"/>
                </w:tcPr>
                <w:p>
                  <w:pPr>
                    <w:spacing w:line="360" w:lineRule="auto"/>
                    <w:rPr>
                      <w:rFonts w:ascii="宋体" w:eastAsia="宋体" w:cs="宋体" w:hint="eastAsia"/>
                      <w:sz w:val="21"/>
                      <w:szCs w:val="21"/>
                    </w:rPr>
                  </w:pPr>
                </w:p>
              </w:tc>
              <w:tc>
                <w:tcPr>
                  <w:tcW w:w="802" w:type="dxa"/>
                  <w:tcBorders>
                    <w:top w:val="single" w:sz="4" w:space="0" w:color="auto"/>
                    <w:left w:val="single" w:sz="4" w:space="0" w:color="auto"/>
                    <w:bottom w:val="single" w:sz="4" w:space="0" w:color="auto"/>
                    <w:right w:val="single" w:sz="4" w:space="0" w:color="auto"/>
                  </w:tcBorders>
                  <w:noWrap/>
                  <w:vAlign w:val="center"/>
                </w:tcPr>
                <w:p>
                  <w:pPr>
                    <w:spacing w:line="360" w:lineRule="auto"/>
                    <w:rPr>
                      <w:rFonts w:ascii="宋体" w:eastAsia="宋体" w:cs="宋体" w:hint="eastAsia"/>
                      <w:sz w:val="21"/>
                      <w:szCs w:val="21"/>
                    </w:rPr>
                  </w:pPr>
                </w:p>
              </w:tc>
            </w:tr>
            <w:tr>
              <w:trPr>
                <w:trHeight w:val="538"/>
              </w:trPr>
              <w:tc>
                <w:tcPr>
                  <w:tcW w:w="883" w:type="dxa"/>
                  <w:vMerge/>
                  <w:tcBorders>
                    <w:top w:val="single" w:sz="4" w:space="0" w:color="auto"/>
                    <w:left w:val="single" w:sz="4" w:space="0" w:color="auto"/>
                    <w:bottom w:val="single" w:sz="4" w:space="0" w:color="auto"/>
                    <w:right w:val="single" w:sz="4" w:space="0" w:color="auto"/>
                  </w:tcBorders>
                  <w:noWrap/>
                  <w:vAlign w:val="center"/>
                </w:tcPr>
                <w:p/>
              </w:tc>
              <w:tc>
                <w:tcPr>
                  <w:tcW w:w="414" w:type="dxa"/>
                  <w:tcBorders>
                    <w:top w:val="single" w:sz="4" w:space="0" w:color="auto"/>
                    <w:left w:val="single" w:sz="4" w:space="0" w:color="auto"/>
                    <w:bottom w:val="single" w:sz="4" w:space="0" w:color="auto"/>
                    <w:right w:val="single" w:sz="4" w:space="0" w:color="auto"/>
                  </w:tcBorders>
                  <w:noWrap/>
                  <w:vAlign w:val="center"/>
                </w:tcPr>
                <w:p>
                  <w:pPr>
                    <w:spacing w:line="360" w:lineRule="auto"/>
                    <w:jc w:val="center"/>
                    <w:rPr>
                      <w:rFonts w:ascii="宋体" w:eastAsia="宋体" w:cs="宋体" w:hint="eastAsia"/>
                      <w:sz w:val="21"/>
                      <w:szCs w:val="21"/>
                      <w:lang w:eastAsia="zh-CN"/>
                    </w:rPr>
                  </w:pPr>
                  <w:r>
                    <w:rPr>
                      <w:rFonts w:ascii="宋体" w:eastAsia="宋体" w:cs="宋体" w:hint="eastAsia"/>
                      <w:sz w:val="21"/>
                      <w:szCs w:val="21"/>
                      <w:lang w:val="en-US" w:eastAsia="zh-CN"/>
                    </w:rPr>
                    <w:t>9</w:t>
                  </w:r>
                </w:p>
              </w:tc>
              <w:tc>
                <w:tcPr>
                  <w:tcW w:w="3775" w:type="dxa"/>
                  <w:gridSpan w:val="2"/>
                  <w:tcBorders>
                    <w:top w:val="single" w:sz="4" w:space="0" w:color="auto"/>
                    <w:left w:val="single" w:sz="4" w:space="0" w:color="auto"/>
                    <w:bottom w:val="single" w:sz="4" w:space="0" w:color="auto"/>
                    <w:right w:val="single" w:sz="4" w:space="0" w:color="auto"/>
                  </w:tcBorders>
                  <w:noWrap/>
                  <w:vAlign w:val="center"/>
                </w:tcPr>
                <w:p>
                  <w:pPr>
                    <w:spacing w:line="360" w:lineRule="auto"/>
                    <w:rPr>
                      <w:rFonts w:ascii="宋体" w:eastAsia="宋体" w:cs="宋体" w:hint="eastAsia"/>
                      <w:sz w:val="21"/>
                      <w:szCs w:val="21"/>
                    </w:rPr>
                  </w:pPr>
                  <w:r>
                    <w:rPr>
                      <w:rFonts w:ascii="宋体" w:eastAsia="宋体" w:cs="宋体" w:hint="eastAsia"/>
                      <w:sz w:val="21"/>
                      <w:szCs w:val="21"/>
                    </w:rPr>
                    <w:t>乙方工作人员不遵守用户方各项管理规定每次扣5分。</w:t>
                  </w:r>
                </w:p>
              </w:tc>
              <w:tc>
                <w:tcPr>
                  <w:tcW w:w="802" w:type="dxa"/>
                  <w:tcBorders>
                    <w:top w:val="single" w:sz="4" w:space="0" w:color="auto"/>
                    <w:left w:val="single" w:sz="4" w:space="0" w:color="auto"/>
                    <w:bottom w:val="single" w:sz="4" w:space="0" w:color="auto"/>
                    <w:right w:val="single" w:sz="4" w:space="0" w:color="auto"/>
                  </w:tcBorders>
                  <w:noWrap/>
                  <w:vAlign w:val="center"/>
                </w:tcPr>
                <w:p>
                  <w:pPr>
                    <w:spacing w:line="360" w:lineRule="auto"/>
                    <w:rPr>
                      <w:rFonts w:ascii="宋体" w:eastAsia="宋体" w:cs="宋体" w:hint="eastAsia"/>
                      <w:sz w:val="21"/>
                      <w:szCs w:val="21"/>
                    </w:rPr>
                  </w:pPr>
                </w:p>
              </w:tc>
              <w:tc>
                <w:tcPr>
                  <w:tcW w:w="802" w:type="dxa"/>
                  <w:tcBorders>
                    <w:top w:val="single" w:sz="4" w:space="0" w:color="auto"/>
                    <w:left w:val="single" w:sz="4" w:space="0" w:color="auto"/>
                    <w:bottom w:val="single" w:sz="4" w:space="0" w:color="auto"/>
                    <w:right w:val="single" w:sz="4" w:space="0" w:color="auto"/>
                  </w:tcBorders>
                  <w:noWrap/>
                  <w:vAlign w:val="center"/>
                </w:tcPr>
                <w:p>
                  <w:pPr>
                    <w:spacing w:line="360" w:lineRule="auto"/>
                    <w:rPr>
                      <w:rFonts w:ascii="宋体" w:eastAsia="宋体" w:cs="宋体" w:hint="eastAsia"/>
                      <w:sz w:val="21"/>
                      <w:szCs w:val="21"/>
                    </w:rPr>
                  </w:pPr>
                </w:p>
              </w:tc>
            </w:tr>
            <w:tr>
              <w:trPr>
                <w:trHeight w:val="538"/>
              </w:trPr>
              <w:tc>
                <w:tcPr>
                  <w:tcW w:w="883" w:type="dxa"/>
                  <w:vMerge/>
                  <w:tcBorders>
                    <w:top w:val="single" w:sz="4" w:space="0" w:color="auto"/>
                    <w:left w:val="single" w:sz="4" w:space="0" w:color="auto"/>
                    <w:bottom w:val="single" w:sz="4" w:space="0" w:color="auto"/>
                    <w:right w:val="single" w:sz="4" w:space="0" w:color="auto"/>
                  </w:tcBorders>
                  <w:noWrap/>
                  <w:vAlign w:val="center"/>
                </w:tcPr>
                <w:p/>
              </w:tc>
              <w:tc>
                <w:tcPr>
                  <w:tcW w:w="414" w:type="dxa"/>
                  <w:tcBorders>
                    <w:top w:val="single" w:sz="4" w:space="0" w:color="auto"/>
                    <w:left w:val="single" w:sz="4" w:space="0" w:color="auto"/>
                    <w:bottom w:val="single" w:sz="4" w:space="0" w:color="auto"/>
                    <w:right w:val="single" w:sz="4" w:space="0" w:color="auto"/>
                  </w:tcBorders>
                  <w:noWrap/>
                  <w:vAlign w:val="center"/>
                </w:tcPr>
                <w:p>
                  <w:pPr>
                    <w:spacing w:line="360" w:lineRule="auto"/>
                    <w:jc w:val="center"/>
                    <w:rPr>
                      <w:rFonts w:ascii="宋体" w:eastAsia="宋体" w:cs="宋体"/>
                      <w:sz w:val="21"/>
                      <w:szCs w:val="21"/>
                      <w:lang w:val="en-US" w:eastAsia="zh-CN"/>
                    </w:rPr>
                  </w:pPr>
                  <w:r>
                    <w:rPr>
                      <w:rFonts w:ascii="宋体" w:eastAsia="宋体" w:cs="宋体" w:hint="eastAsia"/>
                      <w:sz w:val="21"/>
                      <w:szCs w:val="21"/>
                      <w:lang w:val="en-US" w:eastAsia="zh-CN"/>
                    </w:rPr>
                    <w:t>10</w:t>
                  </w:r>
                </w:p>
              </w:tc>
              <w:tc>
                <w:tcPr>
                  <w:tcW w:w="3775" w:type="dxa"/>
                  <w:gridSpan w:val="2"/>
                  <w:tcBorders>
                    <w:top w:val="single" w:sz="4" w:space="0" w:color="auto"/>
                    <w:left w:val="single" w:sz="4" w:space="0" w:color="auto"/>
                    <w:bottom w:val="single" w:sz="4" w:space="0" w:color="auto"/>
                    <w:right w:val="single" w:sz="4" w:space="0" w:color="auto"/>
                  </w:tcBorders>
                  <w:noWrap/>
                  <w:vAlign w:val="center"/>
                </w:tcPr>
                <w:p>
                  <w:pPr>
                    <w:spacing w:line="360" w:lineRule="auto"/>
                    <w:rPr>
                      <w:rFonts w:ascii="宋体" w:eastAsia="宋体" w:cs="宋体" w:hint="eastAsia"/>
                      <w:sz w:val="21"/>
                      <w:szCs w:val="21"/>
                    </w:rPr>
                  </w:pPr>
                  <w:r>
                    <w:rPr>
                      <w:rFonts w:ascii="宋体" w:eastAsia="宋体" w:cs="宋体" w:hint="eastAsia"/>
                      <w:sz w:val="21"/>
                      <w:szCs w:val="21"/>
                    </w:rPr>
                    <w:t>甲方认为应当对乙方进行考核的其他内容。</w:t>
                  </w:r>
                </w:p>
              </w:tc>
              <w:tc>
                <w:tcPr>
                  <w:tcW w:w="802" w:type="dxa"/>
                  <w:tcBorders>
                    <w:top w:val="single" w:sz="4" w:space="0" w:color="auto"/>
                    <w:left w:val="single" w:sz="4" w:space="0" w:color="auto"/>
                    <w:bottom w:val="single" w:sz="4" w:space="0" w:color="auto"/>
                    <w:right w:val="single" w:sz="4" w:space="0" w:color="auto"/>
                  </w:tcBorders>
                  <w:noWrap/>
                  <w:vAlign w:val="center"/>
                </w:tcPr>
                <w:p>
                  <w:pPr>
                    <w:spacing w:line="360" w:lineRule="auto"/>
                    <w:rPr>
                      <w:rFonts w:ascii="宋体" w:eastAsia="宋体" w:cs="宋体" w:hint="eastAsia"/>
                      <w:sz w:val="21"/>
                      <w:szCs w:val="21"/>
                    </w:rPr>
                  </w:pPr>
                </w:p>
              </w:tc>
              <w:tc>
                <w:tcPr>
                  <w:tcW w:w="802" w:type="dxa"/>
                  <w:tcBorders>
                    <w:top w:val="single" w:sz="4" w:space="0" w:color="auto"/>
                    <w:left w:val="single" w:sz="4" w:space="0" w:color="auto"/>
                    <w:bottom w:val="single" w:sz="4" w:space="0" w:color="auto"/>
                    <w:right w:val="single" w:sz="4" w:space="0" w:color="auto"/>
                  </w:tcBorders>
                  <w:noWrap/>
                  <w:vAlign w:val="center"/>
                </w:tcPr>
                <w:p>
                  <w:pPr>
                    <w:spacing w:line="360" w:lineRule="auto"/>
                    <w:rPr>
                      <w:rFonts w:ascii="宋体" w:eastAsia="宋体" w:cs="宋体" w:hint="eastAsia"/>
                      <w:sz w:val="21"/>
                      <w:szCs w:val="21"/>
                    </w:rPr>
                  </w:pPr>
                </w:p>
              </w:tc>
            </w:tr>
            <w:tr>
              <w:trPr>
                <w:trHeight w:val="538"/>
              </w:trPr>
              <w:tc>
                <w:tcPr>
                  <w:tcW w:w="883" w:type="dxa"/>
                  <w:vMerge w:val="restart"/>
                  <w:tcBorders>
                    <w:top w:val="single" w:sz="4" w:space="0" w:color="auto"/>
                    <w:left w:val="single" w:sz="4" w:space="0" w:color="auto"/>
                    <w:bottom w:val="single" w:sz="4" w:space="0" w:color="auto"/>
                    <w:right w:val="single" w:sz="4" w:space="0" w:color="auto"/>
                  </w:tcBorders>
                  <w:noWrap/>
                  <w:vAlign w:val="center"/>
                </w:tcPr>
                <w:p>
                  <w:pPr>
                    <w:spacing w:line="360" w:lineRule="auto"/>
                    <w:jc w:val="center"/>
                    <w:rPr>
                      <w:rFonts w:ascii="宋体" w:eastAsia="宋体" w:cs="宋体" w:hint="eastAsia"/>
                      <w:sz w:val="21"/>
                      <w:szCs w:val="21"/>
                    </w:rPr>
                  </w:pPr>
                  <w:r>
                    <w:rPr>
                      <w:rFonts w:ascii="宋体" w:eastAsia="宋体" w:cs="宋体" w:hint="eastAsia"/>
                      <w:sz w:val="21"/>
                      <w:szCs w:val="21"/>
                    </w:rPr>
                    <w:t>甲方评价</w:t>
                  </w:r>
                </w:p>
              </w:tc>
              <w:tc>
                <w:tcPr>
                  <w:tcW w:w="414" w:type="dxa"/>
                  <w:tcBorders>
                    <w:top w:val="single" w:sz="4" w:space="0" w:color="auto"/>
                    <w:left w:val="single" w:sz="4" w:space="0" w:color="auto"/>
                    <w:bottom w:val="single" w:sz="4" w:space="0" w:color="auto"/>
                    <w:right w:val="single" w:sz="4" w:space="0" w:color="auto"/>
                  </w:tcBorders>
                  <w:noWrap/>
                  <w:vAlign w:val="center"/>
                </w:tcPr>
                <w:p>
                  <w:pPr>
                    <w:spacing w:line="360" w:lineRule="auto"/>
                    <w:jc w:val="center"/>
                    <w:rPr>
                      <w:rFonts w:ascii="宋体" w:eastAsia="宋体" w:cs="宋体" w:hint="eastAsia"/>
                      <w:sz w:val="21"/>
                      <w:szCs w:val="21"/>
                    </w:rPr>
                  </w:pPr>
                  <w:r>
                    <w:rPr>
                      <w:rFonts w:ascii="宋体" w:eastAsia="宋体" w:cs="宋体" w:hint="eastAsia"/>
                      <w:sz w:val="21"/>
                      <w:szCs w:val="21"/>
                    </w:rPr>
                    <w:t>1</w:t>
                  </w:r>
                </w:p>
              </w:tc>
              <w:tc>
                <w:tcPr>
                  <w:tcW w:w="3775" w:type="dxa"/>
                  <w:gridSpan w:val="2"/>
                  <w:tcBorders>
                    <w:top w:val="single" w:sz="4" w:space="0" w:color="auto"/>
                    <w:left w:val="single" w:sz="4" w:space="0" w:color="auto"/>
                    <w:bottom w:val="single" w:sz="4" w:space="0" w:color="auto"/>
                    <w:right w:val="single" w:sz="4" w:space="0" w:color="auto"/>
                  </w:tcBorders>
                  <w:noWrap/>
                  <w:vAlign w:val="center"/>
                </w:tcPr>
                <w:p>
                  <w:pPr>
                    <w:spacing w:line="360" w:lineRule="auto"/>
                    <w:rPr>
                      <w:rFonts w:ascii="宋体" w:eastAsia="宋体" w:cs="宋体" w:hint="eastAsia"/>
                      <w:sz w:val="21"/>
                      <w:szCs w:val="21"/>
                    </w:rPr>
                  </w:pPr>
                  <w:r>
                    <w:rPr>
                      <w:rFonts w:ascii="宋体" w:eastAsia="宋体" w:cs="宋体" w:hint="eastAsia"/>
                      <w:sz w:val="21"/>
                      <w:szCs w:val="21"/>
                    </w:rPr>
                    <w:t>甲方后勤管理人员评价，满分为10分</w:t>
                  </w:r>
                </w:p>
              </w:tc>
              <w:tc>
                <w:tcPr>
                  <w:tcW w:w="802" w:type="dxa"/>
                  <w:tcBorders>
                    <w:top w:val="single" w:sz="4" w:space="0" w:color="auto"/>
                    <w:left w:val="single" w:sz="4" w:space="0" w:color="auto"/>
                    <w:bottom w:val="single" w:sz="4" w:space="0" w:color="auto"/>
                    <w:right w:val="single" w:sz="4" w:space="0" w:color="auto"/>
                  </w:tcBorders>
                  <w:noWrap/>
                  <w:vAlign w:val="center"/>
                </w:tcPr>
                <w:p>
                  <w:pPr>
                    <w:spacing w:line="360" w:lineRule="auto"/>
                    <w:rPr>
                      <w:rFonts w:ascii="宋体" w:eastAsia="宋体" w:cs="宋体" w:hint="eastAsia"/>
                      <w:sz w:val="21"/>
                      <w:szCs w:val="21"/>
                    </w:rPr>
                  </w:pPr>
                </w:p>
              </w:tc>
              <w:tc>
                <w:tcPr>
                  <w:tcW w:w="802" w:type="dxa"/>
                  <w:tcBorders>
                    <w:top w:val="single" w:sz="4" w:space="0" w:color="auto"/>
                    <w:left w:val="single" w:sz="4" w:space="0" w:color="auto"/>
                    <w:bottom w:val="single" w:sz="4" w:space="0" w:color="auto"/>
                    <w:right w:val="single" w:sz="4" w:space="0" w:color="auto"/>
                  </w:tcBorders>
                  <w:noWrap/>
                  <w:vAlign w:val="center"/>
                </w:tcPr>
                <w:p>
                  <w:pPr>
                    <w:spacing w:line="360" w:lineRule="auto"/>
                    <w:rPr>
                      <w:rFonts w:ascii="宋体" w:eastAsia="宋体" w:cs="宋体" w:hint="eastAsia"/>
                      <w:sz w:val="21"/>
                      <w:szCs w:val="21"/>
                    </w:rPr>
                  </w:pPr>
                </w:p>
              </w:tc>
            </w:tr>
            <w:tr>
              <w:trPr>
                <w:trHeight w:val="538"/>
              </w:trPr>
              <w:tc>
                <w:tcPr>
                  <w:tcW w:w="883" w:type="dxa"/>
                  <w:vMerge/>
                  <w:tcBorders>
                    <w:top w:val="single" w:sz="4" w:space="0" w:color="auto"/>
                    <w:left w:val="single" w:sz="4" w:space="0" w:color="auto"/>
                    <w:bottom w:val="single" w:sz="4" w:space="0" w:color="auto"/>
                    <w:right w:val="single" w:sz="4" w:space="0" w:color="auto"/>
                  </w:tcBorders>
                  <w:noWrap/>
                  <w:vAlign w:val="center"/>
                </w:tcPr>
                <w:p/>
              </w:tc>
              <w:tc>
                <w:tcPr>
                  <w:tcW w:w="414" w:type="dxa"/>
                  <w:tcBorders>
                    <w:top w:val="single" w:sz="4" w:space="0" w:color="auto"/>
                    <w:left w:val="single" w:sz="4" w:space="0" w:color="auto"/>
                    <w:bottom w:val="single" w:sz="4" w:space="0" w:color="auto"/>
                    <w:right w:val="single" w:sz="4" w:space="0" w:color="auto"/>
                  </w:tcBorders>
                  <w:noWrap/>
                  <w:vAlign w:val="center"/>
                </w:tcPr>
                <w:p>
                  <w:pPr>
                    <w:spacing w:line="360" w:lineRule="auto"/>
                    <w:jc w:val="center"/>
                    <w:rPr>
                      <w:rFonts w:ascii="宋体" w:eastAsia="宋体" w:cs="宋体" w:hint="eastAsia"/>
                      <w:sz w:val="21"/>
                      <w:szCs w:val="21"/>
                    </w:rPr>
                  </w:pPr>
                  <w:r>
                    <w:rPr>
                      <w:rFonts w:ascii="宋体" w:eastAsia="宋体" w:cs="宋体" w:hint="eastAsia"/>
                      <w:sz w:val="21"/>
                      <w:szCs w:val="21"/>
                    </w:rPr>
                    <w:t>2</w:t>
                  </w:r>
                </w:p>
              </w:tc>
              <w:tc>
                <w:tcPr>
                  <w:tcW w:w="3775" w:type="dxa"/>
                  <w:gridSpan w:val="2"/>
                  <w:tcBorders>
                    <w:top w:val="single" w:sz="4" w:space="0" w:color="auto"/>
                    <w:left w:val="single" w:sz="4" w:space="0" w:color="auto"/>
                    <w:bottom w:val="single" w:sz="4" w:space="0" w:color="auto"/>
                    <w:right w:val="single" w:sz="4" w:space="0" w:color="auto"/>
                  </w:tcBorders>
                  <w:noWrap/>
                  <w:vAlign w:val="center"/>
                </w:tcPr>
                <w:p>
                  <w:pPr>
                    <w:spacing w:line="360" w:lineRule="auto"/>
                    <w:rPr>
                      <w:rFonts w:ascii="宋体" w:eastAsia="宋体" w:cs="宋体" w:hint="eastAsia"/>
                      <w:sz w:val="21"/>
                      <w:szCs w:val="21"/>
                    </w:rPr>
                  </w:pPr>
                  <w:r>
                    <w:rPr>
                      <w:rFonts w:ascii="宋体" w:eastAsia="宋体" w:cs="宋体" w:hint="eastAsia"/>
                      <w:sz w:val="21"/>
                      <w:szCs w:val="21"/>
                    </w:rPr>
                    <w:t>甲方食用者满意度测评，满分为10分</w:t>
                  </w:r>
                </w:p>
              </w:tc>
              <w:tc>
                <w:tcPr>
                  <w:tcW w:w="802" w:type="dxa"/>
                  <w:tcBorders>
                    <w:top w:val="single" w:sz="4" w:space="0" w:color="auto"/>
                    <w:left w:val="single" w:sz="4" w:space="0" w:color="auto"/>
                    <w:bottom w:val="single" w:sz="4" w:space="0" w:color="auto"/>
                    <w:right w:val="single" w:sz="4" w:space="0" w:color="auto"/>
                  </w:tcBorders>
                  <w:noWrap/>
                  <w:vAlign w:val="center"/>
                </w:tcPr>
                <w:p>
                  <w:pPr>
                    <w:spacing w:line="360" w:lineRule="auto"/>
                    <w:rPr>
                      <w:rFonts w:ascii="宋体" w:eastAsia="宋体" w:cs="宋体" w:hint="eastAsia"/>
                      <w:sz w:val="21"/>
                      <w:szCs w:val="21"/>
                    </w:rPr>
                  </w:pPr>
                </w:p>
              </w:tc>
              <w:tc>
                <w:tcPr>
                  <w:tcW w:w="802" w:type="dxa"/>
                  <w:tcBorders>
                    <w:top w:val="single" w:sz="4" w:space="0" w:color="auto"/>
                    <w:left w:val="single" w:sz="4" w:space="0" w:color="auto"/>
                    <w:bottom w:val="single" w:sz="4" w:space="0" w:color="auto"/>
                    <w:right w:val="single" w:sz="4" w:space="0" w:color="auto"/>
                  </w:tcBorders>
                  <w:noWrap/>
                  <w:vAlign w:val="center"/>
                </w:tcPr>
                <w:p>
                  <w:pPr>
                    <w:spacing w:line="360" w:lineRule="auto"/>
                    <w:rPr>
                      <w:rFonts w:ascii="宋体" w:eastAsia="宋体" w:cs="宋体" w:hint="eastAsia"/>
                      <w:sz w:val="21"/>
                      <w:szCs w:val="21"/>
                    </w:rPr>
                  </w:pPr>
                </w:p>
              </w:tc>
            </w:tr>
            <w:tr>
              <w:trPr>
                <w:trHeight w:val="602"/>
              </w:trPr>
              <w:tc>
                <w:tcPr>
                  <w:tcW w:w="6676" w:type="dxa"/>
                  <w:gridSpan w:val="6"/>
                  <w:tcBorders>
                    <w:top w:val="single" w:sz="4" w:space="0" w:color="auto"/>
                    <w:left w:val="single" w:sz="4" w:space="0" w:color="auto"/>
                    <w:bottom w:val="single" w:sz="4" w:space="0" w:color="auto"/>
                    <w:right w:val="single" w:sz="4" w:space="0" w:color="auto"/>
                  </w:tcBorders>
                  <w:noWrap/>
                  <w:vAlign w:val="center"/>
                </w:tcPr>
                <w:p>
                  <w:pPr>
                    <w:spacing w:line="360" w:lineRule="auto"/>
                    <w:rPr>
                      <w:rFonts w:ascii="宋体" w:eastAsia="宋体" w:cs="宋体" w:hint="eastAsia"/>
                      <w:sz w:val="21"/>
                      <w:szCs w:val="21"/>
                    </w:rPr>
                  </w:pPr>
                  <w:r>
                    <w:rPr>
                      <w:rFonts w:ascii="宋体" w:eastAsia="宋体" w:cs="宋体" w:hint="eastAsia"/>
                      <w:sz w:val="21"/>
                      <w:szCs w:val="21"/>
                    </w:rPr>
                    <w:t>扣分合计：</w:t>
                  </w:r>
                </w:p>
              </w:tc>
            </w:tr>
            <w:tr>
              <w:trPr>
                <w:trHeight w:val="669"/>
              </w:trPr>
              <w:tc>
                <w:tcPr>
                  <w:tcW w:w="3069" w:type="dxa"/>
                  <w:gridSpan w:val="3"/>
                  <w:tcBorders>
                    <w:top w:val="single" w:sz="4" w:space="0" w:color="auto"/>
                    <w:left w:val="single" w:sz="4" w:space="0" w:color="auto"/>
                    <w:bottom w:val="single" w:sz="4" w:space="0" w:color="auto"/>
                    <w:right w:val="single" w:sz="4" w:space="0" w:color="auto"/>
                  </w:tcBorders>
                  <w:noWrap/>
                  <w:vAlign w:val="center"/>
                </w:tcPr>
                <w:p>
                  <w:pPr>
                    <w:spacing w:line="360" w:lineRule="auto"/>
                    <w:rPr>
                      <w:rFonts w:ascii="宋体" w:eastAsia="宋体" w:cs="宋体" w:hint="eastAsia"/>
                      <w:sz w:val="21"/>
                      <w:szCs w:val="21"/>
                    </w:rPr>
                  </w:pPr>
                  <w:r>
                    <w:rPr>
                      <w:rFonts w:ascii="宋体" w:eastAsia="宋体" w:cs="宋体" w:hint="eastAsia"/>
                      <w:sz w:val="21"/>
                      <w:szCs w:val="21"/>
                    </w:rPr>
                    <w:t>考核人：</w:t>
                  </w:r>
                </w:p>
              </w:tc>
              <w:tc>
                <w:tcPr>
                  <w:tcW w:w="3607" w:type="dxa"/>
                  <w:gridSpan w:val="3"/>
                  <w:tcBorders>
                    <w:top w:val="single" w:sz="4" w:space="0" w:color="auto"/>
                    <w:left w:val="single" w:sz="4" w:space="0" w:color="auto"/>
                    <w:bottom w:val="single" w:sz="4" w:space="0" w:color="auto"/>
                    <w:right w:val="single" w:sz="4" w:space="0" w:color="auto"/>
                  </w:tcBorders>
                  <w:noWrap/>
                  <w:vAlign w:val="center"/>
                </w:tcPr>
                <w:p>
                  <w:pPr>
                    <w:spacing w:line="360" w:lineRule="auto"/>
                    <w:rPr>
                      <w:rFonts w:ascii="宋体" w:eastAsia="宋体" w:cs="宋体" w:hint="eastAsia"/>
                      <w:sz w:val="21"/>
                      <w:szCs w:val="21"/>
                    </w:rPr>
                  </w:pPr>
                  <w:r>
                    <w:rPr>
                      <w:rFonts w:ascii="宋体" w:eastAsia="宋体" w:cs="宋体" w:hint="eastAsia"/>
                      <w:sz w:val="21"/>
                      <w:szCs w:val="21"/>
                    </w:rPr>
                    <w:t>考核日期：</w:t>
                  </w:r>
                </w:p>
              </w:tc>
            </w:tr>
          </w:tbl>
          <w:p>
            <w:pPr>
              <w:pStyle w:val="23"/>
              <w:spacing w:line="360" w:lineRule="auto"/>
              <w:jc w:val="left"/>
              <w:rPr>
                <w:rFonts w:ascii="宋体" w:eastAsia="宋体" w:cs="宋体" w:hint="eastAsia"/>
                <w:sz w:val="21"/>
                <w:szCs w:val="21"/>
              </w:rPr>
            </w:pPr>
          </w:p>
        </w:tc>
      </w:tr>
      <w:tr>
        <w:tc>
          <w:tcPr>
            <w:tcW w:w="738" w:type="dxa"/>
          </w:tcPr>
          <w:p>
            <w:pPr>
              <w:pStyle w:val="23"/>
              <w:spacing w:line="360" w:lineRule="auto"/>
              <w:jc w:val="center"/>
              <w:rPr>
                <w:rFonts w:ascii="宋体" w:eastAsia="宋体" w:cs="宋体" w:hint="eastAsia"/>
                <w:sz w:val="21"/>
                <w:szCs w:val="21"/>
              </w:rPr>
            </w:pPr>
            <w:r>
              <w:rPr>
                <w:rFonts w:ascii="宋体" w:eastAsia="宋体" w:cs="宋体" w:hint="eastAsia"/>
                <w:sz w:val="21"/>
                <w:szCs w:val="21"/>
              </w:rPr>
              <w:t>说明</w:t>
            </w:r>
          </w:p>
        </w:tc>
        <w:tc>
          <w:tcPr>
            <w:tcW w:w="7784" w:type="dxa"/>
            <w:gridSpan w:val="2"/>
          </w:tcPr>
          <w:p>
            <w:pPr>
              <w:pStyle w:val="23"/>
              <w:spacing w:line="360" w:lineRule="auto"/>
              <w:jc w:val="left"/>
              <w:rPr>
                <w:rFonts w:ascii="宋体" w:eastAsia="宋体" w:cs="宋体" w:hint="eastAsia"/>
                <w:sz w:val="21"/>
                <w:szCs w:val="21"/>
              </w:rPr>
            </w:pPr>
            <w:r>
              <w:rPr>
                <w:rFonts w:ascii="宋体" w:eastAsia="宋体" w:cs="宋体" w:hint="eastAsia"/>
                <w:sz w:val="21"/>
                <w:szCs w:val="21"/>
              </w:rPr>
              <w:t xml:space="preserve">打“★”号条款为实质性条款，若有任何一条负偏离或不满足则导致投标无效。 </w:t>
              <w:br/>
              <w:t>打“▲”号条款为重要技术参数，若有部分“▲”条款未响应或不满足，不作为无效投标条款。</w:t>
            </w:r>
          </w:p>
        </w:tc>
      </w:tr>
    </w:tbl>
    <w:p>
      <w:pPr>
        <w:pStyle w:val="23"/>
      </w:pPr>
      <w:r>
        <w:t xml:space="preserve">  </w:t>
      </w:r>
    </w:p>
    <w:p>
      <w:pPr>
        <w:pStyle w:val="23"/>
        <w:jc w:val="center"/>
        <w:outlineLvl w:val="1"/>
        <w:rPr>
          <w:b/>
          <w:sz w:val="36"/>
        </w:rPr>
        <w:sectPr>
          <w:pgSz w:w="11906" w:h="16838"/>
          <w:pgMar w:top="1440" w:right="1800" w:bottom="1440" w:left="1800" w:header="851" w:footer="992" w:gutter="0"/>
          <w:pgNumType/>
          <w:docGrid w:type="lines" w:linePitch="312" w:charSpace="0"/>
        </w:sectPr>
      </w:pPr>
    </w:p>
    <w:p>
      <w:pPr>
        <w:pStyle w:val="23"/>
        <w:jc w:val="center"/>
        <w:outlineLvl w:val="0"/>
      </w:pPr>
      <w:bookmarkStart w:id="3" w:name="_Toc22844"/>
      <w:r>
        <w:rPr>
          <w:b/>
          <w:sz w:val="36"/>
        </w:rPr>
        <w:t>第三章 供应商须知</w:t>
      </w:r>
      <w:bookmarkEnd w:id="3"/>
    </w:p>
    <w:p>
      <w:pPr>
        <w:pStyle w:val="23"/>
        <w:spacing w:line="360" w:lineRule="auto"/>
        <w:ind w:firstLine="480"/>
        <w:rPr>
          <w:rFonts w:ascii="宋体" w:eastAsia="宋体" w:cs="宋体" w:hint="eastAsia"/>
          <w:sz w:val="21"/>
          <w:szCs w:val="21"/>
        </w:rPr>
      </w:pPr>
      <w:r>
        <w:rPr>
          <w:rFonts w:ascii="宋体" w:eastAsia="宋体" w:cs="宋体" w:hint="eastAsia"/>
          <w:sz w:val="21"/>
          <w:szCs w:val="21"/>
        </w:rPr>
        <w:t>供应商必须认真阅读磋商文件中所有的事项、格式、条款和采购需求等。供应商没有按照磋商文件要求提交全部资料，或者响应文件没有对磋商文件在各方面都做出实质性响应的可能导致其响应无效或被拒绝。</w:t>
      </w:r>
    </w:p>
    <w:p>
      <w:pPr>
        <w:pStyle w:val="23"/>
        <w:spacing w:line="360" w:lineRule="auto"/>
        <w:ind w:firstLine="480"/>
        <w:rPr>
          <w:rFonts w:ascii="宋体" w:eastAsia="宋体" w:cs="宋体" w:hint="eastAsia"/>
          <w:sz w:val="21"/>
          <w:szCs w:val="21"/>
        </w:rPr>
      </w:pPr>
      <w:r>
        <w:rPr>
          <w:rFonts w:ascii="宋体" w:eastAsia="宋体" w:cs="宋体" w:hint="eastAsia"/>
          <w:sz w:val="21"/>
          <w:szCs w:val="21"/>
        </w:rPr>
        <w:t>请注意：供应商需在响应文件截止时间前，按要求递交响应文件，逾期递交或错误方式投递送达将导致响应无效。</w:t>
      </w:r>
    </w:p>
    <w:p>
      <w:pPr>
        <w:pStyle w:val="23"/>
        <w:spacing w:line="360" w:lineRule="auto"/>
        <w:outlineLvl w:val="1"/>
        <w:rPr>
          <w:rFonts w:ascii="宋体" w:eastAsia="宋体" w:cs="宋体" w:hint="eastAsia"/>
          <w:sz w:val="21"/>
          <w:szCs w:val="21"/>
        </w:rPr>
      </w:pPr>
      <w:r>
        <w:rPr>
          <w:rFonts w:ascii="宋体" w:eastAsia="宋体" w:cs="宋体" w:hint="eastAsia"/>
          <w:b/>
          <w:sz w:val="21"/>
          <w:szCs w:val="21"/>
        </w:rPr>
        <w:t>一、名词解释</w:t>
      </w:r>
    </w:p>
    <w:p>
      <w:pPr>
        <w:pStyle w:val="23"/>
        <w:spacing w:line="360" w:lineRule="auto"/>
        <w:ind w:firstLineChars="200" w:firstLine="420"/>
        <w:rPr>
          <w:rFonts w:ascii="宋体" w:eastAsia="宋体" w:cs="宋体" w:hint="eastAsia"/>
          <w:sz w:val="21"/>
          <w:szCs w:val="21"/>
        </w:rPr>
      </w:pPr>
      <w:r>
        <w:rPr>
          <w:rFonts w:ascii="宋体" w:eastAsia="宋体" w:cs="宋体" w:hint="eastAsia"/>
          <w:sz w:val="21"/>
          <w:szCs w:val="21"/>
        </w:rPr>
        <w:t>1.采购代理机构：本项目是指</w:t>
      </w:r>
      <w:r>
        <w:rPr>
          <w:rFonts w:ascii="宋体" w:cs="宋体" w:hint="eastAsia"/>
          <w:sz w:val="21"/>
          <w:szCs w:val="21"/>
          <w:lang w:eastAsia="zh-CN"/>
        </w:rPr>
        <w:t>广东粤能工程管理有限公司</w:t>
      </w:r>
      <w:r>
        <w:rPr>
          <w:rFonts w:ascii="宋体" w:eastAsia="宋体" w:cs="宋体" w:hint="eastAsia"/>
          <w:sz w:val="21"/>
          <w:szCs w:val="21"/>
        </w:rPr>
        <w:t>，负责整个采购活动的组织，依法负责编制和发布磋商文件，对磋商文件拥有最终的解释权，不以任何身份出任磋商小组成员。</w:t>
      </w:r>
    </w:p>
    <w:p>
      <w:pPr>
        <w:pStyle w:val="23"/>
        <w:spacing w:line="360" w:lineRule="auto"/>
        <w:ind w:firstLine="480"/>
        <w:rPr>
          <w:rFonts w:ascii="宋体" w:eastAsia="宋体" w:cs="宋体" w:hint="eastAsia"/>
          <w:sz w:val="21"/>
          <w:szCs w:val="21"/>
        </w:rPr>
      </w:pPr>
      <w:r>
        <w:rPr>
          <w:rFonts w:ascii="宋体" w:eastAsia="宋体" w:cs="宋体" w:hint="eastAsia"/>
          <w:sz w:val="21"/>
          <w:szCs w:val="21"/>
        </w:rPr>
        <w:t>2.采购人：本项目是指</w:t>
      </w:r>
      <w:r>
        <w:rPr>
          <w:rFonts w:ascii="宋体" w:cs="宋体" w:hint="eastAsia"/>
          <w:sz w:val="21"/>
          <w:szCs w:val="21"/>
          <w:lang w:eastAsia="zh-CN"/>
        </w:rPr>
        <w:t>中华人民共和国广澳海关</w:t>
      </w:r>
      <w:r>
        <w:rPr>
          <w:rFonts w:ascii="宋体" w:eastAsia="宋体" w:cs="宋体" w:hint="eastAsia"/>
          <w:sz w:val="21"/>
          <w:szCs w:val="21"/>
        </w:rPr>
        <w:t>，是采购活动当事人之一，负责项目的整体规划、技术方案可行性设计论证与实施，作为合同采购方（用户）的主体承担履行合同、验收与评价等义务。</w:t>
      </w:r>
    </w:p>
    <w:p>
      <w:pPr>
        <w:pStyle w:val="23"/>
        <w:spacing w:line="360" w:lineRule="auto"/>
        <w:ind w:firstLine="480"/>
        <w:rPr>
          <w:rFonts w:ascii="宋体" w:eastAsia="宋体" w:cs="宋体" w:hint="eastAsia"/>
          <w:sz w:val="21"/>
          <w:szCs w:val="21"/>
        </w:rPr>
      </w:pPr>
      <w:r>
        <w:rPr>
          <w:rFonts w:ascii="宋体" w:eastAsia="宋体" w:cs="宋体" w:hint="eastAsia"/>
          <w:sz w:val="21"/>
          <w:szCs w:val="21"/>
        </w:rPr>
        <w:t>3.供应商：是指在</w:t>
      </w:r>
      <w:r>
        <w:rPr>
          <w:rFonts w:ascii="宋体" w:eastAsia="宋体" w:cs="宋体" w:hint="eastAsia"/>
          <w:sz w:val="21"/>
          <w:szCs w:val="21"/>
          <w:lang w:val="en-US" w:eastAsia="zh-CN"/>
        </w:rPr>
        <w:t>采购代理机构</w:t>
      </w:r>
      <w:r>
        <w:rPr>
          <w:rFonts w:ascii="宋体" w:eastAsia="宋体" w:cs="宋体" w:hint="eastAsia"/>
          <w:sz w:val="21"/>
          <w:szCs w:val="21"/>
        </w:rPr>
        <w:t>完成本项目</w:t>
      </w:r>
      <w:r>
        <w:rPr>
          <w:rFonts w:ascii="宋体" w:eastAsia="宋体" w:cs="宋体" w:hint="eastAsia"/>
          <w:sz w:val="21"/>
          <w:szCs w:val="21"/>
          <w:lang w:val="en-US" w:eastAsia="zh-CN"/>
        </w:rPr>
        <w:t>报名</w:t>
      </w:r>
      <w:r>
        <w:rPr>
          <w:rFonts w:ascii="宋体" w:eastAsia="宋体" w:cs="宋体" w:hint="eastAsia"/>
          <w:sz w:val="21"/>
          <w:szCs w:val="21"/>
        </w:rPr>
        <w:t>登记并提交响应文件的供应商。</w:t>
      </w:r>
    </w:p>
    <w:p>
      <w:pPr>
        <w:pStyle w:val="23"/>
        <w:spacing w:line="360" w:lineRule="auto"/>
        <w:ind w:firstLine="480"/>
        <w:rPr>
          <w:rFonts w:ascii="宋体" w:eastAsia="宋体" w:cs="宋体" w:hint="eastAsia"/>
          <w:sz w:val="21"/>
          <w:szCs w:val="21"/>
        </w:rPr>
      </w:pPr>
      <w:r>
        <w:rPr>
          <w:rFonts w:ascii="宋体" w:eastAsia="宋体" w:cs="宋体" w:hint="eastAsia"/>
          <w:sz w:val="21"/>
          <w:szCs w:val="21"/>
        </w:rPr>
        <w:t>4.“磋商小组”是指由采购人代表和有关专家组成以确定成交供应商或者推荐成交候选供应商的临时组织。</w:t>
      </w:r>
    </w:p>
    <w:p>
      <w:pPr>
        <w:pStyle w:val="23"/>
        <w:spacing w:line="360" w:lineRule="auto"/>
        <w:ind w:firstLine="480"/>
        <w:rPr>
          <w:rFonts w:ascii="宋体" w:eastAsia="宋体" w:cs="宋体" w:hint="eastAsia"/>
          <w:sz w:val="21"/>
          <w:szCs w:val="21"/>
        </w:rPr>
      </w:pPr>
      <w:r>
        <w:rPr>
          <w:rFonts w:ascii="宋体" w:eastAsia="宋体" w:cs="宋体" w:hint="eastAsia"/>
          <w:sz w:val="21"/>
          <w:szCs w:val="21"/>
        </w:rPr>
        <w:t>5.“成交供应商”是指经磋商小组评审确定的对磋商文件做出实质性响应，经采购人按照规定在磋商小组推荐的成交候选供应商中确定的或磋商小组受采购人委托直接确认的供应商。</w:t>
      </w:r>
    </w:p>
    <w:p>
      <w:pPr>
        <w:pStyle w:val="23"/>
        <w:spacing w:line="360" w:lineRule="auto"/>
        <w:ind w:firstLine="480"/>
        <w:rPr>
          <w:rFonts w:ascii="宋体" w:eastAsia="宋体" w:cs="宋体" w:hint="eastAsia"/>
          <w:sz w:val="21"/>
          <w:szCs w:val="21"/>
        </w:rPr>
      </w:pPr>
      <w:r>
        <w:rPr>
          <w:rFonts w:ascii="宋体" w:eastAsia="宋体" w:cs="宋体" w:hint="eastAsia"/>
          <w:sz w:val="21"/>
          <w:szCs w:val="21"/>
        </w:rPr>
        <w:t>6.磋商文件：是指包括磋商公告和磋商文件及其补充、变更和澄清等一系列文件。</w:t>
      </w:r>
    </w:p>
    <w:p>
      <w:pPr>
        <w:pStyle w:val="23"/>
        <w:spacing w:line="360" w:lineRule="auto"/>
        <w:ind w:firstLine="480"/>
        <w:rPr>
          <w:rFonts w:ascii="宋体" w:eastAsia="宋体" w:cs="宋体" w:hint="eastAsia"/>
          <w:sz w:val="21"/>
          <w:szCs w:val="21"/>
        </w:rPr>
      </w:pPr>
      <w:r>
        <w:rPr>
          <w:rFonts w:ascii="宋体" w:cs="宋体" w:hint="eastAsia"/>
          <w:sz w:val="21"/>
          <w:szCs w:val="21"/>
          <w:lang w:val="en-US" w:eastAsia="zh-CN"/>
        </w:rPr>
        <w:t>7</w:t>
      </w:r>
      <w:r>
        <w:rPr>
          <w:rFonts w:ascii="宋体" w:eastAsia="宋体" w:cs="宋体" w:hint="eastAsia"/>
          <w:sz w:val="21"/>
          <w:szCs w:val="21"/>
        </w:rPr>
        <w:t>.“全称”、“公司全称”、“加盖单位公章”及“公章”：在</w:t>
      </w:r>
      <w:r>
        <w:rPr>
          <w:rFonts w:ascii="宋体" w:eastAsia="宋体" w:cs="宋体" w:hint="eastAsia"/>
          <w:sz w:val="21"/>
          <w:szCs w:val="21"/>
          <w:lang w:val="en-US" w:eastAsia="zh-CN"/>
        </w:rPr>
        <w:t>响应</w:t>
      </w:r>
      <w:r>
        <w:rPr>
          <w:rFonts w:ascii="宋体" w:eastAsia="宋体" w:cs="宋体" w:hint="eastAsia"/>
          <w:sz w:val="21"/>
          <w:szCs w:val="21"/>
        </w:rPr>
        <w:t>文件及相关的其他资料中，涉及“全称”或“公司全称”的应在对应文件编辑时使用文本打字录入后进行打印盖章。</w:t>
      </w:r>
    </w:p>
    <w:p>
      <w:pPr>
        <w:pStyle w:val="23"/>
        <w:spacing w:line="360" w:lineRule="auto"/>
        <w:ind w:firstLine="480"/>
        <w:rPr>
          <w:rFonts w:ascii="宋体" w:eastAsia="宋体" w:cs="宋体" w:hint="eastAsia"/>
          <w:sz w:val="21"/>
          <w:szCs w:val="21"/>
        </w:rPr>
      </w:pPr>
      <w:r>
        <w:rPr>
          <w:rFonts w:ascii="宋体" w:eastAsia="宋体" w:cs="宋体" w:hint="eastAsia"/>
          <w:sz w:val="21"/>
          <w:szCs w:val="21"/>
          <w:lang w:val="en-US" w:eastAsia="zh-CN"/>
        </w:rPr>
        <w:t>8</w:t>
      </w:r>
      <w:r>
        <w:rPr>
          <w:rFonts w:ascii="宋体" w:eastAsia="宋体" w:cs="宋体" w:hint="eastAsia"/>
          <w:sz w:val="21"/>
          <w:szCs w:val="21"/>
        </w:rPr>
        <w:t>.日期、天数、时间：未有特别说明时，均为公历日（天）及北京时间。</w:t>
      </w:r>
    </w:p>
    <w:p>
      <w:pPr>
        <w:pStyle w:val="23"/>
        <w:spacing w:line="360" w:lineRule="auto"/>
        <w:outlineLvl w:val="1"/>
        <w:rPr>
          <w:rFonts w:ascii="宋体" w:eastAsia="宋体" w:cs="宋体" w:hint="eastAsia"/>
          <w:sz w:val="21"/>
          <w:szCs w:val="21"/>
        </w:rPr>
      </w:pPr>
      <w:r>
        <w:rPr>
          <w:rFonts w:ascii="宋体" w:eastAsia="宋体" w:cs="宋体" w:hint="eastAsia"/>
          <w:b/>
          <w:sz w:val="21"/>
          <w:szCs w:val="21"/>
        </w:rPr>
        <w:t>二、须知前附表</w:t>
      </w:r>
    </w:p>
    <w:tbl>
      <w:tblPr>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0" w:type="dxa"/>
          <w:left w:w="108" w:type="dxa"/>
          <w:bottom w:w="0" w:type="dxa"/>
          <w:right w:w="108" w:type="dxa"/>
        </w:tblCellMar>
      </w:tblPr>
      <w:tblGrid>
        <w:gridCol w:w="698"/>
        <w:gridCol w:w="1668"/>
        <w:gridCol w:w="6156"/>
      </w:tblGrid>
      <w:tr>
        <w:tc>
          <w:tcPr>
            <w:tcW w:w="8522" w:type="dxa"/>
            <w:gridSpan w:val="3"/>
            <w:vAlign w:val="center"/>
          </w:tcPr>
          <w:p>
            <w:pPr>
              <w:pStyle w:val="23"/>
              <w:spacing w:line="360" w:lineRule="auto"/>
              <w:jc w:val="center"/>
              <w:rPr>
                <w:rFonts w:ascii="宋体" w:eastAsia="宋体" w:cs="宋体" w:hint="eastAsia"/>
                <w:sz w:val="21"/>
                <w:szCs w:val="21"/>
              </w:rPr>
            </w:pPr>
            <w:r>
              <w:rPr>
                <w:rFonts w:ascii="宋体" w:eastAsia="宋体" w:cs="宋体" w:hint="eastAsia"/>
                <w:sz w:val="21"/>
                <w:szCs w:val="21"/>
              </w:rPr>
              <w:t>本表与磋商文件对应章节的内容若不一致，以本表为准。</w:t>
            </w:r>
          </w:p>
        </w:tc>
      </w:tr>
      <w:tr>
        <w:tc>
          <w:tcPr>
            <w:tcW w:w="698" w:type="dxa"/>
            <w:vAlign w:val="center"/>
          </w:tcPr>
          <w:p>
            <w:pPr>
              <w:pStyle w:val="23"/>
              <w:spacing w:line="360" w:lineRule="auto"/>
              <w:jc w:val="center"/>
              <w:rPr>
                <w:rFonts w:ascii="宋体" w:eastAsia="宋体" w:cs="宋体" w:hint="eastAsia"/>
                <w:sz w:val="21"/>
                <w:szCs w:val="21"/>
              </w:rPr>
            </w:pPr>
            <w:r>
              <w:rPr>
                <w:rFonts w:ascii="宋体" w:eastAsia="宋体" w:cs="宋体" w:hint="eastAsia"/>
                <w:sz w:val="21"/>
                <w:szCs w:val="21"/>
              </w:rPr>
              <w:t>序号</w:t>
            </w:r>
          </w:p>
        </w:tc>
        <w:tc>
          <w:tcPr>
            <w:tcW w:w="1668" w:type="dxa"/>
            <w:vAlign w:val="center"/>
          </w:tcPr>
          <w:p>
            <w:pPr>
              <w:pStyle w:val="23"/>
              <w:spacing w:line="360" w:lineRule="auto"/>
              <w:jc w:val="center"/>
              <w:rPr>
                <w:rFonts w:ascii="宋体" w:eastAsia="宋体" w:cs="宋体" w:hint="eastAsia"/>
                <w:sz w:val="21"/>
                <w:szCs w:val="21"/>
              </w:rPr>
            </w:pPr>
            <w:r>
              <w:rPr>
                <w:rFonts w:ascii="宋体" w:eastAsia="宋体" w:cs="宋体" w:hint="eastAsia"/>
                <w:sz w:val="21"/>
                <w:szCs w:val="21"/>
              </w:rPr>
              <w:t>条款名称</w:t>
            </w:r>
          </w:p>
        </w:tc>
        <w:tc>
          <w:tcPr>
            <w:tcW w:w="6156" w:type="dxa"/>
            <w:vAlign w:val="center"/>
          </w:tcPr>
          <w:p>
            <w:pPr>
              <w:pStyle w:val="23"/>
              <w:spacing w:line="360" w:lineRule="auto"/>
              <w:jc w:val="center"/>
              <w:rPr>
                <w:rFonts w:ascii="宋体" w:eastAsia="宋体" w:cs="宋体" w:hint="eastAsia"/>
                <w:sz w:val="21"/>
                <w:szCs w:val="21"/>
              </w:rPr>
            </w:pPr>
            <w:r>
              <w:rPr>
                <w:rFonts w:ascii="宋体" w:eastAsia="宋体" w:cs="宋体" w:hint="eastAsia"/>
                <w:sz w:val="21"/>
                <w:szCs w:val="21"/>
              </w:rPr>
              <w:t>内容及要求</w:t>
            </w:r>
          </w:p>
        </w:tc>
      </w:tr>
      <w:tr>
        <w:tc>
          <w:tcPr>
            <w:tcW w:w="698" w:type="dxa"/>
            <w:vAlign w:val="center"/>
          </w:tcPr>
          <w:p>
            <w:pPr>
              <w:pStyle w:val="23"/>
              <w:spacing w:line="360" w:lineRule="auto"/>
              <w:jc w:val="center"/>
              <w:rPr>
                <w:rFonts w:ascii="宋体" w:eastAsia="宋体" w:cs="宋体" w:hint="eastAsia"/>
                <w:sz w:val="21"/>
                <w:szCs w:val="21"/>
              </w:rPr>
            </w:pPr>
            <w:r>
              <w:rPr>
                <w:rFonts w:ascii="宋体" w:eastAsia="宋体" w:cs="宋体" w:hint="eastAsia"/>
                <w:sz w:val="21"/>
                <w:szCs w:val="21"/>
              </w:rPr>
              <w:t>1</w:t>
            </w:r>
          </w:p>
        </w:tc>
        <w:tc>
          <w:tcPr>
            <w:tcW w:w="1668" w:type="dxa"/>
            <w:vAlign w:val="center"/>
          </w:tcPr>
          <w:p>
            <w:pPr>
              <w:pStyle w:val="23"/>
              <w:spacing w:line="360" w:lineRule="auto"/>
              <w:jc w:val="center"/>
              <w:rPr>
                <w:rFonts w:ascii="宋体" w:eastAsia="宋体" w:cs="宋体" w:hint="eastAsia"/>
                <w:sz w:val="21"/>
                <w:szCs w:val="21"/>
              </w:rPr>
            </w:pPr>
            <w:r>
              <w:rPr>
                <w:rFonts w:ascii="宋体" w:eastAsia="宋体" w:cs="宋体" w:hint="eastAsia"/>
                <w:sz w:val="21"/>
                <w:szCs w:val="21"/>
              </w:rPr>
              <w:t>采购包情况</w:t>
            </w:r>
          </w:p>
        </w:tc>
        <w:tc>
          <w:tcPr>
            <w:tcW w:w="6156" w:type="dxa"/>
            <w:vAlign w:val="center"/>
          </w:tcPr>
          <w:p>
            <w:pPr>
              <w:pStyle w:val="23"/>
              <w:spacing w:line="360" w:lineRule="auto"/>
              <w:jc w:val="both"/>
              <w:rPr>
                <w:rFonts w:ascii="宋体" w:eastAsia="宋体" w:cs="宋体" w:hint="eastAsia"/>
                <w:sz w:val="21"/>
                <w:szCs w:val="21"/>
              </w:rPr>
            </w:pPr>
            <w:r>
              <w:rPr>
                <w:rFonts w:ascii="宋体" w:eastAsia="宋体" w:cs="宋体" w:hint="eastAsia"/>
                <w:sz w:val="21"/>
                <w:szCs w:val="21"/>
              </w:rPr>
              <w:t>本项目共1个采购包</w:t>
            </w:r>
          </w:p>
        </w:tc>
      </w:tr>
      <w:tr>
        <w:tc>
          <w:tcPr>
            <w:tcW w:w="698" w:type="dxa"/>
            <w:vAlign w:val="center"/>
          </w:tcPr>
          <w:p>
            <w:pPr>
              <w:pStyle w:val="23"/>
              <w:spacing w:line="360" w:lineRule="auto"/>
              <w:jc w:val="center"/>
              <w:rPr>
                <w:rFonts w:ascii="宋体" w:eastAsia="宋体" w:cs="宋体" w:hint="eastAsia"/>
                <w:sz w:val="21"/>
                <w:szCs w:val="21"/>
              </w:rPr>
            </w:pPr>
            <w:r>
              <w:rPr>
                <w:rFonts w:ascii="宋体" w:eastAsia="宋体" w:cs="宋体" w:hint="eastAsia"/>
                <w:sz w:val="21"/>
                <w:szCs w:val="21"/>
              </w:rPr>
              <w:t>2</w:t>
            </w:r>
          </w:p>
        </w:tc>
        <w:tc>
          <w:tcPr>
            <w:tcW w:w="1668" w:type="dxa"/>
            <w:vAlign w:val="center"/>
          </w:tcPr>
          <w:p>
            <w:pPr>
              <w:pStyle w:val="23"/>
              <w:spacing w:line="360" w:lineRule="auto"/>
              <w:jc w:val="center"/>
              <w:rPr>
                <w:rFonts w:ascii="宋体" w:eastAsia="宋体" w:cs="宋体" w:hint="eastAsia"/>
                <w:sz w:val="21"/>
                <w:szCs w:val="21"/>
              </w:rPr>
            </w:pPr>
            <w:r>
              <w:rPr>
                <w:rFonts w:ascii="宋体" w:eastAsia="宋体" w:cs="宋体" w:hint="eastAsia"/>
                <w:sz w:val="21"/>
                <w:szCs w:val="21"/>
              </w:rPr>
              <w:t>开启方式</w:t>
            </w:r>
          </w:p>
        </w:tc>
        <w:tc>
          <w:tcPr>
            <w:tcW w:w="6156" w:type="dxa"/>
            <w:vAlign w:val="center"/>
          </w:tcPr>
          <w:p>
            <w:pPr>
              <w:pStyle w:val="23"/>
              <w:spacing w:line="360" w:lineRule="auto"/>
              <w:jc w:val="both"/>
              <w:rPr>
                <w:rFonts w:ascii="宋体" w:eastAsia="宋体" w:cs="宋体" w:hint="eastAsia"/>
                <w:sz w:val="21"/>
                <w:szCs w:val="21"/>
              </w:rPr>
            </w:pPr>
            <w:r>
              <w:rPr>
                <w:rFonts w:ascii="宋体" w:eastAsia="宋体" w:cs="宋体" w:hint="eastAsia"/>
                <w:sz w:val="21"/>
                <w:szCs w:val="21"/>
              </w:rPr>
              <w:t>现场开标</w:t>
            </w:r>
          </w:p>
        </w:tc>
      </w:tr>
      <w:tr>
        <w:tc>
          <w:tcPr>
            <w:tcW w:w="698" w:type="dxa"/>
            <w:vAlign w:val="center"/>
          </w:tcPr>
          <w:p>
            <w:pPr>
              <w:pStyle w:val="23"/>
              <w:spacing w:line="360" w:lineRule="auto"/>
              <w:jc w:val="center"/>
              <w:rPr>
                <w:rFonts w:ascii="宋体" w:eastAsia="宋体" w:cs="宋体" w:hint="eastAsia"/>
                <w:sz w:val="21"/>
                <w:szCs w:val="21"/>
              </w:rPr>
            </w:pPr>
            <w:r>
              <w:rPr>
                <w:rFonts w:ascii="宋体" w:eastAsia="宋体" w:cs="宋体" w:hint="eastAsia"/>
                <w:sz w:val="21"/>
                <w:szCs w:val="21"/>
              </w:rPr>
              <w:t>3</w:t>
            </w:r>
          </w:p>
        </w:tc>
        <w:tc>
          <w:tcPr>
            <w:tcW w:w="1668" w:type="dxa"/>
            <w:vAlign w:val="center"/>
          </w:tcPr>
          <w:p>
            <w:pPr>
              <w:pStyle w:val="23"/>
              <w:spacing w:line="360" w:lineRule="auto"/>
              <w:jc w:val="center"/>
              <w:rPr>
                <w:rFonts w:ascii="宋体" w:eastAsia="宋体" w:cs="宋体" w:hint="eastAsia"/>
                <w:sz w:val="21"/>
                <w:szCs w:val="21"/>
              </w:rPr>
            </w:pPr>
            <w:r>
              <w:rPr>
                <w:rFonts w:ascii="宋体" w:eastAsia="宋体" w:cs="宋体" w:hint="eastAsia"/>
                <w:sz w:val="21"/>
                <w:szCs w:val="21"/>
              </w:rPr>
              <w:t>评审方式</w:t>
            </w:r>
          </w:p>
        </w:tc>
        <w:tc>
          <w:tcPr>
            <w:tcW w:w="6156" w:type="dxa"/>
            <w:vAlign w:val="center"/>
          </w:tcPr>
          <w:p>
            <w:pPr>
              <w:pStyle w:val="23"/>
              <w:spacing w:line="360" w:lineRule="auto"/>
              <w:jc w:val="both"/>
              <w:rPr>
                <w:rFonts w:ascii="宋体" w:eastAsia="宋体" w:cs="宋体" w:hint="eastAsia"/>
                <w:sz w:val="21"/>
                <w:szCs w:val="21"/>
              </w:rPr>
            </w:pPr>
            <w:r>
              <w:rPr>
                <w:rFonts w:ascii="宋体" w:eastAsia="宋体" w:cs="宋体" w:hint="eastAsia"/>
                <w:sz w:val="21"/>
                <w:szCs w:val="21"/>
              </w:rPr>
              <w:t>现场评标</w:t>
            </w:r>
          </w:p>
        </w:tc>
      </w:tr>
      <w:tr>
        <w:tc>
          <w:tcPr>
            <w:tcW w:w="698" w:type="dxa"/>
            <w:vAlign w:val="center"/>
          </w:tcPr>
          <w:p>
            <w:pPr>
              <w:pStyle w:val="23"/>
              <w:spacing w:line="360" w:lineRule="auto"/>
              <w:jc w:val="center"/>
              <w:rPr>
                <w:rFonts w:ascii="宋体" w:eastAsia="宋体" w:cs="宋体" w:hint="eastAsia"/>
                <w:sz w:val="21"/>
                <w:szCs w:val="21"/>
              </w:rPr>
            </w:pPr>
            <w:r>
              <w:rPr>
                <w:rFonts w:ascii="宋体" w:eastAsia="宋体" w:cs="宋体" w:hint="eastAsia"/>
                <w:sz w:val="21"/>
                <w:szCs w:val="21"/>
              </w:rPr>
              <w:t>4</w:t>
            </w:r>
          </w:p>
        </w:tc>
        <w:tc>
          <w:tcPr>
            <w:tcW w:w="1668" w:type="dxa"/>
            <w:vAlign w:val="center"/>
          </w:tcPr>
          <w:p>
            <w:pPr>
              <w:pStyle w:val="23"/>
              <w:spacing w:line="360" w:lineRule="auto"/>
              <w:jc w:val="center"/>
              <w:rPr>
                <w:rFonts w:ascii="宋体" w:eastAsia="宋体" w:cs="宋体" w:hint="eastAsia"/>
                <w:sz w:val="21"/>
                <w:szCs w:val="21"/>
              </w:rPr>
            </w:pPr>
            <w:r>
              <w:rPr>
                <w:rFonts w:ascii="宋体" w:eastAsia="宋体" w:cs="宋体" w:hint="eastAsia"/>
                <w:sz w:val="21"/>
                <w:szCs w:val="21"/>
              </w:rPr>
              <w:t>评审办法</w:t>
            </w:r>
          </w:p>
        </w:tc>
        <w:tc>
          <w:tcPr>
            <w:tcW w:w="6156" w:type="dxa"/>
            <w:vAlign w:val="center"/>
          </w:tcPr>
          <w:p>
            <w:pPr>
              <w:pStyle w:val="23"/>
              <w:spacing w:line="360" w:lineRule="auto"/>
              <w:jc w:val="both"/>
              <w:rPr>
                <w:rFonts w:ascii="宋体" w:eastAsia="宋体" w:cs="宋体" w:hint="eastAsia"/>
                <w:sz w:val="21"/>
                <w:szCs w:val="21"/>
              </w:rPr>
            </w:pPr>
            <w:r>
              <w:rPr>
                <w:rFonts w:ascii="宋体" w:eastAsia="宋体" w:cs="宋体" w:hint="eastAsia"/>
                <w:sz w:val="21"/>
                <w:szCs w:val="21"/>
              </w:rPr>
              <w:t>综合评分法</w:t>
            </w:r>
          </w:p>
        </w:tc>
      </w:tr>
      <w:tr>
        <w:tc>
          <w:tcPr>
            <w:tcW w:w="698" w:type="dxa"/>
            <w:vAlign w:val="center"/>
          </w:tcPr>
          <w:p>
            <w:pPr>
              <w:pStyle w:val="23"/>
              <w:spacing w:line="360" w:lineRule="auto"/>
              <w:jc w:val="center"/>
              <w:rPr>
                <w:rFonts w:ascii="宋体" w:eastAsia="宋体" w:cs="宋体" w:hint="eastAsia"/>
                <w:sz w:val="21"/>
                <w:szCs w:val="21"/>
              </w:rPr>
            </w:pPr>
            <w:r>
              <w:rPr>
                <w:rFonts w:ascii="宋体" w:eastAsia="宋体" w:cs="宋体" w:hint="eastAsia"/>
                <w:sz w:val="21"/>
                <w:szCs w:val="21"/>
              </w:rPr>
              <w:t>5</w:t>
            </w:r>
          </w:p>
        </w:tc>
        <w:tc>
          <w:tcPr>
            <w:tcW w:w="1668" w:type="dxa"/>
            <w:vAlign w:val="center"/>
          </w:tcPr>
          <w:p>
            <w:pPr>
              <w:pStyle w:val="23"/>
              <w:spacing w:line="360" w:lineRule="auto"/>
              <w:jc w:val="center"/>
              <w:rPr>
                <w:rFonts w:ascii="宋体" w:eastAsia="宋体" w:cs="宋体" w:hint="eastAsia"/>
                <w:sz w:val="21"/>
                <w:szCs w:val="21"/>
              </w:rPr>
            </w:pPr>
            <w:r>
              <w:rPr>
                <w:rFonts w:ascii="宋体" w:eastAsia="宋体" w:cs="宋体" w:hint="eastAsia"/>
                <w:sz w:val="21"/>
                <w:szCs w:val="21"/>
              </w:rPr>
              <w:t>报价形式</w:t>
            </w:r>
          </w:p>
        </w:tc>
        <w:tc>
          <w:tcPr>
            <w:tcW w:w="6156" w:type="dxa"/>
            <w:vAlign w:val="center"/>
          </w:tcPr>
          <w:p>
            <w:pPr>
              <w:pStyle w:val="23"/>
              <w:spacing w:line="360" w:lineRule="auto"/>
              <w:jc w:val="both"/>
              <w:rPr>
                <w:rFonts w:ascii="宋体" w:eastAsia="宋体" w:cs="宋体" w:hint="eastAsia"/>
                <w:sz w:val="21"/>
                <w:szCs w:val="21"/>
              </w:rPr>
            </w:pPr>
            <w:r>
              <w:rPr>
                <w:rFonts w:ascii="宋体" w:eastAsia="宋体" w:cs="宋体" w:hint="eastAsia"/>
                <w:sz w:val="21"/>
                <w:szCs w:val="21"/>
              </w:rPr>
              <w:t>折扣率</w:t>
            </w:r>
          </w:p>
        </w:tc>
      </w:tr>
      <w:tr>
        <w:tc>
          <w:tcPr>
            <w:tcW w:w="698" w:type="dxa"/>
            <w:vAlign w:val="center"/>
          </w:tcPr>
          <w:p>
            <w:pPr>
              <w:pStyle w:val="23"/>
              <w:spacing w:line="360" w:lineRule="auto"/>
              <w:jc w:val="center"/>
              <w:rPr>
                <w:rFonts w:ascii="宋体" w:eastAsia="宋体" w:cs="宋体" w:hint="eastAsia"/>
                <w:sz w:val="21"/>
                <w:szCs w:val="21"/>
              </w:rPr>
            </w:pPr>
            <w:r>
              <w:rPr>
                <w:rFonts w:ascii="宋体" w:eastAsia="宋体" w:cs="宋体" w:hint="eastAsia"/>
                <w:sz w:val="21"/>
                <w:szCs w:val="21"/>
              </w:rPr>
              <w:t>6</w:t>
            </w:r>
          </w:p>
        </w:tc>
        <w:tc>
          <w:tcPr>
            <w:tcW w:w="1668" w:type="dxa"/>
            <w:vAlign w:val="center"/>
          </w:tcPr>
          <w:p>
            <w:pPr>
              <w:pStyle w:val="23"/>
              <w:spacing w:line="360" w:lineRule="auto"/>
              <w:jc w:val="center"/>
              <w:rPr>
                <w:rFonts w:ascii="宋体" w:eastAsia="宋体" w:cs="宋体" w:hint="eastAsia"/>
                <w:sz w:val="21"/>
                <w:szCs w:val="21"/>
              </w:rPr>
            </w:pPr>
            <w:r>
              <w:rPr>
                <w:rFonts w:ascii="宋体" w:eastAsia="宋体" w:cs="宋体" w:hint="eastAsia"/>
                <w:sz w:val="21"/>
                <w:szCs w:val="21"/>
              </w:rPr>
              <w:t>报价要求</w:t>
            </w:r>
          </w:p>
        </w:tc>
        <w:tc>
          <w:tcPr>
            <w:tcW w:w="6156" w:type="dxa"/>
            <w:vAlign w:val="center"/>
          </w:tcPr>
          <w:p>
            <w:pPr>
              <w:pStyle w:val="23"/>
              <w:spacing w:line="360" w:lineRule="auto"/>
              <w:jc w:val="both"/>
              <w:rPr>
                <w:rFonts w:ascii="宋体" w:eastAsia="宋体" w:cs="宋体" w:hint="eastAsia"/>
                <w:sz w:val="21"/>
                <w:szCs w:val="21"/>
              </w:rPr>
            </w:pPr>
            <w:r>
              <w:rPr>
                <w:rFonts w:ascii="宋体" w:eastAsia="宋体" w:cs="宋体" w:hint="eastAsia"/>
                <w:sz w:val="21"/>
                <w:szCs w:val="21"/>
              </w:rPr>
              <w:t>0% - 100%</w:t>
            </w:r>
          </w:p>
        </w:tc>
      </w:tr>
      <w:tr>
        <w:tc>
          <w:tcPr>
            <w:tcW w:w="698" w:type="dxa"/>
            <w:vAlign w:val="center"/>
          </w:tcPr>
          <w:p>
            <w:pPr>
              <w:pStyle w:val="23"/>
              <w:spacing w:line="360" w:lineRule="auto"/>
              <w:jc w:val="center"/>
              <w:rPr>
                <w:rFonts w:ascii="宋体" w:eastAsia="宋体" w:cs="宋体" w:hint="eastAsia"/>
                <w:sz w:val="21"/>
                <w:szCs w:val="21"/>
              </w:rPr>
            </w:pPr>
            <w:r>
              <w:rPr>
                <w:rFonts w:ascii="宋体" w:eastAsia="宋体" w:cs="宋体" w:hint="eastAsia"/>
                <w:sz w:val="21"/>
                <w:szCs w:val="21"/>
              </w:rPr>
              <w:t>7</w:t>
            </w:r>
          </w:p>
        </w:tc>
        <w:tc>
          <w:tcPr>
            <w:tcW w:w="1668" w:type="dxa"/>
            <w:vAlign w:val="center"/>
          </w:tcPr>
          <w:p>
            <w:pPr>
              <w:pStyle w:val="23"/>
              <w:spacing w:line="360" w:lineRule="auto"/>
              <w:jc w:val="center"/>
              <w:rPr>
                <w:rFonts w:ascii="宋体" w:eastAsia="宋体" w:cs="宋体" w:hint="eastAsia"/>
                <w:sz w:val="21"/>
                <w:szCs w:val="21"/>
              </w:rPr>
            </w:pPr>
            <w:r>
              <w:rPr>
                <w:rFonts w:ascii="宋体" w:eastAsia="宋体" w:cs="宋体" w:hint="eastAsia"/>
                <w:sz w:val="21"/>
                <w:szCs w:val="21"/>
              </w:rPr>
              <w:t>现场踏勘</w:t>
            </w:r>
          </w:p>
        </w:tc>
        <w:tc>
          <w:tcPr>
            <w:tcW w:w="6156" w:type="dxa"/>
            <w:vAlign w:val="center"/>
          </w:tcPr>
          <w:p>
            <w:pPr>
              <w:pStyle w:val="23"/>
              <w:spacing w:line="360" w:lineRule="auto"/>
              <w:jc w:val="both"/>
              <w:rPr>
                <w:rFonts w:ascii="宋体" w:eastAsia="宋体" w:cs="宋体" w:hint="eastAsia"/>
                <w:sz w:val="21"/>
                <w:szCs w:val="21"/>
              </w:rPr>
            </w:pPr>
            <w:r>
              <w:rPr>
                <w:rFonts w:ascii="宋体" w:eastAsia="宋体" w:cs="宋体" w:hint="eastAsia"/>
                <w:sz w:val="21"/>
                <w:szCs w:val="21"/>
              </w:rPr>
              <w:t>否</w:t>
            </w:r>
          </w:p>
        </w:tc>
      </w:tr>
      <w:tr>
        <w:tc>
          <w:tcPr>
            <w:tcW w:w="698" w:type="dxa"/>
            <w:vAlign w:val="center"/>
          </w:tcPr>
          <w:p>
            <w:pPr>
              <w:pStyle w:val="23"/>
              <w:spacing w:line="360" w:lineRule="auto"/>
              <w:jc w:val="center"/>
              <w:rPr>
                <w:rFonts w:ascii="宋体" w:eastAsia="宋体" w:cs="宋体" w:hint="eastAsia"/>
                <w:sz w:val="21"/>
                <w:szCs w:val="21"/>
              </w:rPr>
            </w:pPr>
            <w:r>
              <w:rPr>
                <w:rFonts w:ascii="宋体" w:eastAsia="宋体" w:cs="宋体" w:hint="eastAsia"/>
                <w:sz w:val="21"/>
                <w:szCs w:val="21"/>
              </w:rPr>
              <w:t>8</w:t>
            </w:r>
          </w:p>
        </w:tc>
        <w:tc>
          <w:tcPr>
            <w:tcW w:w="1668" w:type="dxa"/>
            <w:vAlign w:val="center"/>
          </w:tcPr>
          <w:p>
            <w:pPr>
              <w:pStyle w:val="23"/>
              <w:spacing w:line="360" w:lineRule="auto"/>
              <w:jc w:val="center"/>
              <w:rPr>
                <w:rFonts w:ascii="宋体" w:eastAsia="宋体" w:cs="宋体" w:hint="eastAsia"/>
                <w:sz w:val="21"/>
                <w:szCs w:val="21"/>
              </w:rPr>
            </w:pPr>
            <w:r>
              <w:rPr>
                <w:rFonts w:ascii="宋体" w:eastAsia="宋体" w:cs="宋体" w:hint="eastAsia"/>
                <w:sz w:val="21"/>
                <w:szCs w:val="21"/>
              </w:rPr>
              <w:t>响应有效期</w:t>
            </w:r>
          </w:p>
        </w:tc>
        <w:tc>
          <w:tcPr>
            <w:tcW w:w="6156" w:type="dxa"/>
            <w:vAlign w:val="center"/>
          </w:tcPr>
          <w:p>
            <w:pPr>
              <w:pStyle w:val="23"/>
              <w:spacing w:line="360" w:lineRule="auto"/>
              <w:jc w:val="both"/>
              <w:rPr>
                <w:rFonts w:ascii="宋体" w:eastAsia="宋体" w:cs="宋体" w:hint="eastAsia"/>
                <w:sz w:val="21"/>
                <w:szCs w:val="21"/>
              </w:rPr>
            </w:pPr>
            <w:r>
              <w:rPr>
                <w:rFonts w:ascii="宋体" w:eastAsia="宋体" w:cs="宋体" w:hint="eastAsia"/>
                <w:sz w:val="21"/>
                <w:szCs w:val="21"/>
              </w:rPr>
              <w:t>从提交投标（响应）文件的截止之日起90日历天</w:t>
            </w:r>
          </w:p>
        </w:tc>
      </w:tr>
      <w:tr>
        <w:tc>
          <w:tcPr>
            <w:tcW w:w="698" w:type="dxa"/>
            <w:vAlign w:val="center"/>
          </w:tcPr>
          <w:p>
            <w:pPr>
              <w:pStyle w:val="23"/>
              <w:spacing w:line="360" w:lineRule="auto"/>
              <w:jc w:val="center"/>
              <w:rPr>
                <w:rFonts w:ascii="宋体" w:eastAsia="宋体" w:cs="宋体" w:hint="eastAsia"/>
                <w:sz w:val="21"/>
                <w:szCs w:val="21"/>
              </w:rPr>
            </w:pPr>
            <w:r>
              <w:rPr>
                <w:rFonts w:ascii="宋体" w:eastAsia="宋体" w:cs="宋体" w:hint="eastAsia"/>
                <w:sz w:val="21"/>
                <w:szCs w:val="21"/>
              </w:rPr>
              <w:t>9</w:t>
            </w:r>
          </w:p>
        </w:tc>
        <w:tc>
          <w:tcPr>
            <w:tcW w:w="1668" w:type="dxa"/>
            <w:vAlign w:val="center"/>
          </w:tcPr>
          <w:p>
            <w:pPr>
              <w:pStyle w:val="23"/>
              <w:spacing w:line="360" w:lineRule="auto"/>
              <w:jc w:val="center"/>
              <w:rPr>
                <w:rFonts w:ascii="宋体" w:eastAsia="宋体" w:cs="宋体" w:hint="eastAsia"/>
                <w:sz w:val="21"/>
                <w:szCs w:val="21"/>
              </w:rPr>
            </w:pPr>
            <w:r>
              <w:rPr>
                <w:rFonts w:ascii="宋体" w:eastAsia="宋体" w:cs="宋体" w:hint="eastAsia"/>
                <w:sz w:val="21"/>
                <w:szCs w:val="21"/>
              </w:rPr>
              <w:t>响应保证金</w:t>
            </w:r>
          </w:p>
        </w:tc>
        <w:tc>
          <w:tcPr>
            <w:tcW w:w="6156" w:type="dxa"/>
            <w:vAlign w:val="center"/>
          </w:tcPr>
          <w:p>
            <w:pPr>
              <w:pStyle w:val="23"/>
              <w:spacing w:line="360" w:lineRule="auto"/>
              <w:jc w:val="both"/>
              <w:rPr>
                <w:rFonts w:ascii="宋体" w:eastAsia="宋体" w:cs="宋体" w:hint="eastAsia"/>
                <w:sz w:val="21"/>
                <w:szCs w:val="21"/>
              </w:rPr>
            </w:pPr>
            <w:r>
              <w:rPr>
                <w:rFonts w:ascii="宋体" w:eastAsia="宋体" w:cs="宋体" w:hint="eastAsia"/>
                <w:sz w:val="21"/>
                <w:szCs w:val="21"/>
              </w:rPr>
              <w:t>不收取投标（响应）保证金</w:t>
            </w:r>
          </w:p>
          <w:p>
            <w:pPr>
              <w:pStyle w:val="23"/>
              <w:spacing w:line="360" w:lineRule="auto"/>
              <w:jc w:val="both"/>
              <w:rPr>
                <w:rFonts w:ascii="宋体" w:eastAsia="宋体" w:cs="宋体" w:hint="eastAsia"/>
                <w:sz w:val="21"/>
                <w:szCs w:val="21"/>
              </w:rPr>
            </w:pPr>
            <w:r>
              <w:rPr>
                <w:rFonts w:ascii="宋体" w:eastAsia="宋体" w:cs="宋体" w:hint="eastAsia"/>
                <w:sz w:val="21"/>
                <w:szCs w:val="21"/>
              </w:rPr>
              <w:t>响应保证金有效期∶与响应有效期一致。</w:t>
            </w:r>
          </w:p>
        </w:tc>
      </w:tr>
      <w:tr>
        <w:tc>
          <w:tcPr>
            <w:tcW w:w="698" w:type="dxa"/>
            <w:vAlign w:val="center"/>
          </w:tcPr>
          <w:p>
            <w:pPr>
              <w:pStyle w:val="23"/>
              <w:spacing w:line="360" w:lineRule="auto"/>
              <w:jc w:val="center"/>
              <w:rPr>
                <w:rFonts w:ascii="宋体" w:eastAsia="宋体" w:cs="宋体" w:hint="eastAsia"/>
                <w:sz w:val="21"/>
                <w:szCs w:val="21"/>
              </w:rPr>
            </w:pPr>
            <w:r>
              <w:rPr>
                <w:rFonts w:ascii="宋体" w:eastAsia="宋体" w:cs="宋体" w:hint="eastAsia"/>
                <w:sz w:val="21"/>
                <w:szCs w:val="21"/>
              </w:rPr>
              <w:t>10</w:t>
            </w:r>
          </w:p>
        </w:tc>
        <w:tc>
          <w:tcPr>
            <w:tcW w:w="1668" w:type="dxa"/>
            <w:vAlign w:val="center"/>
          </w:tcPr>
          <w:p>
            <w:pPr>
              <w:pStyle w:val="23"/>
              <w:spacing w:line="360" w:lineRule="auto"/>
              <w:jc w:val="center"/>
              <w:rPr>
                <w:rFonts w:ascii="宋体" w:eastAsia="宋体" w:cs="宋体" w:hint="eastAsia"/>
                <w:sz w:val="21"/>
                <w:szCs w:val="21"/>
              </w:rPr>
            </w:pPr>
            <w:r>
              <w:rPr>
                <w:rFonts w:ascii="宋体" w:eastAsia="宋体" w:cs="宋体" w:hint="eastAsia"/>
                <w:sz w:val="21"/>
                <w:szCs w:val="21"/>
              </w:rPr>
              <w:t>成交候选供应商推荐家数</w:t>
            </w:r>
          </w:p>
        </w:tc>
        <w:tc>
          <w:tcPr>
            <w:tcW w:w="6156" w:type="dxa"/>
            <w:vAlign w:val="center"/>
          </w:tcPr>
          <w:p>
            <w:pPr>
              <w:pStyle w:val="23"/>
              <w:spacing w:line="360" w:lineRule="auto"/>
              <w:jc w:val="both"/>
              <w:rPr>
                <w:rFonts w:ascii="宋体" w:eastAsia="宋体" w:cs="宋体" w:hint="eastAsia"/>
                <w:sz w:val="21"/>
                <w:szCs w:val="21"/>
              </w:rPr>
            </w:pPr>
            <w:r>
              <w:rPr>
                <w:rFonts w:ascii="宋体" w:cs="宋体" w:hint="eastAsia"/>
                <w:sz w:val="21"/>
                <w:szCs w:val="21"/>
                <w:lang w:val="en-US" w:eastAsia="zh-CN"/>
                <w:highlight w:val="auto"/>
              </w:rPr>
              <w:t>2</w:t>
            </w:r>
            <w:r>
              <w:rPr>
                <w:rFonts w:ascii="宋体" w:eastAsia="宋体" w:cs="宋体" w:hint="eastAsia"/>
                <w:sz w:val="21"/>
                <w:szCs w:val="21"/>
              </w:rPr>
              <w:t>家</w:t>
            </w:r>
          </w:p>
        </w:tc>
      </w:tr>
      <w:tr>
        <w:tc>
          <w:tcPr>
            <w:tcW w:w="698" w:type="dxa"/>
            <w:vAlign w:val="center"/>
          </w:tcPr>
          <w:p>
            <w:pPr>
              <w:pStyle w:val="23"/>
              <w:spacing w:line="360" w:lineRule="auto"/>
              <w:jc w:val="center"/>
              <w:rPr>
                <w:rFonts w:ascii="宋体" w:eastAsia="宋体" w:cs="宋体" w:hint="eastAsia"/>
                <w:sz w:val="21"/>
                <w:szCs w:val="21"/>
              </w:rPr>
            </w:pPr>
            <w:r>
              <w:rPr>
                <w:rFonts w:ascii="宋体" w:eastAsia="宋体" w:cs="宋体" w:hint="eastAsia"/>
                <w:sz w:val="21"/>
                <w:szCs w:val="21"/>
              </w:rPr>
              <w:t>11</w:t>
            </w:r>
          </w:p>
        </w:tc>
        <w:tc>
          <w:tcPr>
            <w:tcW w:w="1668" w:type="dxa"/>
            <w:vAlign w:val="center"/>
          </w:tcPr>
          <w:p>
            <w:pPr>
              <w:pStyle w:val="23"/>
              <w:spacing w:line="360" w:lineRule="auto"/>
              <w:jc w:val="center"/>
              <w:rPr>
                <w:rFonts w:ascii="宋体" w:eastAsia="宋体" w:cs="宋体" w:hint="eastAsia"/>
                <w:sz w:val="21"/>
                <w:szCs w:val="21"/>
              </w:rPr>
            </w:pPr>
            <w:r>
              <w:rPr>
                <w:rFonts w:ascii="宋体" w:eastAsia="宋体" w:cs="宋体" w:hint="eastAsia"/>
                <w:sz w:val="21"/>
                <w:szCs w:val="21"/>
              </w:rPr>
              <w:t>成交供应商家数</w:t>
            </w:r>
          </w:p>
        </w:tc>
        <w:tc>
          <w:tcPr>
            <w:tcW w:w="6156" w:type="dxa"/>
            <w:vAlign w:val="center"/>
          </w:tcPr>
          <w:p>
            <w:pPr>
              <w:pStyle w:val="23"/>
              <w:spacing w:line="360" w:lineRule="auto"/>
              <w:jc w:val="both"/>
              <w:rPr>
                <w:rFonts w:ascii="宋体" w:eastAsia="宋体" w:cs="宋体" w:hint="eastAsia"/>
                <w:sz w:val="21"/>
                <w:szCs w:val="21"/>
              </w:rPr>
            </w:pPr>
            <w:r>
              <w:rPr>
                <w:rFonts w:ascii="宋体" w:eastAsia="宋体" w:cs="宋体" w:hint="eastAsia"/>
                <w:sz w:val="21"/>
                <w:szCs w:val="21"/>
              </w:rPr>
              <w:t>1家</w:t>
            </w:r>
          </w:p>
        </w:tc>
      </w:tr>
      <w:tr>
        <w:tc>
          <w:tcPr>
            <w:tcW w:w="698" w:type="dxa"/>
            <w:vAlign w:val="center"/>
          </w:tcPr>
          <w:p>
            <w:pPr>
              <w:pStyle w:val="23"/>
              <w:spacing w:line="360" w:lineRule="auto"/>
              <w:jc w:val="center"/>
              <w:rPr>
                <w:rFonts w:ascii="宋体" w:eastAsia="宋体" w:cs="宋体" w:hint="eastAsia"/>
                <w:sz w:val="21"/>
                <w:szCs w:val="21"/>
              </w:rPr>
            </w:pPr>
            <w:r>
              <w:rPr>
                <w:rFonts w:ascii="宋体" w:eastAsia="宋体" w:cs="宋体" w:hint="eastAsia"/>
                <w:sz w:val="21"/>
                <w:szCs w:val="21"/>
              </w:rPr>
              <w:t>12</w:t>
            </w:r>
          </w:p>
        </w:tc>
        <w:tc>
          <w:tcPr>
            <w:tcW w:w="1668" w:type="dxa"/>
            <w:vAlign w:val="center"/>
          </w:tcPr>
          <w:p>
            <w:pPr>
              <w:pStyle w:val="23"/>
              <w:spacing w:line="360" w:lineRule="auto"/>
              <w:jc w:val="center"/>
              <w:rPr>
                <w:rFonts w:ascii="宋体" w:eastAsia="宋体" w:cs="宋体" w:hint="eastAsia"/>
                <w:sz w:val="21"/>
                <w:szCs w:val="21"/>
              </w:rPr>
            </w:pPr>
            <w:r>
              <w:rPr>
                <w:rFonts w:ascii="宋体" w:eastAsia="宋体" w:cs="宋体" w:hint="eastAsia"/>
                <w:sz w:val="21"/>
                <w:szCs w:val="21"/>
              </w:rPr>
              <w:t>有效供应商家数</w:t>
            </w:r>
          </w:p>
        </w:tc>
        <w:tc>
          <w:tcPr>
            <w:tcW w:w="6156" w:type="dxa"/>
            <w:vAlign w:val="center"/>
          </w:tcPr>
          <w:p>
            <w:pPr>
              <w:pStyle w:val="23"/>
              <w:spacing w:line="360" w:lineRule="auto"/>
              <w:jc w:val="both"/>
              <w:rPr>
                <w:rFonts w:ascii="宋体" w:eastAsia="宋体" w:cs="宋体" w:hint="eastAsia"/>
                <w:sz w:val="21"/>
                <w:szCs w:val="21"/>
              </w:rPr>
            </w:pPr>
            <w:r>
              <w:rPr>
                <w:rFonts w:ascii="宋体" w:eastAsia="宋体" w:cs="宋体" w:hint="eastAsia"/>
                <w:sz w:val="21"/>
                <w:szCs w:val="21"/>
              </w:rPr>
              <w:t>3家</w:t>
            </w:r>
          </w:p>
          <w:p>
            <w:pPr>
              <w:pStyle w:val="23"/>
              <w:spacing w:line="360" w:lineRule="auto"/>
              <w:jc w:val="both"/>
              <w:rPr>
                <w:rFonts w:ascii="宋体" w:eastAsia="宋体" w:cs="宋体" w:hint="eastAsia"/>
                <w:sz w:val="21"/>
                <w:szCs w:val="21"/>
              </w:rPr>
            </w:pPr>
            <w:r>
              <w:rPr>
                <w:rFonts w:ascii="宋体" w:eastAsia="宋体" w:cs="宋体" w:hint="eastAsia"/>
                <w:sz w:val="21"/>
                <w:szCs w:val="21"/>
              </w:rPr>
              <w:t>此人数约定了开启与评审过程中的最低有效供应商家数，当家数不足时项目将不得开启、不得评审或直接终止采购。</w:t>
            </w:r>
          </w:p>
        </w:tc>
      </w:tr>
      <w:tr>
        <w:tc>
          <w:tcPr>
            <w:tcW w:w="698" w:type="dxa"/>
            <w:vAlign w:val="center"/>
          </w:tcPr>
          <w:p>
            <w:pPr>
              <w:pStyle w:val="23"/>
              <w:spacing w:line="360" w:lineRule="auto"/>
              <w:jc w:val="center"/>
              <w:rPr>
                <w:rFonts w:ascii="宋体" w:eastAsia="宋体" w:cs="宋体" w:hint="eastAsia"/>
                <w:sz w:val="21"/>
                <w:szCs w:val="21"/>
              </w:rPr>
            </w:pPr>
            <w:r>
              <w:rPr>
                <w:rFonts w:ascii="宋体" w:eastAsia="宋体" w:cs="宋体" w:hint="eastAsia"/>
                <w:sz w:val="21"/>
                <w:szCs w:val="21"/>
              </w:rPr>
              <w:t>13</w:t>
            </w:r>
          </w:p>
        </w:tc>
        <w:tc>
          <w:tcPr>
            <w:tcW w:w="1668" w:type="dxa"/>
            <w:vAlign w:val="center"/>
          </w:tcPr>
          <w:p>
            <w:pPr>
              <w:pStyle w:val="23"/>
              <w:spacing w:line="360" w:lineRule="auto"/>
              <w:jc w:val="center"/>
              <w:rPr>
                <w:rFonts w:ascii="宋体" w:eastAsia="宋体" w:cs="宋体" w:hint="eastAsia"/>
                <w:sz w:val="21"/>
                <w:szCs w:val="21"/>
              </w:rPr>
            </w:pPr>
            <w:r>
              <w:rPr>
                <w:rFonts w:ascii="宋体" w:eastAsia="宋体" w:cs="宋体" w:hint="eastAsia"/>
                <w:sz w:val="21"/>
                <w:szCs w:val="21"/>
              </w:rPr>
              <w:t>项目兼投兼中规则</w:t>
            </w:r>
          </w:p>
        </w:tc>
        <w:tc>
          <w:tcPr>
            <w:tcW w:w="6156" w:type="dxa"/>
            <w:vAlign w:val="center"/>
          </w:tcPr>
          <w:p>
            <w:pPr>
              <w:pStyle w:val="23"/>
              <w:spacing w:line="360" w:lineRule="auto"/>
              <w:jc w:val="both"/>
              <w:rPr>
                <w:rFonts w:ascii="宋体" w:eastAsia="宋体" w:cs="宋体" w:hint="eastAsia"/>
                <w:sz w:val="21"/>
                <w:szCs w:val="21"/>
              </w:rPr>
            </w:pPr>
            <w:r>
              <w:rPr>
                <w:rFonts w:ascii="宋体" w:eastAsia="宋体" w:cs="宋体" w:hint="eastAsia"/>
                <w:sz w:val="21"/>
                <w:szCs w:val="21"/>
              </w:rPr>
              <w:t>无：-</w:t>
            </w:r>
          </w:p>
        </w:tc>
      </w:tr>
      <w:tr>
        <w:tc>
          <w:tcPr>
            <w:tcW w:w="698" w:type="dxa"/>
            <w:vAlign w:val="center"/>
          </w:tcPr>
          <w:p>
            <w:pPr>
              <w:pStyle w:val="23"/>
              <w:spacing w:line="360" w:lineRule="auto"/>
              <w:jc w:val="center"/>
              <w:rPr>
                <w:rFonts w:ascii="宋体" w:eastAsia="宋体" w:cs="宋体" w:hint="eastAsia"/>
                <w:sz w:val="21"/>
                <w:szCs w:val="21"/>
              </w:rPr>
            </w:pPr>
            <w:r>
              <w:rPr>
                <w:rFonts w:ascii="宋体" w:eastAsia="宋体" w:cs="宋体" w:hint="eastAsia"/>
                <w:sz w:val="21"/>
                <w:szCs w:val="21"/>
              </w:rPr>
              <w:t>14</w:t>
            </w:r>
          </w:p>
        </w:tc>
        <w:tc>
          <w:tcPr>
            <w:tcW w:w="1668" w:type="dxa"/>
            <w:vAlign w:val="center"/>
          </w:tcPr>
          <w:p>
            <w:pPr>
              <w:pStyle w:val="23"/>
              <w:spacing w:line="360" w:lineRule="auto"/>
              <w:jc w:val="center"/>
              <w:rPr>
                <w:rFonts w:ascii="宋体" w:eastAsia="宋体" w:cs="宋体" w:hint="eastAsia"/>
                <w:sz w:val="21"/>
                <w:szCs w:val="21"/>
              </w:rPr>
            </w:pPr>
            <w:r>
              <w:rPr>
                <w:rFonts w:ascii="宋体" w:eastAsia="宋体" w:cs="宋体" w:hint="eastAsia"/>
                <w:sz w:val="21"/>
                <w:szCs w:val="21"/>
              </w:rPr>
              <w:t>成交供应商确定方式</w:t>
            </w:r>
          </w:p>
        </w:tc>
        <w:tc>
          <w:tcPr>
            <w:tcW w:w="6156" w:type="dxa"/>
            <w:vAlign w:val="center"/>
          </w:tcPr>
          <w:p>
            <w:pPr>
              <w:pStyle w:val="23"/>
              <w:spacing w:line="360" w:lineRule="auto"/>
              <w:jc w:val="both"/>
              <w:rPr>
                <w:rFonts w:ascii="宋体" w:eastAsia="宋体" w:cs="宋体" w:hint="eastAsia"/>
                <w:sz w:val="21"/>
                <w:szCs w:val="21"/>
              </w:rPr>
            </w:pPr>
            <w:r>
              <w:rPr>
                <w:rFonts w:ascii="宋体" w:eastAsia="宋体" w:cs="宋体" w:hint="eastAsia"/>
                <w:sz w:val="21"/>
                <w:szCs w:val="21"/>
              </w:rPr>
              <w:t>采购人按照评审报告中推荐的成交候选人确定中标（成交）人。</w:t>
            </w:r>
          </w:p>
        </w:tc>
      </w:tr>
      <w:tr>
        <w:tc>
          <w:tcPr>
            <w:tcW w:w="698" w:type="dxa"/>
            <w:vAlign w:val="center"/>
          </w:tcPr>
          <w:p>
            <w:pPr>
              <w:pStyle w:val="23"/>
              <w:spacing w:line="360" w:lineRule="auto"/>
              <w:jc w:val="center"/>
              <w:rPr>
                <w:rFonts w:ascii="宋体" w:eastAsia="宋体" w:cs="宋体" w:hint="eastAsia"/>
                <w:sz w:val="21"/>
                <w:szCs w:val="21"/>
              </w:rPr>
            </w:pPr>
            <w:r>
              <w:rPr>
                <w:rFonts w:ascii="宋体" w:eastAsia="宋体" w:cs="宋体" w:hint="eastAsia"/>
                <w:sz w:val="21"/>
                <w:szCs w:val="21"/>
              </w:rPr>
              <w:t>15</w:t>
            </w:r>
          </w:p>
        </w:tc>
        <w:tc>
          <w:tcPr>
            <w:tcW w:w="1668" w:type="dxa"/>
            <w:vAlign w:val="center"/>
          </w:tcPr>
          <w:p>
            <w:pPr>
              <w:pStyle w:val="23"/>
              <w:spacing w:line="360" w:lineRule="auto"/>
              <w:jc w:val="center"/>
              <w:rPr>
                <w:rFonts w:ascii="宋体" w:eastAsia="宋体" w:cs="宋体" w:hint="eastAsia"/>
                <w:sz w:val="21"/>
                <w:szCs w:val="21"/>
              </w:rPr>
            </w:pPr>
            <w:r>
              <w:rPr>
                <w:rFonts w:ascii="宋体" w:eastAsia="宋体" w:cs="宋体" w:hint="eastAsia"/>
                <w:sz w:val="21"/>
                <w:szCs w:val="21"/>
              </w:rPr>
              <w:t>代理服务费</w:t>
            </w:r>
          </w:p>
        </w:tc>
        <w:tc>
          <w:tcPr>
            <w:tcW w:w="6156" w:type="dxa"/>
            <w:vAlign w:val="center"/>
          </w:tcPr>
          <w:p>
            <w:pPr>
              <w:pStyle w:val="23"/>
              <w:spacing w:line="360" w:lineRule="auto"/>
              <w:jc w:val="both"/>
              <w:rPr>
                <w:rFonts w:ascii="宋体" w:eastAsia="宋体" w:cs="宋体" w:hint="eastAsia"/>
                <w:sz w:val="21"/>
                <w:szCs w:val="21"/>
              </w:rPr>
            </w:pPr>
            <w:r>
              <w:rPr>
                <w:rFonts w:ascii="宋体" w:eastAsia="宋体" w:cs="宋体" w:hint="eastAsia"/>
                <w:sz w:val="21"/>
                <w:szCs w:val="21"/>
              </w:rPr>
              <w:t>收取。</w:t>
            </w:r>
          </w:p>
          <w:p>
            <w:pPr>
              <w:pStyle w:val="23"/>
              <w:spacing w:line="360" w:lineRule="auto"/>
              <w:jc w:val="both"/>
              <w:rPr>
                <w:rFonts w:ascii="宋体" w:eastAsia="宋体" w:cs="宋体" w:hint="eastAsia"/>
                <w:sz w:val="21"/>
                <w:szCs w:val="21"/>
              </w:rPr>
            </w:pPr>
            <w:r>
              <w:rPr>
                <w:rFonts w:ascii="宋体" w:eastAsia="宋体" w:cs="宋体" w:hint="eastAsia"/>
                <w:sz w:val="21"/>
                <w:szCs w:val="21"/>
              </w:rPr>
              <w:t>采购机构代理服务收费标准：收费金额按差额定率累进法计算，具体收费金额以中标金额按下表服务类计算。</w:t>
            </w:r>
          </w:p>
          <w:p>
            <w:pPr>
              <w:pStyle w:val="23"/>
              <w:spacing w:line="360" w:lineRule="auto"/>
              <w:jc w:val="both"/>
              <w:rPr>
                <w:rFonts w:ascii="宋体" w:eastAsia="宋体" w:cs="宋体" w:hint="eastAsia"/>
                <w:sz w:val="21"/>
                <w:szCs w:val="21"/>
              </w:rPr>
            </w:pPr>
            <w:r>
              <w:rPr>
                <w:rFonts w:ascii="微软雅黑" w:eastAsia="微软雅黑" w:cs="微软雅黑"/>
                <w:i w:val="0"/>
                <w:iCs w:val="0"/>
                <w:caps w:val="0"/>
                <w:smallCaps w:val="0"/>
                <w:color w:val="FF0000"/>
                <w:spacing w:val="0"/>
                <w:sz w:val="27"/>
                <w:szCs w:val="27"/>
              </w:rPr>
              <w:drawing>
                <wp:inline distT="0" distB="0" distL="114300" distR="114300">
                  <wp:extent cx="3756659" cy="1848485"/>
                  <wp:effectExtent l="0" t="0" r="0" b="0"/>
                  <wp:docPr id="4" name="图片 2" descr="IMG_256"/>
                  <wp:cNvGraphicFramePr>
                    <a:graphicFrameLocks noChangeAspect="1"/>
                  </wp:cNvGraphicFramePr>
                  <a:graphic>
                    <a:graphicData uri="http://schemas.openxmlformats.org/drawingml/2006/picture">
                      <pic:pic>
                        <pic:nvPicPr>
                          <pic:cNvPr id="6" name="图片 2 6"/>
                          <pic:cNvPicPr/>
                        </pic:nvPicPr>
                        <pic:blipFill>
                          <a:blip r:embed="rId3"/>
                          <a:stretch>
                            <a:fillRect/>
                          </a:stretch>
                        </pic:blipFill>
                        <pic:spPr>
                          <a:xfrm rot="0">
                            <a:off x="0" y="0"/>
                            <a:ext cx="3756659" cy="1848485"/>
                          </a:xfrm>
                          <a:prstGeom prst="rect"/>
                          <a:noFill/>
                          <a:ln w="9525" cmpd="sng" cap="flat">
                            <a:noFill/>
                            <a:prstDash val="solid"/>
                            <a:round/>
                          </a:ln>
                        </pic:spPr>
                      </pic:pic>
                    </a:graphicData>
                  </a:graphic>
                </wp:inline>
              </w:drawing>
            </w:r>
          </w:p>
        </w:tc>
      </w:tr>
      <w:tr>
        <w:tc>
          <w:tcPr>
            <w:tcW w:w="698" w:type="dxa"/>
            <w:vAlign w:val="center"/>
          </w:tcPr>
          <w:p>
            <w:pPr>
              <w:pStyle w:val="23"/>
              <w:spacing w:line="360" w:lineRule="auto"/>
              <w:jc w:val="center"/>
              <w:rPr>
                <w:rFonts w:ascii="宋体" w:eastAsia="宋体" w:cs="宋体" w:hint="eastAsia"/>
                <w:sz w:val="21"/>
                <w:szCs w:val="21"/>
              </w:rPr>
            </w:pPr>
            <w:r>
              <w:rPr>
                <w:rFonts w:ascii="宋体" w:eastAsia="宋体" w:cs="宋体" w:hint="eastAsia"/>
                <w:sz w:val="21"/>
                <w:szCs w:val="21"/>
              </w:rPr>
              <w:t>16</w:t>
            </w:r>
          </w:p>
        </w:tc>
        <w:tc>
          <w:tcPr>
            <w:tcW w:w="1668" w:type="dxa"/>
            <w:vAlign w:val="center"/>
          </w:tcPr>
          <w:p>
            <w:pPr>
              <w:pStyle w:val="23"/>
              <w:spacing w:line="360" w:lineRule="auto"/>
              <w:jc w:val="center"/>
              <w:rPr>
                <w:rFonts w:ascii="宋体" w:eastAsia="宋体" w:cs="宋体" w:hint="eastAsia"/>
                <w:sz w:val="21"/>
                <w:szCs w:val="21"/>
              </w:rPr>
            </w:pPr>
            <w:r>
              <w:rPr>
                <w:rFonts w:ascii="宋体" w:eastAsia="宋体" w:cs="宋体" w:hint="eastAsia"/>
                <w:sz w:val="21"/>
                <w:szCs w:val="21"/>
              </w:rPr>
              <w:t>代理服务费收取方式</w:t>
            </w:r>
          </w:p>
        </w:tc>
        <w:tc>
          <w:tcPr>
            <w:tcW w:w="6156" w:type="dxa"/>
            <w:vAlign w:val="center"/>
          </w:tcPr>
          <w:p>
            <w:pPr>
              <w:pStyle w:val="23"/>
              <w:spacing w:line="360" w:lineRule="auto"/>
              <w:jc w:val="both"/>
              <w:rPr>
                <w:rFonts w:ascii="宋体" w:eastAsia="宋体" w:cs="宋体" w:hint="eastAsia"/>
                <w:sz w:val="21"/>
                <w:szCs w:val="21"/>
              </w:rPr>
            </w:pPr>
            <w:r>
              <w:rPr>
                <w:rFonts w:ascii="宋体" w:eastAsia="宋体" w:cs="宋体" w:hint="eastAsia"/>
                <w:sz w:val="21"/>
                <w:szCs w:val="21"/>
              </w:rPr>
              <w:t>向</w:t>
            </w:r>
            <w:r>
              <w:rPr>
                <w:rFonts w:ascii="宋体" w:cs="宋体" w:hint="eastAsia"/>
                <w:sz w:val="21"/>
                <w:szCs w:val="21"/>
                <w:lang w:val="en-US" w:eastAsia="zh-CN"/>
              </w:rPr>
              <w:t>采购人</w:t>
            </w:r>
            <w:r>
              <w:rPr>
                <w:rFonts w:ascii="宋体" w:eastAsia="宋体" w:cs="宋体" w:hint="eastAsia"/>
                <w:sz w:val="21"/>
                <w:szCs w:val="21"/>
              </w:rPr>
              <w:t>收取</w:t>
            </w:r>
          </w:p>
        </w:tc>
      </w:tr>
      <w:tr>
        <w:tc>
          <w:tcPr>
            <w:tcW w:w="698" w:type="dxa"/>
            <w:vAlign w:val="center"/>
          </w:tcPr>
          <w:p>
            <w:pPr>
              <w:pStyle w:val="23"/>
              <w:spacing w:line="360" w:lineRule="auto"/>
              <w:jc w:val="center"/>
              <w:rPr>
                <w:rFonts w:ascii="宋体" w:eastAsia="宋体" w:cs="宋体" w:hint="eastAsia"/>
                <w:sz w:val="21"/>
                <w:szCs w:val="21"/>
              </w:rPr>
            </w:pPr>
            <w:r>
              <w:rPr>
                <w:rFonts w:ascii="宋体" w:eastAsia="宋体" w:cs="宋体" w:hint="eastAsia"/>
                <w:sz w:val="21"/>
                <w:szCs w:val="21"/>
              </w:rPr>
              <w:t>17</w:t>
            </w:r>
          </w:p>
        </w:tc>
        <w:tc>
          <w:tcPr>
            <w:tcW w:w="1668" w:type="dxa"/>
            <w:vAlign w:val="center"/>
          </w:tcPr>
          <w:p>
            <w:pPr>
              <w:pStyle w:val="23"/>
              <w:spacing w:line="360" w:lineRule="auto"/>
              <w:jc w:val="center"/>
              <w:rPr>
                <w:rFonts w:ascii="宋体" w:eastAsia="宋体" w:cs="宋体" w:hint="eastAsia"/>
                <w:sz w:val="21"/>
                <w:szCs w:val="21"/>
              </w:rPr>
            </w:pPr>
            <w:r>
              <w:rPr>
                <w:rFonts w:ascii="宋体" w:eastAsia="宋体" w:cs="宋体" w:hint="eastAsia"/>
                <w:sz w:val="21"/>
                <w:szCs w:val="21"/>
              </w:rPr>
              <w:t>响应文件要求</w:t>
            </w:r>
          </w:p>
        </w:tc>
        <w:tc>
          <w:tcPr>
            <w:tcW w:w="6156" w:type="dxa"/>
            <w:vAlign w:val="center"/>
          </w:tcPr>
          <w:p>
            <w:pPr>
              <w:pStyle w:val="23"/>
              <w:spacing w:line="360" w:lineRule="auto"/>
              <w:jc w:val="both"/>
              <w:rPr>
                <w:rFonts w:ascii="宋体" w:eastAsia="宋体" w:cs="宋体" w:hint="eastAsia"/>
                <w:sz w:val="21"/>
                <w:szCs w:val="21"/>
              </w:rPr>
            </w:pPr>
            <w:r>
              <w:rPr>
                <w:rFonts w:ascii="宋体" w:cs="宋体" w:hint="eastAsia"/>
                <w:sz w:val="21"/>
                <w:szCs w:val="21"/>
                <w:lang w:eastAsia="zh-CN"/>
              </w:rPr>
              <w:t>（</w:t>
            </w:r>
            <w:r>
              <w:rPr>
                <w:rFonts w:ascii="宋体" w:cs="宋体" w:hint="eastAsia"/>
                <w:sz w:val="21"/>
                <w:szCs w:val="21"/>
                <w:lang w:val="en-US" w:eastAsia="zh-CN"/>
              </w:rPr>
              <w:t>1</w:t>
            </w:r>
            <w:r>
              <w:rPr>
                <w:rFonts w:ascii="宋体" w:cs="宋体" w:hint="eastAsia"/>
                <w:sz w:val="21"/>
                <w:szCs w:val="21"/>
                <w:lang w:eastAsia="zh-CN"/>
              </w:rPr>
              <w:t>）</w:t>
            </w:r>
            <w:r>
              <w:rPr>
                <w:rFonts w:ascii="宋体" w:eastAsia="宋体" w:cs="宋体" w:hint="eastAsia"/>
                <w:sz w:val="21"/>
                <w:szCs w:val="21"/>
              </w:rPr>
              <w:t>正本一份，副本</w:t>
            </w:r>
            <w:r>
              <w:rPr>
                <w:rFonts w:ascii="宋体" w:cs="宋体" w:hint="eastAsia"/>
                <w:sz w:val="21"/>
                <w:szCs w:val="21"/>
                <w:lang w:val="en-US" w:eastAsia="zh-CN"/>
              </w:rPr>
              <w:t>三</w:t>
            </w:r>
            <w:r>
              <w:rPr>
                <w:rFonts w:ascii="宋体" w:eastAsia="宋体" w:cs="宋体" w:hint="eastAsia"/>
                <w:sz w:val="21"/>
                <w:szCs w:val="21"/>
              </w:rPr>
              <w:t>份，电子介质一份。</w:t>
            </w:r>
          </w:p>
          <w:p>
            <w:pPr>
              <w:pStyle w:val="23"/>
              <w:spacing w:line="360" w:lineRule="auto"/>
              <w:jc w:val="both"/>
              <w:rPr>
                <w:rFonts w:ascii="宋体" w:eastAsia="宋体" w:cs="宋体" w:hint="eastAsia"/>
                <w:sz w:val="21"/>
                <w:szCs w:val="21"/>
              </w:rPr>
            </w:pPr>
            <w:r>
              <w:rPr>
                <w:rFonts w:ascii="宋体" w:cs="宋体" w:hint="eastAsia"/>
                <w:sz w:val="21"/>
                <w:szCs w:val="21"/>
                <w:lang w:eastAsia="zh-CN"/>
              </w:rPr>
              <w:t>（</w:t>
            </w:r>
            <w:r>
              <w:rPr>
                <w:rFonts w:ascii="宋体" w:cs="宋体" w:hint="eastAsia"/>
                <w:sz w:val="21"/>
                <w:szCs w:val="21"/>
                <w:lang w:val="en-US" w:eastAsia="zh-CN"/>
              </w:rPr>
              <w:t>2</w:t>
            </w:r>
            <w:r>
              <w:rPr>
                <w:rFonts w:ascii="宋体" w:cs="宋体" w:hint="eastAsia"/>
                <w:sz w:val="21"/>
                <w:szCs w:val="21"/>
                <w:lang w:eastAsia="zh-CN"/>
              </w:rPr>
              <w:t>）</w:t>
            </w:r>
            <w:r>
              <w:rPr>
                <w:rFonts w:ascii="宋体" w:cs="宋体" w:hint="eastAsia"/>
                <w:sz w:val="21"/>
                <w:szCs w:val="21"/>
                <w:lang w:val="en-US" w:eastAsia="zh-CN"/>
              </w:rPr>
              <w:t>响应</w:t>
            </w:r>
            <w:r>
              <w:rPr>
                <w:rFonts w:ascii="宋体" w:eastAsia="宋体" w:cs="宋体" w:hint="eastAsia"/>
                <w:sz w:val="21"/>
                <w:szCs w:val="21"/>
              </w:rPr>
              <w:t>文件的副本可采用正本的复印件。每套</w:t>
            </w:r>
            <w:r>
              <w:rPr>
                <w:rFonts w:ascii="宋体" w:cs="宋体" w:hint="eastAsia"/>
                <w:sz w:val="21"/>
                <w:szCs w:val="21"/>
                <w:lang w:val="en-US" w:eastAsia="zh-CN"/>
              </w:rPr>
              <w:t>响应</w:t>
            </w:r>
            <w:r>
              <w:rPr>
                <w:rFonts w:ascii="宋体" w:eastAsia="宋体" w:cs="宋体" w:hint="eastAsia"/>
                <w:sz w:val="21"/>
                <w:szCs w:val="21"/>
              </w:rPr>
              <w:t>文件须清楚地标明“正本”或“副本”。若副本与正本不符，以正本为准。</w:t>
            </w:r>
          </w:p>
          <w:p>
            <w:pPr>
              <w:pStyle w:val="23"/>
              <w:spacing w:line="360" w:lineRule="auto"/>
              <w:jc w:val="both"/>
              <w:rPr>
                <w:rFonts w:ascii="宋体" w:eastAsia="宋体" w:cs="宋体" w:hint="eastAsia"/>
                <w:sz w:val="21"/>
                <w:szCs w:val="21"/>
              </w:rPr>
            </w:pPr>
            <w:r>
              <w:rPr>
                <w:rFonts w:ascii="宋体" w:cs="宋体" w:hint="eastAsia"/>
                <w:sz w:val="21"/>
                <w:szCs w:val="21"/>
                <w:lang w:eastAsia="zh-CN"/>
              </w:rPr>
              <w:t>（</w:t>
            </w:r>
            <w:r>
              <w:rPr>
                <w:rFonts w:ascii="宋体" w:cs="宋体" w:hint="eastAsia"/>
                <w:sz w:val="21"/>
                <w:szCs w:val="21"/>
                <w:lang w:val="en-US" w:eastAsia="zh-CN"/>
              </w:rPr>
              <w:t>3</w:t>
            </w:r>
            <w:r>
              <w:rPr>
                <w:rFonts w:ascii="宋体" w:cs="宋体" w:hint="eastAsia"/>
                <w:sz w:val="21"/>
                <w:szCs w:val="21"/>
                <w:lang w:eastAsia="zh-CN"/>
              </w:rPr>
              <w:t>）</w:t>
            </w:r>
            <w:r>
              <w:rPr>
                <w:rFonts w:ascii="宋体" w:eastAsia="宋体" w:cs="宋体" w:hint="eastAsia"/>
                <w:sz w:val="21"/>
                <w:szCs w:val="21"/>
              </w:rPr>
              <w:t>电子介质是指将按</w:t>
            </w:r>
            <w:r>
              <w:rPr>
                <w:rFonts w:ascii="宋体" w:cs="宋体" w:hint="eastAsia"/>
                <w:sz w:val="21"/>
                <w:szCs w:val="21"/>
                <w:lang w:val="en-US" w:eastAsia="zh-CN"/>
              </w:rPr>
              <w:t>磋商</w:t>
            </w:r>
            <w:r>
              <w:rPr>
                <w:rFonts w:ascii="宋体" w:eastAsia="宋体" w:cs="宋体" w:hint="eastAsia"/>
                <w:sz w:val="21"/>
                <w:szCs w:val="21"/>
              </w:rPr>
              <w:t>文件要求签署、盖章后的正本</w:t>
            </w:r>
            <w:r>
              <w:rPr>
                <w:rFonts w:ascii="宋体" w:cs="宋体" w:hint="eastAsia"/>
                <w:sz w:val="21"/>
                <w:szCs w:val="21"/>
                <w:lang w:val="en-US" w:eastAsia="zh-CN"/>
              </w:rPr>
              <w:t>响应</w:t>
            </w:r>
            <w:r>
              <w:rPr>
                <w:rFonts w:ascii="宋体" w:eastAsia="宋体" w:cs="宋体" w:hint="eastAsia"/>
                <w:sz w:val="21"/>
                <w:szCs w:val="21"/>
              </w:rPr>
              <w:t>文件扫描成PDF格式后拷贝至无病毒无密码的U盘或光盘。</w:t>
            </w:r>
          </w:p>
          <w:p>
            <w:pPr>
              <w:pStyle w:val="23"/>
              <w:spacing w:line="360" w:lineRule="auto"/>
              <w:jc w:val="both"/>
              <w:rPr>
                <w:rFonts w:ascii="宋体" w:eastAsia="宋体" w:cs="宋体" w:hint="eastAsia"/>
                <w:sz w:val="21"/>
                <w:szCs w:val="21"/>
              </w:rPr>
            </w:pPr>
            <w:r>
              <w:rPr>
                <w:rFonts w:ascii="宋体" w:eastAsia="宋体" w:cs="宋体" w:hint="eastAsia"/>
                <w:sz w:val="21"/>
                <w:szCs w:val="21"/>
              </w:rPr>
              <w:t>若电子介质的</w:t>
            </w:r>
            <w:r>
              <w:rPr>
                <w:rFonts w:ascii="宋体" w:cs="宋体" w:hint="eastAsia"/>
                <w:sz w:val="21"/>
                <w:szCs w:val="21"/>
                <w:lang w:val="en-US" w:eastAsia="zh-CN"/>
              </w:rPr>
              <w:t>响应</w:t>
            </w:r>
            <w:r>
              <w:rPr>
                <w:rFonts w:ascii="宋体" w:eastAsia="宋体" w:cs="宋体" w:hint="eastAsia"/>
                <w:sz w:val="21"/>
                <w:szCs w:val="21"/>
              </w:rPr>
              <w:t>文件与纸质</w:t>
            </w:r>
            <w:r>
              <w:rPr>
                <w:rFonts w:ascii="宋体" w:cs="宋体" w:hint="eastAsia"/>
                <w:sz w:val="21"/>
                <w:szCs w:val="21"/>
                <w:lang w:val="en-US" w:eastAsia="zh-CN"/>
              </w:rPr>
              <w:t>响应</w:t>
            </w:r>
            <w:r>
              <w:rPr>
                <w:rFonts w:ascii="宋体" w:eastAsia="宋体" w:cs="宋体" w:hint="eastAsia"/>
                <w:sz w:val="21"/>
                <w:szCs w:val="21"/>
              </w:rPr>
              <w:t>文件不符，以纸质</w:t>
            </w:r>
            <w:r>
              <w:rPr>
                <w:rFonts w:ascii="宋体" w:cs="宋体" w:hint="eastAsia"/>
                <w:sz w:val="21"/>
                <w:szCs w:val="21"/>
                <w:lang w:val="en-US" w:eastAsia="zh-CN"/>
              </w:rPr>
              <w:t>响应</w:t>
            </w:r>
            <w:r>
              <w:rPr>
                <w:rFonts w:ascii="宋体" w:eastAsia="宋体" w:cs="宋体" w:hint="eastAsia"/>
                <w:sz w:val="21"/>
                <w:szCs w:val="21"/>
              </w:rPr>
              <w:t>文件为准。</w:t>
            </w:r>
          </w:p>
        </w:tc>
      </w:tr>
      <w:tr>
        <w:tc>
          <w:tcPr>
            <w:tcW w:w="698" w:type="dxa"/>
            <w:vAlign w:val="center"/>
          </w:tcPr>
          <w:p>
            <w:pPr>
              <w:pStyle w:val="23"/>
              <w:spacing w:line="360" w:lineRule="auto"/>
              <w:jc w:val="center"/>
              <w:rPr>
                <w:rFonts w:ascii="宋体" w:eastAsia="宋体" w:cs="宋体" w:hint="eastAsia"/>
                <w:sz w:val="21"/>
                <w:szCs w:val="21"/>
              </w:rPr>
            </w:pPr>
            <w:r>
              <w:rPr>
                <w:rFonts w:ascii="宋体" w:eastAsia="宋体" w:cs="宋体" w:hint="eastAsia"/>
                <w:sz w:val="21"/>
                <w:szCs w:val="21"/>
              </w:rPr>
              <w:t>18</w:t>
            </w:r>
          </w:p>
        </w:tc>
        <w:tc>
          <w:tcPr>
            <w:tcW w:w="1668" w:type="dxa"/>
            <w:vAlign w:val="center"/>
          </w:tcPr>
          <w:p>
            <w:pPr>
              <w:pStyle w:val="23"/>
              <w:spacing w:line="360" w:lineRule="auto"/>
              <w:jc w:val="center"/>
              <w:rPr>
                <w:rFonts w:ascii="宋体" w:eastAsia="宋体" w:cs="宋体" w:hint="eastAsia"/>
                <w:sz w:val="21"/>
                <w:szCs w:val="21"/>
              </w:rPr>
            </w:pPr>
            <w:r>
              <w:rPr>
                <w:rFonts w:ascii="宋体" w:eastAsia="宋体" w:cs="宋体" w:hint="eastAsia"/>
                <w:sz w:val="21"/>
                <w:szCs w:val="21"/>
              </w:rPr>
              <w:t>其他</w:t>
            </w:r>
          </w:p>
        </w:tc>
        <w:tc>
          <w:tcPr>
            <w:tcW w:w="6156" w:type="dxa"/>
            <w:vAlign w:val="center"/>
          </w:tcPr>
          <w:p>
            <w:pPr>
              <w:spacing w:line="360" w:lineRule="auto"/>
              <w:jc w:val="both"/>
              <w:rPr>
                <w:rFonts w:ascii="宋体" w:eastAsia="宋体" w:cs="宋体" w:hint="eastAsia"/>
                <w:sz w:val="21"/>
                <w:szCs w:val="21"/>
              </w:rPr>
            </w:pPr>
          </w:p>
        </w:tc>
      </w:tr>
      <w:tr>
        <w:tc>
          <w:tcPr>
            <w:tcW w:w="698" w:type="dxa"/>
            <w:vAlign w:val="center"/>
          </w:tcPr>
          <w:p>
            <w:pPr>
              <w:pStyle w:val="23"/>
              <w:spacing w:line="360" w:lineRule="auto"/>
              <w:jc w:val="center"/>
              <w:rPr>
                <w:rFonts w:ascii="宋体" w:eastAsia="宋体" w:cs="宋体"/>
                <w:sz w:val="21"/>
                <w:szCs w:val="21"/>
                <w:lang w:val="en-US" w:eastAsia="zh-CN"/>
              </w:rPr>
            </w:pPr>
            <w:r>
              <w:rPr>
                <w:rFonts w:ascii="宋体" w:cs="宋体" w:hint="eastAsia"/>
                <w:sz w:val="21"/>
                <w:szCs w:val="21"/>
                <w:lang w:val="en-US" w:eastAsia="zh-CN"/>
              </w:rPr>
              <w:t>19</w:t>
            </w:r>
          </w:p>
        </w:tc>
        <w:tc>
          <w:tcPr>
            <w:tcW w:w="1668" w:type="dxa"/>
            <w:vAlign w:val="center"/>
          </w:tcPr>
          <w:p>
            <w:pPr>
              <w:pStyle w:val="23"/>
              <w:spacing w:line="360" w:lineRule="auto"/>
              <w:jc w:val="center"/>
              <w:rPr>
                <w:rFonts w:ascii="宋体" w:eastAsia="宋体" w:cs="宋体" w:hint="eastAsia"/>
                <w:sz w:val="21"/>
                <w:szCs w:val="21"/>
              </w:rPr>
            </w:pPr>
            <w:r>
              <w:rPr>
                <w:rFonts w:ascii="宋体" w:eastAsia="宋体" w:cs="宋体" w:hint="eastAsia"/>
                <w:sz w:val="21"/>
                <w:szCs w:val="21"/>
              </w:rPr>
              <w:t>专门面向中小企业采购</w:t>
            </w:r>
          </w:p>
        </w:tc>
        <w:tc>
          <w:tcPr>
            <w:tcW w:w="6156" w:type="dxa"/>
            <w:vAlign w:val="center"/>
          </w:tcPr>
          <w:p>
            <w:pPr>
              <w:pStyle w:val="23"/>
              <w:spacing w:line="360" w:lineRule="auto"/>
              <w:jc w:val="both"/>
              <w:rPr>
                <w:rFonts w:ascii="宋体" w:eastAsia="宋体" w:cs="宋体" w:hint="eastAsia"/>
                <w:sz w:val="21"/>
                <w:szCs w:val="21"/>
              </w:rPr>
            </w:pPr>
            <w:r>
              <w:rPr>
                <w:rFonts w:ascii="宋体" w:eastAsia="宋体" w:cs="宋体" w:hint="eastAsia"/>
                <w:sz w:val="21"/>
                <w:szCs w:val="21"/>
              </w:rPr>
              <w:t>面向中小企业</w:t>
            </w:r>
          </w:p>
        </w:tc>
      </w:tr>
    </w:tbl>
    <w:p>
      <w:pPr>
        <w:pStyle w:val="23"/>
        <w:spacing w:line="360" w:lineRule="auto"/>
        <w:outlineLvl w:val="1"/>
        <w:rPr>
          <w:rFonts w:ascii="宋体" w:eastAsia="宋体" w:cs="宋体" w:hint="eastAsia"/>
          <w:sz w:val="21"/>
          <w:szCs w:val="21"/>
        </w:rPr>
      </w:pPr>
      <w:r>
        <w:rPr>
          <w:rFonts w:ascii="宋体" w:eastAsia="宋体" w:cs="宋体" w:hint="eastAsia"/>
          <w:b/>
          <w:sz w:val="21"/>
          <w:szCs w:val="21"/>
        </w:rPr>
        <w:t>三、说明</w:t>
      </w:r>
    </w:p>
    <w:p>
      <w:pPr>
        <w:pStyle w:val="23"/>
        <w:spacing w:line="360" w:lineRule="auto"/>
        <w:outlineLvl w:val="2"/>
        <w:rPr>
          <w:rFonts w:ascii="宋体" w:eastAsia="宋体" w:cs="宋体" w:hint="eastAsia"/>
          <w:sz w:val="21"/>
          <w:szCs w:val="21"/>
        </w:rPr>
      </w:pPr>
      <w:r>
        <w:rPr>
          <w:rFonts w:ascii="宋体" w:eastAsia="宋体" w:cs="宋体" w:hint="eastAsia"/>
          <w:b/>
          <w:sz w:val="21"/>
          <w:szCs w:val="21"/>
        </w:rPr>
        <w:t>1.总则</w:t>
      </w:r>
    </w:p>
    <w:p>
      <w:pPr>
        <w:pStyle w:val="23"/>
        <w:spacing w:line="360" w:lineRule="auto"/>
        <w:ind w:firstLine="480"/>
        <w:rPr>
          <w:rFonts w:ascii="宋体" w:eastAsia="宋体" w:cs="宋体" w:hint="eastAsia"/>
          <w:sz w:val="21"/>
          <w:szCs w:val="21"/>
        </w:rPr>
      </w:pPr>
      <w:r>
        <w:rPr>
          <w:rFonts w:ascii="宋体" w:eastAsia="宋体" w:cs="宋体" w:hint="eastAsia"/>
          <w:sz w:val="21"/>
          <w:szCs w:val="21"/>
        </w:rPr>
        <w:t>供应商应仔细阅读本项目信息公告及磋商文件的所有内容（包括变更、补充、澄清以及修改等，且均为磋商文件的组成部分），按照磋商文件要求以及格式编制响应文件，并保证其真实性，否则一切后果自负。</w:t>
      </w:r>
    </w:p>
    <w:p>
      <w:pPr>
        <w:pStyle w:val="23"/>
        <w:spacing w:line="360" w:lineRule="auto"/>
        <w:ind w:firstLine="480"/>
        <w:rPr>
          <w:rFonts w:ascii="宋体" w:eastAsia="宋体" w:cs="宋体" w:hint="eastAsia"/>
          <w:sz w:val="21"/>
          <w:szCs w:val="21"/>
        </w:rPr>
      </w:pPr>
      <w:r>
        <w:rPr>
          <w:rFonts w:ascii="宋体" w:eastAsia="宋体" w:cs="宋体" w:hint="eastAsia"/>
          <w:sz w:val="21"/>
          <w:szCs w:val="21"/>
        </w:rPr>
        <w:t>本次竞争性磋商项目，是以磋商公告的方式邀请非特定的供应商参加磋商。</w:t>
      </w:r>
    </w:p>
    <w:p>
      <w:pPr>
        <w:pStyle w:val="23"/>
        <w:spacing w:line="360" w:lineRule="auto"/>
        <w:outlineLvl w:val="2"/>
        <w:rPr>
          <w:rFonts w:ascii="宋体" w:eastAsia="宋体" w:cs="宋体" w:hint="eastAsia"/>
          <w:sz w:val="21"/>
          <w:szCs w:val="21"/>
        </w:rPr>
      </w:pPr>
      <w:r>
        <w:rPr>
          <w:rFonts w:ascii="宋体" w:eastAsia="宋体" w:cs="宋体" w:hint="eastAsia"/>
          <w:b/>
          <w:sz w:val="21"/>
          <w:szCs w:val="21"/>
        </w:rPr>
        <w:t>2.适用范围</w:t>
      </w:r>
    </w:p>
    <w:p>
      <w:pPr>
        <w:pStyle w:val="23"/>
        <w:spacing w:line="360" w:lineRule="auto"/>
        <w:ind w:firstLine="480"/>
        <w:rPr>
          <w:rFonts w:ascii="宋体" w:eastAsia="宋体" w:cs="宋体" w:hint="eastAsia"/>
          <w:sz w:val="21"/>
          <w:szCs w:val="21"/>
        </w:rPr>
      </w:pPr>
      <w:r>
        <w:rPr>
          <w:rFonts w:ascii="宋体" w:eastAsia="宋体" w:cs="宋体" w:hint="eastAsia"/>
          <w:sz w:val="21"/>
          <w:szCs w:val="21"/>
        </w:rPr>
        <w:t>本磋商文件仅适用于本次磋商公告中所涉及的项目和内容。</w:t>
      </w:r>
    </w:p>
    <w:p>
      <w:pPr>
        <w:pStyle w:val="23"/>
        <w:spacing w:line="360" w:lineRule="auto"/>
        <w:outlineLvl w:val="2"/>
        <w:rPr>
          <w:rFonts w:ascii="宋体" w:eastAsia="宋体" w:cs="宋体" w:hint="eastAsia"/>
          <w:sz w:val="21"/>
          <w:szCs w:val="21"/>
        </w:rPr>
      </w:pPr>
      <w:r>
        <w:rPr>
          <w:rFonts w:ascii="宋体" w:eastAsia="宋体" w:cs="宋体" w:hint="eastAsia"/>
          <w:b/>
          <w:sz w:val="21"/>
          <w:szCs w:val="21"/>
        </w:rPr>
        <w:t>3.进口产品</w:t>
      </w:r>
    </w:p>
    <w:p>
      <w:pPr>
        <w:pStyle w:val="23"/>
        <w:spacing w:line="360" w:lineRule="auto"/>
        <w:ind w:firstLine="480"/>
        <w:rPr>
          <w:rFonts w:ascii="宋体" w:eastAsia="宋体" w:cs="宋体" w:hint="eastAsia"/>
          <w:sz w:val="21"/>
          <w:szCs w:val="21"/>
        </w:rPr>
      </w:pPr>
      <w:r>
        <w:rPr>
          <w:rFonts w:ascii="宋体" w:eastAsia="宋体" w:cs="宋体" w:hint="eastAsia"/>
          <w:sz w:val="21"/>
          <w:szCs w:val="21"/>
        </w:rPr>
        <w:t>若本项目允许采购进口产品，供应商应保证所投产品可履行合法报通关手续进入中国关境内。</w:t>
      </w:r>
    </w:p>
    <w:p>
      <w:pPr>
        <w:pStyle w:val="23"/>
        <w:spacing w:line="360" w:lineRule="auto"/>
        <w:ind w:firstLine="480"/>
        <w:rPr>
          <w:rFonts w:ascii="宋体" w:eastAsia="宋体" w:cs="宋体" w:hint="eastAsia"/>
          <w:sz w:val="21"/>
          <w:szCs w:val="21"/>
        </w:rPr>
      </w:pPr>
      <w:r>
        <w:rPr>
          <w:rFonts w:ascii="宋体" w:eastAsia="宋体" w:cs="宋体" w:hint="eastAsia"/>
          <w:sz w:val="21"/>
          <w:szCs w:val="21"/>
        </w:rPr>
        <w:t>若本项目不允许采购进口产品，如供应商所投产品为进口产品，其响应将被认定为响应无效。</w:t>
      </w:r>
    </w:p>
    <w:p>
      <w:pPr>
        <w:pStyle w:val="23"/>
        <w:spacing w:line="360" w:lineRule="auto"/>
        <w:outlineLvl w:val="2"/>
        <w:rPr>
          <w:rFonts w:ascii="宋体" w:eastAsia="宋体" w:cs="宋体" w:hint="eastAsia"/>
          <w:sz w:val="21"/>
          <w:szCs w:val="21"/>
        </w:rPr>
      </w:pPr>
      <w:r>
        <w:rPr>
          <w:rFonts w:ascii="宋体" w:eastAsia="宋体" w:cs="宋体" w:hint="eastAsia"/>
          <w:b/>
          <w:sz w:val="21"/>
          <w:szCs w:val="21"/>
        </w:rPr>
        <w:t>4.磋商费用</w:t>
      </w:r>
    </w:p>
    <w:p>
      <w:pPr>
        <w:pStyle w:val="23"/>
        <w:spacing w:line="360" w:lineRule="auto"/>
        <w:ind w:firstLine="480"/>
        <w:rPr>
          <w:rFonts w:ascii="宋体" w:eastAsia="宋体" w:cs="宋体" w:hint="eastAsia"/>
          <w:sz w:val="21"/>
          <w:szCs w:val="21"/>
        </w:rPr>
      </w:pPr>
      <w:r>
        <w:rPr>
          <w:rFonts w:ascii="宋体" w:eastAsia="宋体" w:cs="宋体" w:hint="eastAsia"/>
          <w:sz w:val="21"/>
          <w:szCs w:val="21"/>
        </w:rPr>
        <w:t>不论磋商结果如何，供应商应承担所有与准备和参加磋商有关的费用。采购代理机构和采购人均无义务和责任承担相关费用。</w:t>
      </w:r>
    </w:p>
    <w:p>
      <w:pPr>
        <w:pStyle w:val="23"/>
        <w:spacing w:line="360" w:lineRule="auto"/>
        <w:outlineLvl w:val="2"/>
        <w:rPr>
          <w:rFonts w:ascii="宋体" w:eastAsia="宋体" w:cs="宋体" w:hint="eastAsia"/>
          <w:sz w:val="21"/>
          <w:szCs w:val="21"/>
        </w:rPr>
      </w:pPr>
      <w:r>
        <w:rPr>
          <w:rFonts w:ascii="宋体" w:eastAsia="宋体" w:cs="宋体" w:hint="eastAsia"/>
          <w:b/>
          <w:sz w:val="21"/>
          <w:szCs w:val="21"/>
        </w:rPr>
        <w:t>5.以联合体形式磋商的</w:t>
      </w:r>
      <w:r>
        <w:rPr>
          <w:rFonts w:ascii="宋体" w:cs="宋体" w:hint="eastAsia"/>
          <w:b/>
          <w:sz w:val="21"/>
          <w:szCs w:val="21"/>
          <w:lang w:eastAsia="zh-CN"/>
        </w:rPr>
        <w:t>（</w:t>
      </w:r>
      <w:r>
        <w:rPr>
          <w:rFonts w:ascii="宋体" w:cs="宋体" w:hint="eastAsia"/>
          <w:b/>
          <w:sz w:val="21"/>
          <w:szCs w:val="21"/>
          <w:lang w:val="en-US" w:eastAsia="zh-CN"/>
        </w:rPr>
        <w:t>如有</w:t>
      </w:r>
      <w:r>
        <w:rPr>
          <w:rFonts w:ascii="宋体" w:cs="宋体" w:hint="eastAsia"/>
          <w:b/>
          <w:sz w:val="21"/>
          <w:szCs w:val="21"/>
          <w:lang w:eastAsia="zh-CN"/>
        </w:rPr>
        <w:t>）</w:t>
      </w:r>
      <w:r>
        <w:rPr>
          <w:rFonts w:ascii="宋体" w:eastAsia="宋体" w:cs="宋体" w:hint="eastAsia"/>
          <w:b/>
          <w:sz w:val="21"/>
          <w:szCs w:val="21"/>
        </w:rPr>
        <w:t>，应符合以下规定：</w:t>
      </w:r>
    </w:p>
    <w:p>
      <w:pPr>
        <w:pStyle w:val="23"/>
        <w:spacing w:line="360" w:lineRule="auto"/>
        <w:ind w:firstLine="480"/>
        <w:rPr>
          <w:rFonts w:ascii="宋体" w:eastAsia="宋体" w:cs="宋体" w:hint="eastAsia"/>
          <w:sz w:val="21"/>
          <w:szCs w:val="21"/>
        </w:rPr>
      </w:pPr>
      <w:r>
        <w:rPr>
          <w:rFonts w:ascii="宋体" w:eastAsia="宋体" w:cs="宋体" w:hint="eastAsia"/>
          <w:sz w:val="21"/>
          <w:szCs w:val="21"/>
        </w:rPr>
        <w:t>5.1联合体各方均应当满足《中华人民共和国政府采购法》第二十二条规定的条件，并在响应文件中提供联合体各方的相关证明材料。</w:t>
      </w:r>
    </w:p>
    <w:p>
      <w:pPr>
        <w:pStyle w:val="23"/>
        <w:spacing w:line="360" w:lineRule="auto"/>
        <w:ind w:firstLine="480"/>
        <w:rPr>
          <w:rFonts w:ascii="宋体" w:eastAsia="宋体" w:cs="宋体" w:hint="eastAsia"/>
          <w:sz w:val="21"/>
          <w:szCs w:val="21"/>
        </w:rPr>
      </w:pPr>
      <w:r>
        <w:rPr>
          <w:rFonts w:ascii="宋体" w:eastAsia="宋体" w:cs="宋体" w:hint="eastAsia"/>
          <w:sz w:val="21"/>
          <w:szCs w:val="21"/>
        </w:rPr>
        <w:t>5.2联合体各方之间应签订联合体协议书并在响应文件中提交，明确约定联合体各方承担的工作和相应的责任。联合体各方签订联合体协议书后，不得再以自己名义单独在同一项目中响应，也不得组成新的联合体参加同一项目响应，若违反规定则其参与的所有响应将视为无效响应。</w:t>
      </w:r>
    </w:p>
    <w:p>
      <w:pPr>
        <w:pStyle w:val="23"/>
        <w:spacing w:line="360" w:lineRule="auto"/>
        <w:ind w:firstLine="480"/>
        <w:rPr>
          <w:rFonts w:ascii="宋体" w:eastAsia="宋体" w:cs="宋体" w:hint="eastAsia"/>
          <w:sz w:val="21"/>
          <w:szCs w:val="21"/>
        </w:rPr>
      </w:pPr>
      <w:r>
        <w:rPr>
          <w:rFonts w:ascii="宋体" w:eastAsia="宋体" w:cs="宋体" w:hint="eastAsia"/>
          <w:sz w:val="21"/>
          <w:szCs w:val="21"/>
        </w:rPr>
        <w:t>5.3对于需交响应保证金的，以牵头方名义缴纳。</w:t>
      </w:r>
    </w:p>
    <w:p>
      <w:pPr>
        <w:pStyle w:val="23"/>
        <w:spacing w:line="360" w:lineRule="auto"/>
        <w:ind w:firstLine="480"/>
        <w:rPr>
          <w:rFonts w:ascii="宋体" w:eastAsia="宋体" w:cs="宋体" w:hint="eastAsia"/>
          <w:sz w:val="21"/>
          <w:szCs w:val="21"/>
        </w:rPr>
      </w:pPr>
      <w:r>
        <w:rPr>
          <w:rFonts w:ascii="宋体" w:eastAsia="宋体" w:cs="宋体" w:hint="eastAsia"/>
          <w:sz w:val="21"/>
          <w:szCs w:val="21"/>
        </w:rPr>
        <w:t>5.4联合体成员存在不良信用记录的，视同联合体存在不良信用记录。</w:t>
      </w:r>
    </w:p>
    <w:p>
      <w:pPr>
        <w:pStyle w:val="23"/>
        <w:spacing w:line="360" w:lineRule="auto"/>
        <w:ind w:firstLine="480"/>
        <w:rPr>
          <w:rFonts w:ascii="宋体" w:eastAsia="宋体" w:cs="宋体" w:hint="eastAsia"/>
          <w:sz w:val="21"/>
          <w:szCs w:val="21"/>
        </w:rPr>
      </w:pPr>
      <w:r>
        <w:rPr>
          <w:rFonts w:ascii="宋体" w:eastAsia="宋体" w:cs="宋体" w:hint="eastAsia"/>
          <w:sz w:val="21"/>
          <w:szCs w:val="21"/>
        </w:rPr>
        <w:t>5.5联合体各方均应满足《中华人民共和国政府采购法》第二十二条规定的条件。根据《中华人民共和国政府采购法实施条例》第二十二条，联合体中有同类资质的供应商按照联合体分工承担相同工作的，应当按照资质等级较低的供应商确定资质等级。</w:t>
      </w:r>
    </w:p>
    <w:p>
      <w:pPr>
        <w:pStyle w:val="23"/>
        <w:spacing w:line="360" w:lineRule="auto"/>
        <w:ind w:firstLine="480"/>
        <w:rPr>
          <w:rFonts w:ascii="宋体" w:eastAsia="宋体" w:cs="宋体" w:hint="eastAsia"/>
          <w:sz w:val="21"/>
          <w:szCs w:val="21"/>
        </w:rPr>
      </w:pPr>
      <w:r>
        <w:rPr>
          <w:rFonts w:ascii="宋体" w:eastAsia="宋体" w:cs="宋体" w:hint="eastAsia"/>
          <w:sz w:val="21"/>
          <w:szCs w:val="21"/>
        </w:rPr>
        <w:t>5.6联合体各方应当共同与采购人签订采购合同，就合同约定的事项对采购人承担连带责任。</w:t>
      </w:r>
    </w:p>
    <w:p>
      <w:pPr>
        <w:pStyle w:val="23"/>
        <w:spacing w:line="360" w:lineRule="auto"/>
        <w:outlineLvl w:val="2"/>
        <w:rPr>
          <w:rFonts w:ascii="宋体" w:eastAsia="宋体" w:cs="宋体" w:hint="eastAsia"/>
          <w:sz w:val="21"/>
          <w:szCs w:val="21"/>
        </w:rPr>
      </w:pPr>
      <w:r>
        <w:rPr>
          <w:rFonts w:ascii="宋体" w:eastAsia="宋体" w:cs="宋体" w:hint="eastAsia"/>
          <w:b/>
          <w:sz w:val="21"/>
          <w:szCs w:val="21"/>
        </w:rPr>
        <w:t>6.关联企业响应说明</w:t>
      </w:r>
    </w:p>
    <w:p>
      <w:pPr>
        <w:pStyle w:val="23"/>
        <w:spacing w:line="360" w:lineRule="auto"/>
        <w:ind w:firstLine="480"/>
        <w:rPr>
          <w:rFonts w:ascii="宋体" w:eastAsia="宋体" w:cs="宋体" w:hint="eastAsia"/>
          <w:sz w:val="21"/>
          <w:szCs w:val="21"/>
        </w:rPr>
      </w:pPr>
      <w:r>
        <w:rPr>
          <w:rFonts w:ascii="宋体" w:eastAsia="宋体" w:cs="宋体" w:hint="eastAsia"/>
          <w:sz w:val="21"/>
          <w:szCs w:val="21"/>
        </w:rPr>
        <w:t>6.1对于不接受联合体响应的采购项目：法定代表人或单位负责人为同一个人或者存在直接控股、管理关系的不同供应商，不得同时参加同一项目或同一采购包的响应。如同时参加，则评审时将同时被拒绝。</w:t>
      </w:r>
    </w:p>
    <w:p>
      <w:pPr>
        <w:pStyle w:val="23"/>
        <w:spacing w:line="360" w:lineRule="auto"/>
        <w:ind w:firstLine="480"/>
        <w:rPr>
          <w:rFonts w:ascii="宋体" w:eastAsia="宋体" w:cs="宋体" w:hint="eastAsia"/>
          <w:sz w:val="21"/>
          <w:szCs w:val="21"/>
        </w:rPr>
      </w:pPr>
      <w:r>
        <w:rPr>
          <w:rFonts w:ascii="宋体" w:eastAsia="宋体" w:cs="宋体" w:hint="eastAsia"/>
          <w:sz w:val="21"/>
          <w:szCs w:val="21"/>
        </w:rPr>
        <w:t>6.2对于接受联合体响应的采购项目：除联合体外，法定代表人或单位负责人为同一个人或者存在直接控股、管理关系的不同供应商，不得同时参加同一项目或同一采购包的响应。如同时参加，则评审时将同时被拒绝。</w:t>
      </w:r>
    </w:p>
    <w:p>
      <w:pPr>
        <w:pStyle w:val="23"/>
        <w:spacing w:line="360" w:lineRule="auto"/>
        <w:outlineLvl w:val="2"/>
        <w:rPr>
          <w:rFonts w:ascii="宋体" w:eastAsia="宋体" w:cs="宋体" w:hint="eastAsia"/>
          <w:sz w:val="21"/>
          <w:szCs w:val="21"/>
        </w:rPr>
      </w:pPr>
      <w:r>
        <w:rPr>
          <w:rFonts w:ascii="宋体" w:eastAsia="宋体" w:cs="宋体" w:hint="eastAsia"/>
          <w:b/>
          <w:sz w:val="21"/>
          <w:szCs w:val="21"/>
        </w:rPr>
        <w:t>7.关于中小微企业响应</w:t>
      </w:r>
    </w:p>
    <w:p>
      <w:pPr>
        <w:pStyle w:val="23"/>
        <w:spacing w:line="360" w:lineRule="auto"/>
        <w:ind w:firstLine="480"/>
        <w:rPr>
          <w:rFonts w:ascii="宋体" w:eastAsia="宋体" w:cs="宋体" w:hint="eastAsia"/>
          <w:sz w:val="21"/>
          <w:szCs w:val="21"/>
        </w:rPr>
      </w:pPr>
      <w:r>
        <w:rPr>
          <w:rFonts w:ascii="宋体" w:eastAsia="宋体" w:cs="宋体" w:hint="eastAsia"/>
          <w:sz w:val="21"/>
          <w:szCs w:val="21"/>
        </w:rPr>
        <w:t>中小微企业响应是指在政府采购活动中，供应商提供的货物均由中小微企业制造、工程均由中小微企业承建或者服务均由中小微企业承接，并在响应文件中提供《中小企业声明函》。本条款所称中小微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 中小企业划分见《关于印发中小企业划型标准规定的通知》（工信部联企业〔2011〕300号) 。</w:t>
      </w:r>
    </w:p>
    <w:p>
      <w:pPr>
        <w:pStyle w:val="23"/>
        <w:spacing w:line="360" w:lineRule="auto"/>
        <w:ind w:firstLine="480"/>
        <w:rPr>
          <w:rFonts w:ascii="宋体" w:eastAsia="宋体" w:cs="宋体" w:hint="eastAsia"/>
          <w:sz w:val="21"/>
          <w:szCs w:val="21"/>
        </w:rPr>
      </w:pPr>
      <w:r>
        <w:rPr>
          <w:rFonts w:ascii="宋体" w:eastAsia="宋体" w:cs="宋体" w:hint="eastAsia"/>
          <w:sz w:val="21"/>
          <w:szCs w:val="21"/>
        </w:rPr>
        <w:t>根据财库〔2014〕68号《财政部 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响应时，提供由省级以上监狱管理局、戒毒管理局(含新疆生产建设兵团)出具的属于监狱企业的证明文件，不再提供《中小企业声明函》。</w:t>
      </w:r>
    </w:p>
    <w:p>
      <w:pPr>
        <w:pStyle w:val="23"/>
        <w:spacing w:line="360" w:lineRule="auto"/>
        <w:ind w:firstLine="480"/>
        <w:rPr>
          <w:rFonts w:ascii="宋体" w:eastAsia="宋体" w:cs="宋体" w:hint="eastAsia"/>
          <w:sz w:val="21"/>
          <w:szCs w:val="21"/>
        </w:rPr>
      </w:pPr>
      <w:r>
        <w:rPr>
          <w:rFonts w:ascii="宋体" w:eastAsia="宋体" w:cs="宋体" w:hint="eastAsia"/>
          <w:sz w:val="21"/>
          <w:szCs w:val="21"/>
        </w:rPr>
        <w:t>根据财库〔2017〕141号《财政部 民政部 中国残疾人联合会关于促进残疾人就业政府采购政策的通知》，在政府采购活动中，残疾人福利性单位视同小型、微型企业，享受政府采购支持政策的残疾人福利性单位应当同时满足《财政部 民政部 中国残疾人联合会关于促进残疾人就业政府采购政策的通知》所列条件。残疾人福利性单位属于小型、微型企业的，不重复享受政策。符合条件的残疾人福利性单位在参加政府采购活动时，应当提供《残疾人福利性单位声明函》，并对声明的真实性负责。</w:t>
      </w:r>
    </w:p>
    <w:p>
      <w:pPr>
        <w:pStyle w:val="23"/>
        <w:spacing w:line="360" w:lineRule="auto"/>
        <w:outlineLvl w:val="2"/>
        <w:rPr>
          <w:rFonts w:ascii="宋体" w:eastAsia="宋体" w:cs="宋体" w:hint="eastAsia"/>
          <w:sz w:val="21"/>
          <w:szCs w:val="21"/>
        </w:rPr>
      </w:pPr>
      <w:r>
        <w:rPr>
          <w:rFonts w:ascii="宋体" w:eastAsia="宋体" w:cs="宋体" w:hint="eastAsia"/>
          <w:b/>
          <w:sz w:val="21"/>
          <w:szCs w:val="21"/>
        </w:rPr>
        <w:t>8.纪律与保密事项</w:t>
      </w:r>
    </w:p>
    <w:p>
      <w:pPr>
        <w:pStyle w:val="23"/>
        <w:spacing w:line="360" w:lineRule="auto"/>
        <w:ind w:firstLine="480"/>
        <w:rPr>
          <w:rFonts w:ascii="宋体" w:eastAsia="宋体" w:cs="宋体" w:hint="eastAsia"/>
          <w:sz w:val="21"/>
          <w:szCs w:val="21"/>
        </w:rPr>
      </w:pPr>
      <w:r>
        <w:rPr>
          <w:rFonts w:ascii="宋体" w:eastAsia="宋体" w:cs="宋体" w:hint="eastAsia"/>
          <w:sz w:val="21"/>
          <w:szCs w:val="21"/>
        </w:rPr>
        <w:t>8.1供应商不得相互串通磋商报价，不得妨碍其他供应商的公平竞争，不得损害采购人或其他供应商的合法权益，供应商不得以向采购人、磋商小组成员行贿或者采取其他不正当手段谋取成交。</w:t>
      </w:r>
    </w:p>
    <w:p>
      <w:pPr>
        <w:pStyle w:val="23"/>
        <w:spacing w:line="360" w:lineRule="auto"/>
        <w:ind w:firstLine="480"/>
        <w:rPr>
          <w:rFonts w:ascii="宋体" w:eastAsia="宋体" w:cs="宋体" w:hint="eastAsia"/>
          <w:sz w:val="21"/>
          <w:szCs w:val="21"/>
        </w:rPr>
      </w:pPr>
      <w:r>
        <w:rPr>
          <w:rFonts w:ascii="宋体" w:eastAsia="宋体" w:cs="宋体" w:hint="eastAsia"/>
          <w:sz w:val="21"/>
          <w:szCs w:val="21"/>
        </w:rPr>
        <w:t>8.2供应商不得与采购人就响应价格、响应方案等实质性内容进行磋商，也不得私下接触磋商小组成员。</w:t>
      </w:r>
    </w:p>
    <w:p>
      <w:pPr>
        <w:pStyle w:val="23"/>
        <w:spacing w:line="360" w:lineRule="auto"/>
        <w:ind w:firstLine="480"/>
        <w:rPr>
          <w:rFonts w:ascii="宋体" w:eastAsia="宋体" w:cs="宋体" w:hint="eastAsia"/>
          <w:sz w:val="21"/>
          <w:szCs w:val="21"/>
        </w:rPr>
      </w:pPr>
      <w:r>
        <w:rPr>
          <w:rFonts w:ascii="宋体" w:eastAsia="宋体" w:cs="宋体" w:hint="eastAsia"/>
          <w:sz w:val="21"/>
          <w:szCs w:val="21"/>
        </w:rPr>
        <w:t>8.3在确定成交供应商之前，供应商试图在响应文件审查、澄清、比较和评价时对磋商小组、采购人和采购代理机构施加任何影响都可能导致其响应无效。</w:t>
      </w:r>
    </w:p>
    <w:p>
      <w:pPr>
        <w:pStyle w:val="23"/>
        <w:spacing w:line="360" w:lineRule="auto"/>
        <w:ind w:firstLine="480"/>
        <w:rPr>
          <w:rFonts w:ascii="宋体" w:eastAsia="宋体" w:cs="宋体" w:hint="eastAsia"/>
          <w:sz w:val="21"/>
          <w:szCs w:val="21"/>
        </w:rPr>
      </w:pPr>
      <w:r>
        <w:rPr>
          <w:rFonts w:ascii="宋体" w:eastAsia="宋体" w:cs="宋体" w:hint="eastAsia"/>
          <w:sz w:val="21"/>
          <w:szCs w:val="21"/>
        </w:rPr>
        <w:t>8.4获得本磋商文件者，须履行本磋商项目下保密义务，不得将因本次磋商获得的信息向第三人外传，不得将磋商文件用作本次响应以外的任何用途。</w:t>
      </w:r>
    </w:p>
    <w:p>
      <w:pPr>
        <w:pStyle w:val="23"/>
        <w:spacing w:line="360" w:lineRule="auto"/>
        <w:ind w:firstLine="480"/>
        <w:rPr>
          <w:rFonts w:ascii="宋体" w:eastAsia="宋体" w:cs="宋体" w:hint="eastAsia"/>
          <w:sz w:val="21"/>
          <w:szCs w:val="21"/>
        </w:rPr>
      </w:pPr>
      <w:r>
        <w:rPr>
          <w:rFonts w:ascii="宋体" w:eastAsia="宋体" w:cs="宋体" w:hint="eastAsia"/>
          <w:sz w:val="21"/>
          <w:szCs w:val="21"/>
        </w:rPr>
        <w:t>8.5由采购人向供应商提供的图纸、详细资料、样品、模型、模件和所有其它资料，均为保密资料，仅被用于它所规定的用途。除非得到采购人的同意，不能向任何第三方透露。开启结束后，应采购人要求，供应商应归还所有从采购人处获得的保密资料。</w:t>
      </w:r>
    </w:p>
    <w:p>
      <w:pPr>
        <w:pStyle w:val="23"/>
        <w:spacing w:line="360" w:lineRule="auto"/>
        <w:ind w:firstLine="480"/>
        <w:rPr>
          <w:rFonts w:ascii="宋体" w:eastAsia="宋体" w:cs="宋体" w:hint="eastAsia"/>
          <w:sz w:val="21"/>
          <w:szCs w:val="21"/>
        </w:rPr>
      </w:pPr>
      <w:r>
        <w:rPr>
          <w:rFonts w:ascii="宋体" w:eastAsia="宋体" w:cs="宋体" w:hint="eastAsia"/>
          <w:sz w:val="21"/>
          <w:szCs w:val="21"/>
        </w:rPr>
        <w:t>8.6采购人或采购代理机构有权将供应商提供的所有资料向</w:t>
      </w:r>
      <w:r>
        <w:rPr>
          <w:rFonts w:ascii="宋体" w:eastAsia="宋体" w:cs="宋体" w:hint="eastAsia"/>
          <w:sz w:val="21"/>
          <w:szCs w:val="21"/>
          <w:lang w:val="en-US" w:eastAsia="zh-CN"/>
        </w:rPr>
        <w:t>采购人主管部门</w:t>
      </w:r>
      <w:r>
        <w:rPr>
          <w:rFonts w:ascii="宋体" w:eastAsia="宋体" w:cs="宋体" w:hint="eastAsia"/>
          <w:sz w:val="21"/>
          <w:szCs w:val="21"/>
        </w:rPr>
        <w:t>或询价小组披露。</w:t>
      </w:r>
    </w:p>
    <w:p>
      <w:pPr>
        <w:pStyle w:val="23"/>
        <w:spacing w:line="360" w:lineRule="auto"/>
        <w:ind w:firstLine="480"/>
        <w:rPr>
          <w:rFonts w:ascii="宋体" w:eastAsia="宋体" w:cs="宋体" w:hint="eastAsia"/>
          <w:sz w:val="21"/>
          <w:szCs w:val="21"/>
        </w:rPr>
      </w:pPr>
      <w:r>
        <w:rPr>
          <w:rFonts w:ascii="宋体" w:eastAsia="宋体" w:cs="宋体" w:hint="eastAsia"/>
          <w:sz w:val="21"/>
          <w:szCs w:val="21"/>
        </w:rPr>
        <w:t>8.7在采购人或采购代理机构认为适当时、国家机关调查、审查、审计时以及其他符合法律规定的情形下，采购人或采购代理机构无须事先征求供应商同意而可以披露关于采购过程、合同文本、签署情况的资料、供应商的名称及地址、响应文件的有关信息以及补充条款等，但应当在合理的必要范围内。对任何已经公布过的内容或与之内容相同的资料，以及供应商已经泄露或公开的，无须再承担保密责任。</w:t>
      </w:r>
    </w:p>
    <w:p>
      <w:pPr>
        <w:pStyle w:val="23"/>
        <w:spacing w:line="360" w:lineRule="auto"/>
        <w:outlineLvl w:val="2"/>
        <w:rPr>
          <w:rFonts w:ascii="宋体" w:eastAsia="宋体" w:cs="宋体" w:hint="eastAsia"/>
          <w:sz w:val="21"/>
          <w:szCs w:val="21"/>
        </w:rPr>
      </w:pPr>
      <w:r>
        <w:rPr>
          <w:rFonts w:ascii="宋体" w:eastAsia="宋体" w:cs="宋体" w:hint="eastAsia"/>
          <w:b/>
          <w:sz w:val="21"/>
          <w:szCs w:val="21"/>
        </w:rPr>
        <w:t>9.语言文字以及度量衡单位</w:t>
      </w:r>
    </w:p>
    <w:p>
      <w:pPr>
        <w:pStyle w:val="23"/>
        <w:spacing w:line="360" w:lineRule="auto"/>
        <w:ind w:firstLine="480"/>
        <w:rPr>
          <w:rFonts w:ascii="宋体" w:eastAsia="宋体" w:cs="宋体" w:hint="eastAsia"/>
          <w:sz w:val="21"/>
          <w:szCs w:val="21"/>
        </w:rPr>
      </w:pPr>
      <w:r>
        <w:rPr>
          <w:rFonts w:ascii="宋体" w:eastAsia="宋体" w:cs="宋体" w:hint="eastAsia"/>
          <w:sz w:val="21"/>
          <w:szCs w:val="21"/>
        </w:rPr>
        <w:t>9.1除磋商文件另有规定外，响应文件应使用中文文本，若有不同文本，以中文文本为准。响应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pStyle w:val="23"/>
        <w:spacing w:line="360" w:lineRule="auto"/>
        <w:ind w:firstLine="480"/>
        <w:rPr>
          <w:rFonts w:ascii="宋体" w:eastAsia="宋体" w:cs="宋体" w:hint="eastAsia"/>
          <w:sz w:val="21"/>
          <w:szCs w:val="21"/>
        </w:rPr>
      </w:pPr>
      <w:r>
        <w:rPr>
          <w:rFonts w:ascii="宋体" w:eastAsia="宋体" w:cs="宋体" w:hint="eastAsia"/>
          <w:sz w:val="21"/>
          <w:szCs w:val="21"/>
        </w:rPr>
        <w:t>9.2除非磋商文件的技术规格中另有规定，供应商在响应文件中及其与采购人和采购代理机构的所有往来文件中的计量单位均应采用中华人民共和国法定计量单位。</w:t>
      </w:r>
    </w:p>
    <w:p>
      <w:pPr>
        <w:pStyle w:val="23"/>
        <w:spacing w:line="360" w:lineRule="auto"/>
        <w:ind w:firstLine="480"/>
        <w:rPr>
          <w:rFonts w:ascii="宋体" w:eastAsia="宋体" w:cs="宋体" w:hint="eastAsia"/>
          <w:sz w:val="21"/>
          <w:szCs w:val="21"/>
        </w:rPr>
      </w:pPr>
      <w:r>
        <w:rPr>
          <w:rFonts w:ascii="宋体" w:eastAsia="宋体" w:cs="宋体" w:hint="eastAsia"/>
          <w:sz w:val="21"/>
          <w:szCs w:val="21"/>
        </w:rPr>
        <w:t>9.3供应商所提供的货物和服务均应以人民币报价，货币单位：元。</w:t>
      </w:r>
    </w:p>
    <w:p>
      <w:pPr>
        <w:pStyle w:val="23"/>
        <w:spacing w:line="360" w:lineRule="auto"/>
        <w:outlineLvl w:val="2"/>
        <w:rPr>
          <w:rFonts w:ascii="宋体" w:eastAsia="宋体" w:cs="宋体" w:hint="eastAsia"/>
          <w:sz w:val="21"/>
          <w:szCs w:val="21"/>
        </w:rPr>
      </w:pPr>
      <w:r>
        <w:rPr>
          <w:rFonts w:ascii="宋体" w:eastAsia="宋体" w:cs="宋体" w:hint="eastAsia"/>
          <w:b/>
          <w:sz w:val="21"/>
          <w:szCs w:val="21"/>
        </w:rPr>
        <w:t>10. 现场踏勘（如有）</w:t>
      </w:r>
    </w:p>
    <w:p>
      <w:pPr>
        <w:pStyle w:val="23"/>
        <w:spacing w:line="360" w:lineRule="auto"/>
        <w:ind w:firstLine="480"/>
        <w:rPr>
          <w:rFonts w:ascii="宋体" w:eastAsia="宋体" w:cs="宋体" w:hint="eastAsia"/>
          <w:sz w:val="21"/>
          <w:szCs w:val="21"/>
        </w:rPr>
      </w:pPr>
      <w:r>
        <w:rPr>
          <w:rFonts w:ascii="宋体" w:eastAsia="宋体" w:cs="宋体" w:hint="eastAsia"/>
          <w:sz w:val="21"/>
          <w:szCs w:val="21"/>
        </w:rPr>
        <w:t>10.1磋商文件规定组织踏勘现场的，采购人按磋商文件规定的时间、地点组织供应商踏勘项目现场。</w:t>
      </w:r>
    </w:p>
    <w:p>
      <w:pPr>
        <w:pStyle w:val="23"/>
        <w:spacing w:line="360" w:lineRule="auto"/>
        <w:ind w:firstLine="480"/>
        <w:rPr>
          <w:rFonts w:ascii="宋体" w:eastAsia="宋体" w:cs="宋体" w:hint="eastAsia"/>
          <w:sz w:val="21"/>
          <w:szCs w:val="21"/>
        </w:rPr>
      </w:pPr>
      <w:r>
        <w:rPr>
          <w:rFonts w:ascii="宋体" w:eastAsia="宋体" w:cs="宋体" w:hint="eastAsia"/>
          <w:sz w:val="21"/>
          <w:szCs w:val="21"/>
        </w:rPr>
        <w:t>10.2供应商自行承担踏勘现场发生的责任、风险和自身费用。</w:t>
      </w:r>
    </w:p>
    <w:p>
      <w:pPr>
        <w:pStyle w:val="23"/>
        <w:spacing w:line="360" w:lineRule="auto"/>
        <w:ind w:firstLine="480"/>
        <w:rPr>
          <w:rFonts w:ascii="宋体" w:eastAsia="宋体" w:cs="宋体" w:hint="eastAsia"/>
          <w:sz w:val="21"/>
          <w:szCs w:val="21"/>
        </w:rPr>
      </w:pPr>
      <w:r>
        <w:rPr>
          <w:rFonts w:ascii="宋体" w:eastAsia="宋体" w:cs="宋体" w:hint="eastAsia"/>
          <w:sz w:val="21"/>
          <w:szCs w:val="21"/>
        </w:rPr>
        <w:t>10.3采购人在踏勘现场中介绍的资料和数据等，不构成对磋商文件的修改或不作为供应商编制响应文件的依据。</w:t>
      </w:r>
    </w:p>
    <w:p>
      <w:pPr>
        <w:pStyle w:val="23"/>
        <w:spacing w:line="360" w:lineRule="auto"/>
        <w:outlineLvl w:val="1"/>
        <w:rPr>
          <w:rFonts w:ascii="宋体" w:eastAsia="宋体" w:cs="宋体" w:hint="eastAsia"/>
          <w:sz w:val="21"/>
          <w:szCs w:val="21"/>
        </w:rPr>
      </w:pPr>
      <w:r>
        <w:rPr>
          <w:rFonts w:ascii="宋体" w:eastAsia="宋体" w:cs="宋体" w:hint="eastAsia"/>
          <w:b/>
          <w:sz w:val="21"/>
          <w:szCs w:val="21"/>
        </w:rPr>
        <w:t>四、磋商文件的澄清和修改</w:t>
      </w:r>
    </w:p>
    <w:p>
      <w:pPr>
        <w:pStyle w:val="23"/>
        <w:spacing w:line="360" w:lineRule="auto"/>
        <w:ind w:firstLine="480"/>
        <w:rPr>
          <w:rFonts w:ascii="宋体" w:eastAsia="宋体" w:cs="宋体" w:hint="eastAsia"/>
          <w:sz w:val="21"/>
          <w:szCs w:val="21"/>
        </w:rPr>
      </w:pPr>
      <w:r>
        <w:rPr>
          <w:rFonts w:ascii="宋体" w:eastAsia="宋体" w:cs="宋体" w:hint="eastAsia"/>
          <w:sz w:val="21"/>
          <w:szCs w:val="21"/>
        </w:rPr>
        <w:t>1.采购代理机构对磋商文件进行必要的澄清或者修改的，在指定媒体上发布更正公告。澄清或者修改的内容可能影响响应文件编制的，更正公告在递交响应文件截止时间至少5日前发出；不足5日的，代理机构顺延提交响应文件截止时间。</w:t>
      </w:r>
    </w:p>
    <w:p>
      <w:pPr>
        <w:pStyle w:val="23"/>
        <w:spacing w:line="360" w:lineRule="auto"/>
        <w:ind w:firstLine="480"/>
        <w:rPr>
          <w:rFonts w:ascii="宋体" w:eastAsia="宋体" w:cs="宋体" w:hint="eastAsia"/>
          <w:sz w:val="21"/>
          <w:szCs w:val="21"/>
        </w:rPr>
      </w:pPr>
      <w:r>
        <w:rPr>
          <w:rFonts w:ascii="宋体" w:eastAsia="宋体" w:cs="宋体" w:hint="eastAsia"/>
          <w:sz w:val="21"/>
          <w:szCs w:val="21"/>
        </w:rPr>
        <w:t>2.更正公告及其所发布的内容或信息（包括但不限于：磋商文件的澄清或修改、现场考察或答疑会的有关事宜等）作为磋商文件的组成部分，对供应商具有约束力。一经在指定媒体上发布后，更正公告将作为通知所有磋商文件收受人的书面形式。</w:t>
      </w:r>
    </w:p>
    <w:p>
      <w:pPr>
        <w:pStyle w:val="23"/>
        <w:spacing w:line="360" w:lineRule="auto"/>
        <w:ind w:firstLine="480"/>
        <w:rPr>
          <w:rFonts w:ascii="宋体" w:eastAsia="宋体" w:cs="宋体" w:hint="eastAsia"/>
          <w:sz w:val="21"/>
          <w:szCs w:val="21"/>
        </w:rPr>
      </w:pPr>
      <w:r>
        <w:rPr>
          <w:rFonts w:ascii="宋体" w:eastAsia="宋体" w:cs="宋体" w:hint="eastAsia"/>
          <w:sz w:val="21"/>
          <w:szCs w:val="21"/>
        </w:rPr>
        <w:t>3.如更正公告有重新发布磋商文件的，供应商应根据</w:t>
      </w:r>
      <w:r>
        <w:rPr>
          <w:rFonts w:ascii="宋体" w:eastAsia="宋体" w:cs="宋体" w:hint="eastAsia"/>
          <w:sz w:val="21"/>
          <w:szCs w:val="21"/>
          <w:lang w:val="en-US" w:eastAsia="zh-CN"/>
        </w:rPr>
        <w:t>采购</w:t>
      </w:r>
      <w:r>
        <w:rPr>
          <w:rFonts w:ascii="宋体" w:eastAsia="宋体" w:cs="宋体" w:hint="eastAsia"/>
          <w:sz w:val="21"/>
          <w:szCs w:val="21"/>
        </w:rPr>
        <w:t>代理机构提供的最新</w:t>
      </w:r>
      <w:r>
        <w:rPr>
          <w:rFonts w:ascii="宋体" w:eastAsia="宋体" w:cs="宋体" w:hint="eastAsia"/>
          <w:sz w:val="21"/>
          <w:szCs w:val="21"/>
          <w:lang w:val="en-US" w:eastAsia="zh-CN"/>
        </w:rPr>
        <w:t>磋商</w:t>
      </w:r>
      <w:r>
        <w:rPr>
          <w:rFonts w:ascii="宋体" w:eastAsia="宋体" w:cs="宋体" w:hint="eastAsia"/>
          <w:sz w:val="21"/>
          <w:szCs w:val="21"/>
        </w:rPr>
        <w:t>文件制作响应文件。</w:t>
      </w:r>
    </w:p>
    <w:p>
      <w:pPr>
        <w:pStyle w:val="23"/>
        <w:spacing w:line="360" w:lineRule="auto"/>
        <w:ind w:firstLine="480"/>
        <w:rPr>
          <w:rFonts w:ascii="宋体" w:eastAsia="宋体" w:cs="宋体" w:hint="eastAsia"/>
          <w:sz w:val="21"/>
          <w:szCs w:val="21"/>
        </w:rPr>
      </w:pPr>
      <w:r>
        <w:rPr>
          <w:rFonts w:ascii="宋体" w:eastAsia="宋体" w:cs="宋体" w:hint="eastAsia"/>
          <w:sz w:val="21"/>
          <w:szCs w:val="21"/>
        </w:rPr>
        <w:t>4.供应商在规定的时间内未对磋商文件提出疑问、质疑或要求澄清的，将视其为无异议。对磋商文件中描述有歧义或前后不一致的地方，磋商小组有权进行评判，但对同一条款的评判应适用于每个供应商。</w:t>
      </w:r>
    </w:p>
    <w:p>
      <w:pPr>
        <w:pStyle w:val="23"/>
        <w:spacing w:line="360" w:lineRule="auto"/>
        <w:outlineLvl w:val="1"/>
        <w:rPr>
          <w:rFonts w:ascii="宋体" w:eastAsia="宋体" w:cs="宋体" w:hint="eastAsia"/>
          <w:sz w:val="21"/>
          <w:szCs w:val="21"/>
        </w:rPr>
      </w:pPr>
      <w:r>
        <w:rPr>
          <w:rFonts w:ascii="宋体" w:eastAsia="宋体" w:cs="宋体" w:hint="eastAsia"/>
          <w:b/>
          <w:sz w:val="21"/>
          <w:szCs w:val="21"/>
        </w:rPr>
        <w:t>五、响应要求</w:t>
      </w:r>
    </w:p>
    <w:p>
      <w:pPr>
        <w:pStyle w:val="23"/>
        <w:spacing w:line="360" w:lineRule="auto"/>
        <w:outlineLvl w:val="2"/>
        <w:rPr>
          <w:rFonts w:ascii="宋体" w:eastAsia="宋体" w:cs="宋体" w:hint="eastAsia"/>
          <w:sz w:val="21"/>
          <w:szCs w:val="21"/>
        </w:rPr>
      </w:pPr>
      <w:r>
        <w:rPr>
          <w:rFonts w:ascii="宋体" w:eastAsia="宋体" w:cs="宋体" w:hint="eastAsia"/>
          <w:b/>
          <w:sz w:val="21"/>
          <w:szCs w:val="21"/>
        </w:rPr>
        <w:t>1.响应登记</w:t>
      </w:r>
    </w:p>
    <w:p>
      <w:pPr>
        <w:pStyle w:val="23"/>
        <w:spacing w:line="360" w:lineRule="auto"/>
        <w:ind w:firstLine="480"/>
        <w:rPr>
          <w:rFonts w:ascii="宋体" w:eastAsia="宋体" w:cs="宋体" w:hint="eastAsia"/>
          <w:sz w:val="21"/>
          <w:szCs w:val="21"/>
        </w:rPr>
      </w:pPr>
      <w:r>
        <w:rPr>
          <w:rFonts w:ascii="宋体" w:eastAsia="宋体" w:cs="宋体" w:hint="eastAsia"/>
          <w:sz w:val="21"/>
          <w:szCs w:val="21"/>
        </w:rPr>
        <w:t>供应商</w:t>
      </w:r>
      <w:r>
        <w:rPr>
          <w:rFonts w:ascii="宋体" w:eastAsia="宋体" w:cs="宋体" w:hint="eastAsia"/>
          <w:sz w:val="21"/>
          <w:szCs w:val="21"/>
          <w:lang w:val="en-US" w:eastAsia="zh-CN"/>
        </w:rPr>
        <w:t>到采购代理机构</w:t>
      </w:r>
      <w:r>
        <w:rPr>
          <w:rFonts w:ascii="宋体" w:eastAsia="宋体" w:cs="宋体" w:hint="eastAsia"/>
          <w:sz w:val="21"/>
          <w:szCs w:val="21"/>
        </w:rPr>
        <w:t>办理登记手续并成功购买磋商文件。</w:t>
      </w:r>
    </w:p>
    <w:p>
      <w:pPr>
        <w:pStyle w:val="23"/>
        <w:spacing w:line="360" w:lineRule="auto"/>
        <w:outlineLvl w:val="2"/>
        <w:rPr>
          <w:rFonts w:ascii="宋体" w:eastAsia="宋体" w:cs="宋体" w:hint="eastAsia"/>
          <w:sz w:val="21"/>
          <w:szCs w:val="21"/>
        </w:rPr>
      </w:pPr>
      <w:r>
        <w:rPr>
          <w:rFonts w:ascii="宋体" w:eastAsia="宋体" w:cs="宋体" w:hint="eastAsia"/>
          <w:b/>
          <w:sz w:val="21"/>
          <w:szCs w:val="21"/>
        </w:rPr>
        <w:t>2.响应文件的制作</w:t>
      </w:r>
    </w:p>
    <w:p>
      <w:pPr>
        <w:pStyle w:val="23"/>
        <w:spacing w:line="360" w:lineRule="auto"/>
        <w:ind w:firstLine="480"/>
        <w:rPr>
          <w:rFonts w:ascii="宋体" w:eastAsia="宋体" w:cs="宋体" w:hint="eastAsia"/>
          <w:sz w:val="21"/>
          <w:szCs w:val="21"/>
        </w:rPr>
      </w:pPr>
      <w:r>
        <w:rPr>
          <w:rFonts w:ascii="宋体" w:eastAsia="宋体" w:cs="宋体" w:hint="eastAsia"/>
          <w:sz w:val="21"/>
          <w:szCs w:val="21"/>
        </w:rPr>
        <w:t>2.1响应文件中，所有内容均以</w:t>
      </w:r>
      <w:r>
        <w:rPr>
          <w:rFonts w:ascii="宋体" w:eastAsia="宋体" w:cs="宋体" w:hint="eastAsia"/>
          <w:sz w:val="21"/>
          <w:szCs w:val="21"/>
          <w:lang w:val="en-US" w:eastAsia="zh-CN"/>
        </w:rPr>
        <w:t>纸质</w:t>
      </w:r>
      <w:r>
        <w:rPr>
          <w:rFonts w:ascii="宋体" w:eastAsia="宋体" w:cs="宋体" w:hint="eastAsia"/>
          <w:sz w:val="21"/>
          <w:szCs w:val="21"/>
        </w:rPr>
        <w:t>文件编制，其格式要求详见第六章说明。</w:t>
      </w:r>
    </w:p>
    <w:p>
      <w:pPr>
        <w:pStyle w:val="23"/>
        <w:spacing w:line="360" w:lineRule="auto"/>
        <w:ind w:firstLine="480"/>
        <w:rPr>
          <w:rFonts w:ascii="宋体" w:eastAsia="宋体" w:cs="宋体" w:hint="eastAsia"/>
          <w:sz w:val="21"/>
          <w:szCs w:val="21"/>
        </w:rPr>
      </w:pPr>
      <w:r>
        <w:rPr>
          <w:rFonts w:ascii="宋体" w:eastAsia="宋体" w:cs="宋体" w:hint="eastAsia"/>
          <w:sz w:val="21"/>
          <w:szCs w:val="21"/>
        </w:rPr>
        <w:t>2.2关于磋商报价说明如下：</w:t>
      </w:r>
    </w:p>
    <w:p>
      <w:pPr>
        <w:pStyle w:val="23"/>
        <w:spacing w:line="360" w:lineRule="auto"/>
        <w:ind w:firstLine="480"/>
        <w:rPr>
          <w:rFonts w:ascii="宋体" w:eastAsia="宋体" w:cs="宋体" w:hint="eastAsia"/>
          <w:sz w:val="21"/>
          <w:szCs w:val="21"/>
        </w:rPr>
      </w:pPr>
      <w:r>
        <w:rPr>
          <w:rFonts w:ascii="宋体" w:eastAsia="宋体" w:cs="宋体" w:hint="eastAsia"/>
          <w:sz w:val="21"/>
          <w:szCs w:val="21"/>
        </w:rPr>
        <w:t xml:space="preserve"> （1）供应商应按照“第二章采购需求”的需求内容、责任范围以及合同条款进行报价。并按“首轮报价表”规定的格式报出总价。磋商总价中不得包含磋商文件要求以外的内容，否则，在评审时不予核减。</w:t>
      </w:r>
    </w:p>
    <w:p>
      <w:pPr>
        <w:pStyle w:val="23"/>
        <w:spacing w:line="360" w:lineRule="auto"/>
        <w:ind w:firstLine="480"/>
        <w:rPr>
          <w:rFonts w:ascii="宋体" w:eastAsia="宋体" w:cs="宋体" w:hint="eastAsia"/>
          <w:sz w:val="21"/>
          <w:szCs w:val="21"/>
        </w:rPr>
      </w:pPr>
      <w:r>
        <w:rPr>
          <w:rFonts w:ascii="宋体" w:eastAsia="宋体" w:cs="宋体" w:hint="eastAsia"/>
          <w:sz w:val="21"/>
          <w:szCs w:val="21"/>
        </w:rPr>
        <w:t>（2）磋商报价包括本项目采购需求和投入使用的所有费用，包括但不限于主件、标准附件、备品备件、施工、服务、专用工具、安装、调试、检验、培训、运输、保险、税款等。</w:t>
      </w:r>
    </w:p>
    <w:p>
      <w:pPr>
        <w:pStyle w:val="23"/>
        <w:spacing w:line="360" w:lineRule="auto"/>
        <w:ind w:firstLine="480"/>
        <w:rPr>
          <w:rFonts w:ascii="宋体" w:eastAsia="宋体" w:cs="宋体" w:hint="eastAsia"/>
          <w:sz w:val="21"/>
          <w:szCs w:val="21"/>
        </w:rPr>
      </w:pPr>
      <w:r>
        <w:rPr>
          <w:rFonts w:ascii="宋体" w:eastAsia="宋体" w:cs="宋体" w:hint="eastAsia"/>
          <w:sz w:val="21"/>
          <w:szCs w:val="21"/>
        </w:rPr>
        <w:t>（3）磋商报价不得有选择性报价和附有条件的报价，否则将导致响应无效。</w:t>
      </w:r>
    </w:p>
    <w:p>
      <w:pPr>
        <w:pStyle w:val="23"/>
        <w:spacing w:line="360" w:lineRule="auto"/>
        <w:ind w:firstLine="480"/>
        <w:rPr>
          <w:rFonts w:ascii="宋体" w:eastAsia="宋体" w:cs="宋体" w:hint="eastAsia"/>
          <w:sz w:val="21"/>
          <w:szCs w:val="21"/>
        </w:rPr>
      </w:pPr>
      <w:r>
        <w:rPr>
          <w:rFonts w:ascii="宋体" w:eastAsia="宋体" w:cs="宋体" w:hint="eastAsia"/>
          <w:sz w:val="21"/>
          <w:szCs w:val="21"/>
        </w:rPr>
        <w:t>2.</w:t>
      </w:r>
      <w:r>
        <w:rPr>
          <w:rFonts w:ascii="宋体" w:eastAsia="宋体" w:cs="宋体" w:hint="eastAsia"/>
          <w:sz w:val="21"/>
          <w:szCs w:val="21"/>
          <w:lang w:val="en-US" w:eastAsia="zh-CN"/>
        </w:rPr>
        <w:t>3</w:t>
      </w:r>
      <w:r>
        <w:rPr>
          <w:rFonts w:ascii="宋体" w:eastAsia="宋体" w:cs="宋体" w:hint="eastAsia"/>
          <w:sz w:val="21"/>
          <w:szCs w:val="21"/>
        </w:rPr>
        <w:t>供应商不得将同一个项目的内容拆开响应，否则其报价将被视为非实质性响应。</w:t>
      </w:r>
    </w:p>
    <w:p>
      <w:pPr>
        <w:pStyle w:val="23"/>
        <w:spacing w:line="360" w:lineRule="auto"/>
        <w:ind w:firstLine="480"/>
        <w:rPr>
          <w:rFonts w:ascii="宋体" w:eastAsia="宋体" w:cs="宋体" w:hint="eastAsia"/>
          <w:sz w:val="21"/>
          <w:szCs w:val="21"/>
        </w:rPr>
      </w:pPr>
      <w:r>
        <w:rPr>
          <w:rFonts w:ascii="宋体" w:eastAsia="宋体" w:cs="宋体" w:hint="eastAsia"/>
          <w:sz w:val="21"/>
          <w:szCs w:val="21"/>
        </w:rPr>
        <w:t>2.</w:t>
      </w:r>
      <w:r>
        <w:rPr>
          <w:rFonts w:ascii="宋体" w:eastAsia="宋体" w:cs="宋体" w:hint="eastAsia"/>
          <w:sz w:val="21"/>
          <w:szCs w:val="21"/>
          <w:lang w:val="en-US" w:eastAsia="zh-CN"/>
        </w:rPr>
        <w:t>4</w:t>
      </w:r>
      <w:r>
        <w:rPr>
          <w:rFonts w:ascii="宋体" w:eastAsia="宋体" w:cs="宋体" w:hint="eastAsia"/>
          <w:sz w:val="21"/>
          <w:szCs w:val="21"/>
        </w:rPr>
        <w:t>供应商须对磋商文件的对应要求给予唯一的实质性响应，否则将视为不响应。</w:t>
      </w:r>
    </w:p>
    <w:p>
      <w:pPr>
        <w:pStyle w:val="23"/>
        <w:spacing w:line="360" w:lineRule="auto"/>
        <w:ind w:firstLine="480"/>
        <w:rPr>
          <w:rFonts w:ascii="宋体" w:eastAsia="宋体" w:cs="宋体" w:hint="eastAsia"/>
          <w:sz w:val="21"/>
          <w:szCs w:val="21"/>
        </w:rPr>
      </w:pPr>
      <w:r>
        <w:rPr>
          <w:rFonts w:ascii="宋体" w:eastAsia="宋体" w:cs="宋体" w:hint="eastAsia"/>
          <w:sz w:val="21"/>
          <w:szCs w:val="21"/>
        </w:rPr>
        <w:t>2.</w:t>
      </w:r>
      <w:r>
        <w:rPr>
          <w:rFonts w:ascii="宋体" w:eastAsia="宋体" w:cs="宋体" w:hint="eastAsia"/>
          <w:sz w:val="21"/>
          <w:szCs w:val="21"/>
          <w:lang w:val="en-US" w:eastAsia="zh-CN"/>
        </w:rPr>
        <w:t>5</w:t>
      </w:r>
      <w:r>
        <w:rPr>
          <w:rFonts w:ascii="宋体" w:eastAsia="宋体" w:cs="宋体" w:hint="eastAsia"/>
          <w:sz w:val="21"/>
          <w:szCs w:val="21"/>
        </w:rPr>
        <w:t>磋商文件中，凡标有“★”的地方均为实质性响应条款，供应商若有一项带“★”的条款未响应或不满足，将按无效响应处理。</w:t>
      </w:r>
    </w:p>
    <w:p>
      <w:pPr>
        <w:pStyle w:val="23"/>
        <w:spacing w:line="360" w:lineRule="auto"/>
        <w:ind w:firstLine="480"/>
        <w:rPr>
          <w:rFonts w:ascii="宋体" w:eastAsia="宋体" w:cs="宋体" w:hint="eastAsia"/>
          <w:sz w:val="21"/>
          <w:szCs w:val="21"/>
        </w:rPr>
      </w:pPr>
      <w:r>
        <w:rPr>
          <w:rFonts w:ascii="宋体" w:eastAsia="宋体" w:cs="宋体" w:hint="eastAsia"/>
          <w:sz w:val="21"/>
          <w:szCs w:val="21"/>
        </w:rPr>
        <w:t xml:space="preserve"> 2.</w:t>
      </w:r>
      <w:r>
        <w:rPr>
          <w:rFonts w:ascii="宋体" w:eastAsia="宋体" w:cs="宋体" w:hint="eastAsia"/>
          <w:sz w:val="21"/>
          <w:szCs w:val="21"/>
          <w:lang w:val="en-US" w:eastAsia="zh-CN"/>
        </w:rPr>
        <w:t>6</w:t>
      </w:r>
      <w:r>
        <w:rPr>
          <w:rFonts w:ascii="宋体" w:eastAsia="宋体" w:cs="宋体" w:hint="eastAsia"/>
          <w:sz w:val="21"/>
          <w:szCs w:val="21"/>
        </w:rPr>
        <w:t>供应商必须按磋商文件指定的格式填写各种报价，各报价应计算正确。除在磋商文件另有规定外（如：报折扣、报优惠率等），计量单位应使用中华人民共和国法定计量单位，以人民币填报所有报价。</w:t>
      </w:r>
    </w:p>
    <w:p>
      <w:pPr>
        <w:pStyle w:val="23"/>
        <w:spacing w:line="360" w:lineRule="auto"/>
        <w:ind w:firstLine="480"/>
        <w:rPr>
          <w:rFonts w:ascii="宋体" w:eastAsia="宋体" w:cs="宋体" w:hint="eastAsia"/>
          <w:sz w:val="21"/>
          <w:szCs w:val="21"/>
        </w:rPr>
      </w:pPr>
      <w:r>
        <w:rPr>
          <w:rFonts w:ascii="宋体" w:eastAsia="宋体" w:cs="宋体" w:hint="eastAsia"/>
          <w:sz w:val="21"/>
          <w:szCs w:val="21"/>
        </w:rPr>
        <w:t xml:space="preserve"> 2.</w:t>
      </w:r>
      <w:r>
        <w:rPr>
          <w:rFonts w:ascii="宋体" w:eastAsia="宋体" w:cs="宋体" w:hint="eastAsia"/>
          <w:sz w:val="21"/>
          <w:szCs w:val="21"/>
          <w:lang w:val="en-US" w:eastAsia="zh-CN"/>
        </w:rPr>
        <w:t>7</w:t>
      </w:r>
      <w:r>
        <w:rPr>
          <w:rFonts w:ascii="宋体" w:eastAsia="宋体" w:cs="宋体" w:hint="eastAsia"/>
          <w:sz w:val="21"/>
          <w:szCs w:val="21"/>
        </w:rPr>
        <w:t>响应文件以及供应商与采购人、代理机构就有关响应的往来函电均应使用中文。供应商提交的支持性文件和印制的文件可以用另一种语言，但相应内容应翻译成中文，在解释响应文件时以中文文本为准。</w:t>
      </w:r>
    </w:p>
    <w:p>
      <w:pPr>
        <w:pStyle w:val="23"/>
        <w:spacing w:line="360" w:lineRule="auto"/>
        <w:ind w:firstLine="480"/>
        <w:rPr>
          <w:rFonts w:ascii="宋体" w:eastAsia="宋体" w:cs="宋体" w:hint="eastAsia"/>
          <w:sz w:val="21"/>
          <w:szCs w:val="21"/>
        </w:rPr>
      </w:pPr>
      <w:r>
        <w:rPr>
          <w:rFonts w:ascii="宋体" w:eastAsia="宋体" w:cs="宋体" w:hint="eastAsia"/>
          <w:sz w:val="21"/>
          <w:szCs w:val="21"/>
        </w:rPr>
        <w:t xml:space="preserve"> 2.</w:t>
      </w:r>
      <w:r>
        <w:rPr>
          <w:rFonts w:ascii="宋体" w:eastAsia="宋体" w:cs="宋体" w:hint="eastAsia"/>
          <w:sz w:val="21"/>
          <w:szCs w:val="21"/>
          <w:lang w:val="en-US" w:eastAsia="zh-CN"/>
        </w:rPr>
        <w:t>8</w:t>
      </w:r>
      <w:r>
        <w:rPr>
          <w:rFonts w:ascii="宋体" w:eastAsia="宋体" w:cs="宋体" w:hint="eastAsia"/>
          <w:sz w:val="21"/>
          <w:szCs w:val="21"/>
        </w:rPr>
        <w:t>供应商应按磋商文件的规定及附件要求的内容和格式完整地填写和提供资料。供应商必须对响应文件所提供的全部资料的真实性承担法律责任，并无条件接受采购人和</w:t>
      </w:r>
      <w:r>
        <w:rPr>
          <w:rFonts w:ascii="宋体" w:eastAsia="宋体" w:cs="宋体" w:hint="eastAsia"/>
          <w:sz w:val="21"/>
          <w:szCs w:val="21"/>
          <w:lang w:val="en-US" w:eastAsia="zh-CN"/>
        </w:rPr>
        <w:t>主管</w:t>
      </w:r>
      <w:r>
        <w:rPr>
          <w:rFonts w:ascii="宋体" w:eastAsia="宋体" w:cs="宋体" w:hint="eastAsia"/>
          <w:sz w:val="21"/>
          <w:szCs w:val="21"/>
        </w:rPr>
        <w:t>部门对其中任何资料进行核实（核对原件）的要求。采购人核对发现有不一致或供应商无正当理由不按时提供原件的，应当书面知会代理机构，并书面报告</w:t>
      </w:r>
      <w:r>
        <w:rPr>
          <w:rFonts w:ascii="宋体" w:eastAsia="宋体" w:cs="宋体" w:hint="eastAsia"/>
          <w:sz w:val="21"/>
          <w:szCs w:val="21"/>
          <w:lang w:val="en-US" w:eastAsia="zh-CN"/>
        </w:rPr>
        <w:t>主管部门</w:t>
      </w:r>
      <w:r>
        <w:rPr>
          <w:rFonts w:ascii="宋体" w:eastAsia="宋体" w:cs="宋体" w:hint="eastAsia"/>
          <w:sz w:val="21"/>
          <w:szCs w:val="21"/>
        </w:rPr>
        <w:t>。</w:t>
      </w:r>
    </w:p>
    <w:p>
      <w:pPr>
        <w:pStyle w:val="23"/>
        <w:spacing w:line="360" w:lineRule="auto"/>
        <w:outlineLvl w:val="2"/>
        <w:rPr>
          <w:rFonts w:ascii="宋体" w:eastAsia="宋体" w:cs="宋体" w:hint="eastAsia"/>
          <w:sz w:val="21"/>
          <w:szCs w:val="21"/>
        </w:rPr>
      </w:pPr>
      <w:r>
        <w:rPr>
          <w:rFonts w:ascii="宋体" w:eastAsia="宋体" w:cs="宋体" w:hint="eastAsia"/>
          <w:b/>
          <w:sz w:val="21"/>
          <w:szCs w:val="21"/>
        </w:rPr>
        <w:t>3.响应文件的提交</w:t>
      </w:r>
    </w:p>
    <w:p>
      <w:pPr>
        <w:pStyle w:val="23"/>
        <w:spacing w:line="360" w:lineRule="auto"/>
        <w:ind w:firstLine="480"/>
        <w:rPr>
          <w:rFonts w:ascii="宋体" w:eastAsia="宋体" w:cs="宋体" w:hint="eastAsia"/>
          <w:sz w:val="21"/>
          <w:szCs w:val="21"/>
        </w:rPr>
      </w:pPr>
      <w:r>
        <w:rPr>
          <w:rFonts w:ascii="宋体" w:eastAsia="宋体" w:cs="宋体" w:hint="eastAsia"/>
          <w:sz w:val="21"/>
          <w:szCs w:val="21"/>
        </w:rPr>
        <w:t>3.1在响应文件提交截止时间前，供应商须将响应文件现场递交给代理机构。</w:t>
      </w:r>
    </w:p>
    <w:p>
      <w:pPr>
        <w:pStyle w:val="23"/>
        <w:spacing w:line="360" w:lineRule="auto"/>
        <w:ind w:firstLine="480"/>
        <w:rPr>
          <w:rFonts w:ascii="宋体" w:eastAsia="宋体" w:cs="宋体" w:hint="eastAsia"/>
          <w:sz w:val="21"/>
          <w:szCs w:val="21"/>
        </w:rPr>
      </w:pPr>
      <w:r>
        <w:rPr>
          <w:rFonts w:ascii="宋体" w:eastAsia="宋体" w:cs="宋体" w:hint="eastAsia"/>
          <w:sz w:val="21"/>
          <w:szCs w:val="21"/>
        </w:rPr>
        <w:t>3.2代理机构对因不可抗力事件造成的响应文件的损坏、丢失的，不承担责任。</w:t>
      </w:r>
    </w:p>
    <w:p>
      <w:pPr>
        <w:pStyle w:val="23"/>
        <w:spacing w:line="360" w:lineRule="auto"/>
        <w:ind w:firstLine="480"/>
        <w:rPr>
          <w:rFonts w:ascii="宋体" w:eastAsia="宋体" w:cs="宋体" w:hint="eastAsia"/>
          <w:sz w:val="21"/>
          <w:szCs w:val="21"/>
        </w:rPr>
      </w:pPr>
      <w:r>
        <w:rPr>
          <w:rFonts w:ascii="宋体" w:eastAsia="宋体" w:cs="宋体" w:hint="eastAsia"/>
          <w:sz w:val="21"/>
          <w:szCs w:val="21"/>
        </w:rPr>
        <w:t>3.3出现下述情形之一，属于未成功提交响应文件，按无效响应处理：</w:t>
      </w:r>
    </w:p>
    <w:p>
      <w:pPr>
        <w:pStyle w:val="23"/>
        <w:spacing w:line="360" w:lineRule="auto"/>
        <w:ind w:firstLine="480"/>
        <w:rPr>
          <w:rFonts w:ascii="宋体" w:eastAsia="宋体" w:cs="宋体" w:hint="eastAsia"/>
          <w:sz w:val="21"/>
          <w:szCs w:val="21"/>
        </w:rPr>
      </w:pPr>
      <w:r>
        <w:rPr>
          <w:rFonts w:ascii="宋体" w:eastAsia="宋体" w:cs="宋体" w:hint="eastAsia"/>
          <w:sz w:val="21"/>
          <w:szCs w:val="21"/>
        </w:rPr>
        <w:t>（1）至提交响应文件截止时，未递交</w:t>
      </w:r>
      <w:r>
        <w:rPr>
          <w:rFonts w:ascii="宋体" w:eastAsia="宋体" w:cs="宋体" w:hint="eastAsia"/>
          <w:sz w:val="21"/>
          <w:szCs w:val="21"/>
          <w:lang w:val="en-US" w:eastAsia="zh-CN"/>
        </w:rPr>
        <w:t>相应</w:t>
      </w:r>
      <w:r>
        <w:rPr>
          <w:rFonts w:ascii="宋体" w:eastAsia="宋体" w:cs="宋体" w:hint="eastAsia"/>
          <w:sz w:val="21"/>
          <w:szCs w:val="21"/>
        </w:rPr>
        <w:t>文件。</w:t>
      </w:r>
    </w:p>
    <w:p>
      <w:pPr>
        <w:pStyle w:val="23"/>
        <w:spacing w:line="360" w:lineRule="auto"/>
        <w:ind w:firstLine="480"/>
        <w:rPr>
          <w:rFonts w:ascii="宋体" w:eastAsia="宋体" w:cs="宋体" w:hint="eastAsia"/>
          <w:sz w:val="21"/>
          <w:szCs w:val="21"/>
        </w:rPr>
      </w:pPr>
      <w:r>
        <w:rPr>
          <w:rFonts w:ascii="宋体" w:eastAsia="宋体" w:cs="宋体" w:hint="eastAsia"/>
          <w:sz w:val="21"/>
          <w:szCs w:val="21"/>
        </w:rPr>
        <w:t>（2）响应文件未按响应格式中注明需签字盖章的要求进行签名和加盖</w:t>
      </w:r>
      <w:r>
        <w:rPr>
          <w:rFonts w:ascii="宋体" w:eastAsia="宋体" w:cs="宋体" w:hint="eastAsia"/>
          <w:sz w:val="21"/>
          <w:szCs w:val="21"/>
          <w:lang w:val="en-US" w:eastAsia="zh-CN"/>
        </w:rPr>
        <w:t>公</w:t>
      </w:r>
      <w:r>
        <w:rPr>
          <w:rFonts w:ascii="宋体" w:eastAsia="宋体" w:cs="宋体" w:hint="eastAsia"/>
          <w:sz w:val="21"/>
          <w:szCs w:val="21"/>
        </w:rPr>
        <w:t>章，或签名</w:t>
      </w:r>
      <w:r>
        <w:rPr>
          <w:rFonts w:ascii="宋体" w:eastAsia="宋体" w:cs="宋体" w:hint="eastAsia"/>
          <w:sz w:val="21"/>
          <w:szCs w:val="21"/>
          <w:lang w:eastAsia="zh-CN"/>
        </w:rPr>
        <w:t>、</w:t>
      </w:r>
      <w:r>
        <w:rPr>
          <w:rFonts w:ascii="宋体" w:eastAsia="宋体" w:cs="宋体" w:hint="eastAsia"/>
          <w:sz w:val="21"/>
          <w:szCs w:val="21"/>
          <w:lang w:val="en-US" w:eastAsia="zh-CN"/>
        </w:rPr>
        <w:t>公</w:t>
      </w:r>
      <w:r>
        <w:rPr>
          <w:rFonts w:ascii="宋体" w:eastAsia="宋体" w:cs="宋体" w:hint="eastAsia"/>
          <w:sz w:val="21"/>
          <w:szCs w:val="21"/>
        </w:rPr>
        <w:t>章不完整的。</w:t>
      </w:r>
    </w:p>
    <w:p>
      <w:pPr>
        <w:pStyle w:val="23"/>
        <w:spacing w:line="360" w:lineRule="auto"/>
        <w:outlineLvl w:val="2"/>
        <w:rPr>
          <w:rFonts w:ascii="宋体" w:eastAsia="宋体" w:cs="宋体" w:hint="eastAsia"/>
          <w:sz w:val="21"/>
          <w:szCs w:val="21"/>
        </w:rPr>
      </w:pPr>
      <w:r>
        <w:rPr>
          <w:rFonts w:ascii="宋体" w:eastAsia="宋体" w:cs="宋体" w:hint="eastAsia"/>
          <w:b/>
          <w:sz w:val="21"/>
          <w:szCs w:val="21"/>
        </w:rPr>
        <w:t>4.响应文件的修改、撤回与撤销</w:t>
      </w:r>
    </w:p>
    <w:p>
      <w:pPr>
        <w:pStyle w:val="23"/>
        <w:spacing w:line="360" w:lineRule="auto"/>
        <w:ind w:firstLine="480"/>
        <w:rPr>
          <w:rFonts w:ascii="宋体" w:eastAsia="宋体" w:cs="宋体" w:hint="eastAsia"/>
          <w:sz w:val="21"/>
          <w:szCs w:val="21"/>
        </w:rPr>
      </w:pPr>
      <w:r>
        <w:rPr>
          <w:rFonts w:ascii="宋体" w:eastAsia="宋体" w:cs="宋体" w:hint="eastAsia"/>
          <w:sz w:val="21"/>
          <w:szCs w:val="21"/>
        </w:rPr>
        <w:t>4.1在提交响应文件截止时间前，供应商可以修改或撤回未</w:t>
      </w:r>
      <w:r>
        <w:rPr>
          <w:rFonts w:ascii="宋体" w:eastAsia="宋体" w:cs="宋体" w:hint="eastAsia"/>
          <w:sz w:val="21"/>
          <w:szCs w:val="21"/>
          <w:lang w:val="en-US" w:eastAsia="zh-CN"/>
        </w:rPr>
        <w:t>拆封</w:t>
      </w:r>
      <w:r>
        <w:rPr>
          <w:rFonts w:ascii="宋体" w:eastAsia="宋体" w:cs="宋体" w:hint="eastAsia"/>
          <w:sz w:val="21"/>
          <w:szCs w:val="21"/>
        </w:rPr>
        <w:t>的响应文件，并于提交响应文件截止时间前将修改后的响应文件</w:t>
      </w:r>
      <w:r>
        <w:rPr>
          <w:rFonts w:ascii="宋体" w:eastAsia="宋体" w:cs="宋体" w:hint="eastAsia"/>
          <w:sz w:val="21"/>
          <w:szCs w:val="21"/>
          <w:lang w:val="en-US" w:eastAsia="zh-CN"/>
        </w:rPr>
        <w:t>重新递交</w:t>
      </w:r>
      <w:r>
        <w:rPr>
          <w:rFonts w:ascii="宋体" w:eastAsia="宋体" w:cs="宋体" w:hint="eastAsia"/>
          <w:sz w:val="21"/>
          <w:szCs w:val="21"/>
        </w:rPr>
        <w:t>，到达响应文件提交截止时间后，将不允许修改或撤回。</w:t>
      </w:r>
    </w:p>
    <w:p>
      <w:pPr>
        <w:pStyle w:val="23"/>
        <w:spacing w:line="360" w:lineRule="auto"/>
        <w:ind w:firstLine="480"/>
        <w:rPr>
          <w:rFonts w:ascii="宋体" w:eastAsia="宋体" w:cs="宋体" w:hint="eastAsia"/>
          <w:sz w:val="21"/>
          <w:szCs w:val="21"/>
        </w:rPr>
      </w:pPr>
      <w:r>
        <w:rPr>
          <w:rFonts w:ascii="宋体" w:eastAsia="宋体" w:cs="宋体" w:hint="eastAsia"/>
          <w:sz w:val="21"/>
          <w:szCs w:val="21"/>
        </w:rPr>
        <w:t>4.2在提交响应文件截止时间后，供应商不得补充、修改和更换响应文件。</w:t>
      </w:r>
    </w:p>
    <w:p>
      <w:pPr>
        <w:pStyle w:val="23"/>
        <w:spacing w:line="360" w:lineRule="auto"/>
        <w:outlineLvl w:val="2"/>
        <w:rPr>
          <w:rFonts w:ascii="宋体" w:eastAsia="宋体" w:cs="宋体" w:hint="eastAsia"/>
          <w:sz w:val="21"/>
          <w:szCs w:val="21"/>
        </w:rPr>
      </w:pPr>
      <w:r>
        <w:rPr>
          <w:rFonts w:ascii="宋体" w:cs="宋体" w:hint="eastAsia"/>
          <w:b/>
          <w:sz w:val="21"/>
          <w:szCs w:val="21"/>
          <w:lang w:val="en-US" w:eastAsia="zh-CN"/>
        </w:rPr>
        <w:t>5</w:t>
      </w:r>
      <w:r>
        <w:rPr>
          <w:rFonts w:ascii="宋体" w:eastAsia="宋体" w:cs="宋体" w:hint="eastAsia"/>
          <w:b/>
          <w:sz w:val="21"/>
          <w:szCs w:val="21"/>
        </w:rPr>
        <w:t>.响应保证金</w:t>
      </w:r>
    </w:p>
    <w:p>
      <w:pPr>
        <w:pStyle w:val="23"/>
        <w:spacing w:line="360" w:lineRule="auto"/>
        <w:ind w:firstLine="480"/>
        <w:rPr>
          <w:rFonts w:ascii="宋体" w:eastAsia="宋体" w:cs="宋体" w:hint="eastAsia"/>
          <w:sz w:val="21"/>
          <w:szCs w:val="21"/>
        </w:rPr>
      </w:pPr>
      <w:r>
        <w:rPr>
          <w:rFonts w:ascii="宋体" w:eastAsia="宋体" w:cs="宋体" w:hint="eastAsia"/>
          <w:sz w:val="21"/>
          <w:szCs w:val="21"/>
        </w:rPr>
        <w:t>本项目不收取磋商保证金。</w:t>
      </w:r>
    </w:p>
    <w:p>
      <w:pPr>
        <w:pStyle w:val="23"/>
        <w:spacing w:line="360" w:lineRule="auto"/>
        <w:outlineLvl w:val="2"/>
        <w:rPr>
          <w:rFonts w:ascii="宋体" w:eastAsia="宋体" w:cs="宋体" w:hint="eastAsia"/>
          <w:sz w:val="21"/>
          <w:szCs w:val="21"/>
        </w:rPr>
      </w:pPr>
      <w:r>
        <w:rPr>
          <w:rFonts w:ascii="宋体" w:cs="宋体" w:hint="eastAsia"/>
          <w:b/>
          <w:sz w:val="21"/>
          <w:szCs w:val="21"/>
          <w:lang w:val="en-US" w:eastAsia="zh-CN"/>
        </w:rPr>
        <w:t>6</w:t>
      </w:r>
      <w:r>
        <w:rPr>
          <w:rFonts w:ascii="宋体" w:eastAsia="宋体" w:cs="宋体" w:hint="eastAsia"/>
          <w:b/>
          <w:sz w:val="21"/>
          <w:szCs w:val="21"/>
        </w:rPr>
        <w:t>.响应有效期</w:t>
      </w:r>
    </w:p>
    <w:p>
      <w:pPr>
        <w:pStyle w:val="23"/>
        <w:spacing w:line="360" w:lineRule="auto"/>
        <w:ind w:firstLine="480"/>
        <w:rPr>
          <w:rFonts w:ascii="宋体" w:eastAsia="宋体" w:cs="宋体" w:hint="eastAsia"/>
          <w:sz w:val="21"/>
          <w:szCs w:val="21"/>
        </w:rPr>
      </w:pPr>
      <w:r>
        <w:rPr>
          <w:rFonts w:ascii="宋体" w:eastAsia="宋体" w:cs="宋体" w:hint="eastAsia"/>
          <w:sz w:val="21"/>
          <w:szCs w:val="21"/>
          <w:lang w:val="en-US" w:eastAsia="zh-CN"/>
        </w:rPr>
        <w:t>6</w:t>
      </w:r>
      <w:r>
        <w:rPr>
          <w:rFonts w:ascii="宋体" w:eastAsia="宋体" w:cs="宋体" w:hint="eastAsia"/>
          <w:sz w:val="21"/>
          <w:szCs w:val="21"/>
        </w:rPr>
        <w:t>.1响应有效期内供应商撤销响应文件的，采购人或者采购代理机构可以不退还响应保证金（如有）。采用响应保函方式替代保证金的，采购人或者采购代理机构可以向担保机构索赔保证金。</w:t>
      </w:r>
    </w:p>
    <w:p>
      <w:pPr>
        <w:pStyle w:val="23"/>
        <w:spacing w:line="360" w:lineRule="auto"/>
        <w:ind w:firstLine="480"/>
        <w:rPr>
          <w:rFonts w:ascii="宋体" w:eastAsia="宋体" w:cs="宋体" w:hint="eastAsia"/>
          <w:sz w:val="21"/>
          <w:szCs w:val="21"/>
        </w:rPr>
      </w:pPr>
      <w:r>
        <w:rPr>
          <w:rFonts w:ascii="宋体" w:eastAsia="宋体" w:cs="宋体" w:hint="eastAsia"/>
          <w:sz w:val="21"/>
          <w:szCs w:val="21"/>
          <w:lang w:val="en-US" w:eastAsia="zh-CN"/>
        </w:rPr>
        <w:t>6</w:t>
      </w:r>
      <w:r>
        <w:rPr>
          <w:rFonts w:ascii="宋体" w:eastAsia="宋体" w:cs="宋体" w:hint="eastAsia"/>
          <w:sz w:val="21"/>
          <w:szCs w:val="21"/>
        </w:rPr>
        <w:t>.2出现特殊情况需延长响应有效期的，采购人或采购代理机构可于响应有效期满之前要求供应商同意延长有效期，要求与答复均以书面形式通知所有供应商。供应商同意延长的，应相应延长其响应保证金（如有）的有效期，但不得要求或被允许修改或撤销其响应文件；供应商可以拒绝延长有效期，但其响应将会被视为无效，拒绝延长有效期的供应商有权收回其响应保证金（如有）。采用响应保函方式替代保证金的，响应有效期超出保函有效期的，采购人或者采购代理机构应提示响应供应商重新开函，未获得有效保函的响应供应商其响应将会被视为无效。</w:t>
      </w:r>
    </w:p>
    <w:p>
      <w:pPr>
        <w:pStyle w:val="23"/>
        <w:spacing w:line="360" w:lineRule="auto"/>
        <w:outlineLvl w:val="2"/>
        <w:rPr>
          <w:rFonts w:ascii="宋体" w:eastAsia="宋体" w:cs="宋体" w:hint="eastAsia"/>
          <w:sz w:val="21"/>
          <w:szCs w:val="21"/>
          <w:lang w:eastAsia="zh-CN"/>
        </w:rPr>
      </w:pPr>
      <w:r>
        <w:rPr>
          <w:rFonts w:ascii="宋体" w:cs="宋体" w:hint="eastAsia"/>
          <w:b/>
          <w:sz w:val="21"/>
          <w:szCs w:val="21"/>
          <w:lang w:val="en-US" w:eastAsia="zh-CN"/>
        </w:rPr>
        <w:t>7</w:t>
      </w:r>
      <w:r>
        <w:rPr>
          <w:rFonts w:ascii="宋体" w:eastAsia="宋体" w:cs="宋体" w:hint="eastAsia"/>
          <w:b/>
          <w:sz w:val="21"/>
          <w:szCs w:val="21"/>
        </w:rPr>
        <w:t>.样品</w:t>
      </w:r>
      <w:r>
        <w:rPr>
          <w:rFonts w:ascii="宋体" w:cs="宋体" w:hint="eastAsia"/>
          <w:b/>
          <w:sz w:val="21"/>
          <w:szCs w:val="21"/>
          <w:lang w:val="en-US" w:eastAsia="zh-CN"/>
        </w:rPr>
        <w:t>/</w:t>
      </w:r>
      <w:r>
        <w:rPr>
          <w:rFonts w:ascii="宋体" w:eastAsia="宋体" w:cs="宋体" w:hint="eastAsia"/>
          <w:b/>
          <w:sz w:val="21"/>
          <w:szCs w:val="21"/>
        </w:rPr>
        <w:t>演示</w:t>
      </w:r>
      <w:r>
        <w:rPr>
          <w:rFonts w:ascii="宋体" w:cs="宋体" w:hint="eastAsia"/>
          <w:b/>
          <w:sz w:val="21"/>
          <w:szCs w:val="21"/>
          <w:lang w:eastAsia="zh-CN"/>
        </w:rPr>
        <w:t>（</w:t>
      </w:r>
      <w:r>
        <w:rPr>
          <w:rFonts w:ascii="宋体" w:cs="宋体" w:hint="eastAsia"/>
          <w:b/>
          <w:sz w:val="21"/>
          <w:szCs w:val="21"/>
          <w:lang w:val="en-US" w:eastAsia="zh-CN"/>
        </w:rPr>
        <w:t>如有</w:t>
      </w:r>
      <w:r>
        <w:rPr>
          <w:rFonts w:ascii="宋体" w:cs="宋体" w:hint="eastAsia"/>
          <w:b/>
          <w:sz w:val="21"/>
          <w:szCs w:val="21"/>
          <w:lang w:eastAsia="zh-CN"/>
        </w:rPr>
        <w:t>）</w:t>
      </w:r>
    </w:p>
    <w:p>
      <w:pPr>
        <w:pStyle w:val="23"/>
        <w:spacing w:line="360" w:lineRule="auto"/>
        <w:ind w:firstLine="480"/>
        <w:rPr>
          <w:rFonts w:ascii="宋体" w:eastAsia="宋体" w:cs="宋体" w:hint="eastAsia"/>
          <w:sz w:val="21"/>
          <w:szCs w:val="21"/>
        </w:rPr>
      </w:pPr>
      <w:r>
        <w:rPr>
          <w:rFonts w:ascii="宋体" w:eastAsia="宋体" w:cs="宋体" w:hint="eastAsia"/>
          <w:sz w:val="21"/>
          <w:szCs w:val="21"/>
          <w:lang w:val="en-US" w:eastAsia="zh-CN"/>
        </w:rPr>
        <w:t>7</w:t>
      </w:r>
      <w:r>
        <w:rPr>
          <w:rFonts w:ascii="宋体" w:eastAsia="宋体" w:cs="宋体" w:hint="eastAsia"/>
          <w:sz w:val="21"/>
          <w:szCs w:val="21"/>
        </w:rPr>
        <w:t>.1磋商文件规定供应商提交样品的，样品属于响应文件的组成部分。样品的生产、运输、安装、保全等一切费用由供应商自理。</w:t>
      </w:r>
    </w:p>
    <w:p>
      <w:pPr>
        <w:pStyle w:val="23"/>
        <w:spacing w:line="360" w:lineRule="auto"/>
        <w:ind w:firstLine="480"/>
        <w:rPr>
          <w:rFonts w:ascii="宋体" w:eastAsia="宋体" w:cs="宋体" w:hint="eastAsia"/>
          <w:sz w:val="21"/>
          <w:szCs w:val="21"/>
        </w:rPr>
      </w:pPr>
      <w:r>
        <w:rPr>
          <w:rFonts w:ascii="宋体" w:eastAsia="宋体" w:cs="宋体" w:hint="eastAsia"/>
          <w:sz w:val="21"/>
          <w:szCs w:val="21"/>
          <w:lang w:val="en-US" w:eastAsia="zh-CN"/>
        </w:rPr>
        <w:t>7</w:t>
      </w:r>
      <w:r>
        <w:rPr>
          <w:rFonts w:ascii="宋体" w:eastAsia="宋体" w:cs="宋体" w:hint="eastAsia"/>
          <w:sz w:val="21"/>
          <w:szCs w:val="21"/>
        </w:rPr>
        <w:t>.2递交响应文件截止时间前，供应商应将样品送达至指定地点。若需要现场演示的，供应商应提前做好演示准备（包括演示设备）。</w:t>
      </w:r>
    </w:p>
    <w:p>
      <w:pPr>
        <w:pStyle w:val="23"/>
        <w:spacing w:line="360" w:lineRule="auto"/>
        <w:ind w:firstLine="480"/>
        <w:rPr>
          <w:rFonts w:ascii="宋体" w:eastAsia="宋体" w:cs="宋体" w:hint="eastAsia"/>
          <w:sz w:val="21"/>
          <w:szCs w:val="21"/>
        </w:rPr>
      </w:pPr>
      <w:r>
        <w:rPr>
          <w:rFonts w:ascii="宋体" w:eastAsia="宋体" w:cs="宋体" w:hint="eastAsia"/>
          <w:sz w:val="21"/>
          <w:szCs w:val="21"/>
        </w:rPr>
        <w:t xml:space="preserve"> </w:t>
      </w:r>
      <w:r>
        <w:rPr>
          <w:rFonts w:ascii="宋体" w:eastAsia="宋体" w:cs="宋体" w:hint="eastAsia"/>
          <w:sz w:val="21"/>
          <w:szCs w:val="21"/>
          <w:lang w:val="en-US" w:eastAsia="zh-CN"/>
        </w:rPr>
        <w:t>7</w:t>
      </w:r>
      <w:r>
        <w:rPr>
          <w:rFonts w:ascii="宋体" w:eastAsia="宋体" w:cs="宋体" w:hint="eastAsia"/>
          <w:sz w:val="21"/>
          <w:szCs w:val="21"/>
        </w:rPr>
        <w:t>.3采购结果公告发布后，成交供应商的样品由采购人封存，作为履约验收的依据之一。未成交供应商在接到采购代理机构通知后，应按规定时间尽快自行取回样品，否则视同供应商不再认领，代理机构有权进行处理。</w:t>
      </w:r>
    </w:p>
    <w:p>
      <w:pPr>
        <w:pStyle w:val="23"/>
        <w:spacing w:line="360" w:lineRule="auto"/>
        <w:outlineLvl w:val="2"/>
        <w:rPr>
          <w:rFonts w:ascii="宋体" w:eastAsia="宋体" w:cs="宋体" w:hint="eastAsia"/>
          <w:sz w:val="21"/>
          <w:szCs w:val="21"/>
        </w:rPr>
      </w:pPr>
      <w:r>
        <w:rPr>
          <w:rFonts w:ascii="宋体" w:cs="宋体" w:hint="eastAsia"/>
          <w:b/>
          <w:sz w:val="21"/>
          <w:szCs w:val="21"/>
          <w:lang w:val="en-US" w:eastAsia="zh-CN"/>
        </w:rPr>
        <w:t>8</w:t>
      </w:r>
      <w:r>
        <w:rPr>
          <w:rFonts w:ascii="宋体" w:eastAsia="宋体" w:cs="宋体" w:hint="eastAsia"/>
          <w:b/>
          <w:sz w:val="21"/>
          <w:szCs w:val="21"/>
        </w:rPr>
        <w:t>.除磋商文件另有规定外，有下列情形之一的，响应无效：</w:t>
      </w:r>
    </w:p>
    <w:p>
      <w:pPr>
        <w:pStyle w:val="23"/>
        <w:spacing w:line="360" w:lineRule="auto"/>
        <w:ind w:firstLine="480"/>
        <w:rPr>
          <w:rFonts w:ascii="宋体" w:eastAsia="宋体" w:cs="宋体" w:hint="eastAsia"/>
          <w:sz w:val="21"/>
          <w:szCs w:val="21"/>
        </w:rPr>
      </w:pPr>
      <w:r>
        <w:rPr>
          <w:rFonts w:ascii="宋体" w:eastAsia="宋体" w:cs="宋体" w:hint="eastAsia"/>
          <w:sz w:val="21"/>
          <w:szCs w:val="21"/>
          <w:lang w:val="en-US" w:eastAsia="zh-CN"/>
        </w:rPr>
        <w:t>8</w:t>
      </w:r>
      <w:r>
        <w:rPr>
          <w:rFonts w:ascii="宋体" w:eastAsia="宋体" w:cs="宋体" w:hint="eastAsia"/>
          <w:sz w:val="21"/>
          <w:szCs w:val="21"/>
        </w:rPr>
        <w:t>.1响应文件未按照磋商文件要求签署、盖章；</w:t>
      </w:r>
    </w:p>
    <w:p>
      <w:pPr>
        <w:pStyle w:val="23"/>
        <w:spacing w:line="360" w:lineRule="auto"/>
        <w:ind w:firstLine="480"/>
        <w:rPr>
          <w:rFonts w:ascii="宋体" w:eastAsia="宋体" w:cs="宋体" w:hint="eastAsia"/>
          <w:sz w:val="21"/>
          <w:szCs w:val="21"/>
        </w:rPr>
      </w:pPr>
      <w:r>
        <w:rPr>
          <w:rFonts w:ascii="宋体" w:eastAsia="宋体" w:cs="宋体" w:hint="eastAsia"/>
          <w:sz w:val="21"/>
          <w:szCs w:val="21"/>
          <w:lang w:val="en-US" w:eastAsia="zh-CN"/>
        </w:rPr>
        <w:t>8</w:t>
      </w:r>
      <w:r>
        <w:rPr>
          <w:rFonts w:ascii="宋体" w:eastAsia="宋体" w:cs="宋体" w:hint="eastAsia"/>
          <w:sz w:val="21"/>
          <w:szCs w:val="21"/>
        </w:rPr>
        <w:t>.2不符合磋商文件中规定的资格要求；</w:t>
      </w:r>
    </w:p>
    <w:p>
      <w:pPr>
        <w:pStyle w:val="23"/>
        <w:spacing w:line="360" w:lineRule="auto"/>
        <w:ind w:firstLine="480"/>
        <w:rPr>
          <w:rFonts w:ascii="宋体" w:eastAsia="宋体" w:cs="宋体" w:hint="eastAsia"/>
          <w:sz w:val="21"/>
          <w:szCs w:val="21"/>
        </w:rPr>
      </w:pPr>
      <w:r>
        <w:rPr>
          <w:rFonts w:ascii="宋体" w:eastAsia="宋体" w:cs="宋体" w:hint="eastAsia"/>
          <w:sz w:val="21"/>
          <w:szCs w:val="21"/>
          <w:lang w:val="en-US" w:eastAsia="zh-CN"/>
        </w:rPr>
        <w:t>8</w:t>
      </w:r>
      <w:r>
        <w:rPr>
          <w:rFonts w:ascii="宋体" w:eastAsia="宋体" w:cs="宋体" w:hint="eastAsia"/>
          <w:sz w:val="21"/>
          <w:szCs w:val="21"/>
        </w:rPr>
        <w:t>.3磋商报价超过磋商文件中规定的预算金额或最高限价；</w:t>
      </w:r>
    </w:p>
    <w:p>
      <w:pPr>
        <w:pStyle w:val="23"/>
        <w:spacing w:line="360" w:lineRule="auto"/>
        <w:ind w:firstLine="480"/>
        <w:rPr>
          <w:rFonts w:ascii="宋体" w:eastAsia="宋体" w:cs="宋体" w:hint="eastAsia"/>
          <w:sz w:val="21"/>
          <w:szCs w:val="21"/>
        </w:rPr>
      </w:pPr>
      <w:r>
        <w:rPr>
          <w:rFonts w:ascii="宋体" w:eastAsia="宋体" w:cs="宋体" w:hint="eastAsia"/>
          <w:sz w:val="21"/>
          <w:szCs w:val="21"/>
          <w:lang w:val="en-US" w:eastAsia="zh-CN"/>
        </w:rPr>
        <w:t>8</w:t>
      </w:r>
      <w:r>
        <w:rPr>
          <w:rFonts w:ascii="宋体" w:eastAsia="宋体" w:cs="宋体" w:hint="eastAsia"/>
          <w:sz w:val="21"/>
          <w:szCs w:val="21"/>
        </w:rPr>
        <w:t>.4响应文件含有采购人不能接受的附加条件；</w:t>
      </w:r>
    </w:p>
    <w:p>
      <w:pPr>
        <w:pStyle w:val="23"/>
        <w:spacing w:line="360" w:lineRule="auto"/>
        <w:ind w:firstLine="480"/>
        <w:rPr>
          <w:rFonts w:ascii="宋体" w:eastAsia="宋体" w:cs="宋体" w:hint="eastAsia"/>
          <w:sz w:val="21"/>
          <w:szCs w:val="21"/>
        </w:rPr>
      </w:pPr>
      <w:r>
        <w:rPr>
          <w:rFonts w:ascii="宋体" w:eastAsia="宋体" w:cs="宋体" w:hint="eastAsia"/>
          <w:sz w:val="21"/>
          <w:szCs w:val="21"/>
          <w:lang w:val="en-US" w:eastAsia="zh-CN"/>
        </w:rPr>
        <w:t>8</w:t>
      </w:r>
      <w:r>
        <w:rPr>
          <w:rFonts w:ascii="宋体" w:eastAsia="宋体" w:cs="宋体" w:hint="eastAsia"/>
          <w:sz w:val="21"/>
          <w:szCs w:val="21"/>
        </w:rPr>
        <w:t>.5有关法律、法规和规章及磋商文件规定的其他无效情形。</w:t>
      </w:r>
    </w:p>
    <w:p>
      <w:pPr>
        <w:pStyle w:val="23"/>
        <w:spacing w:line="360" w:lineRule="auto"/>
        <w:outlineLvl w:val="1"/>
        <w:rPr>
          <w:rFonts w:ascii="宋体" w:eastAsia="宋体" w:cs="宋体" w:hint="eastAsia"/>
          <w:sz w:val="21"/>
          <w:szCs w:val="21"/>
        </w:rPr>
      </w:pPr>
      <w:r>
        <w:rPr>
          <w:rFonts w:ascii="宋体" w:eastAsia="宋体" w:cs="宋体" w:hint="eastAsia"/>
          <w:b/>
          <w:sz w:val="21"/>
          <w:szCs w:val="21"/>
        </w:rPr>
        <w:t>六、磋商、评审和结果确定</w:t>
      </w:r>
    </w:p>
    <w:p>
      <w:pPr>
        <w:pStyle w:val="23"/>
        <w:spacing w:line="360" w:lineRule="auto"/>
        <w:outlineLvl w:val="2"/>
        <w:rPr>
          <w:rFonts w:ascii="宋体" w:eastAsia="宋体" w:cs="宋体" w:hint="eastAsia"/>
          <w:sz w:val="21"/>
          <w:szCs w:val="21"/>
        </w:rPr>
      </w:pPr>
      <w:r>
        <w:rPr>
          <w:rFonts w:ascii="宋体" w:eastAsia="宋体" w:cs="宋体" w:hint="eastAsia"/>
          <w:b/>
          <w:sz w:val="21"/>
          <w:szCs w:val="21"/>
        </w:rPr>
        <w:t>1.响应文件的开启</w:t>
      </w:r>
    </w:p>
    <w:p>
      <w:pPr>
        <w:pStyle w:val="23"/>
        <w:spacing w:line="360" w:lineRule="auto"/>
        <w:ind w:firstLine="480"/>
        <w:rPr>
          <w:rFonts w:ascii="宋体" w:eastAsia="宋体" w:cs="宋体" w:hint="eastAsia"/>
          <w:sz w:val="21"/>
          <w:szCs w:val="21"/>
        </w:rPr>
      </w:pPr>
      <w:r>
        <w:rPr>
          <w:rFonts w:ascii="宋体" w:eastAsia="宋体" w:cs="宋体" w:hint="eastAsia"/>
          <w:sz w:val="21"/>
          <w:szCs w:val="21"/>
        </w:rPr>
        <w:t>1.1开启程序</w:t>
      </w:r>
    </w:p>
    <w:p>
      <w:pPr>
        <w:pStyle w:val="23"/>
        <w:spacing w:line="360" w:lineRule="auto"/>
        <w:ind w:firstLine="480"/>
        <w:rPr>
          <w:rFonts w:ascii="宋体" w:eastAsia="宋体" w:cs="宋体" w:hint="eastAsia"/>
          <w:sz w:val="21"/>
          <w:szCs w:val="21"/>
        </w:rPr>
      </w:pPr>
      <w:r>
        <w:rPr>
          <w:rFonts w:ascii="宋体" w:eastAsia="宋体" w:cs="宋体" w:hint="eastAsia"/>
          <w:sz w:val="21"/>
          <w:szCs w:val="21"/>
        </w:rPr>
        <w:t>工作人员按磋商公告规定的时间进行开启，由采购人或者采购代理机构工作人员宣布供应商名称和磋商文件规定的需要宣布的其他内容。</w:t>
      </w:r>
    </w:p>
    <w:p>
      <w:pPr>
        <w:pStyle w:val="23"/>
        <w:spacing w:line="360" w:lineRule="auto"/>
        <w:ind w:firstLine="480"/>
        <w:rPr>
          <w:rFonts w:ascii="宋体" w:eastAsia="宋体" w:cs="宋体" w:hint="eastAsia"/>
          <w:sz w:val="21"/>
          <w:szCs w:val="21"/>
        </w:rPr>
      </w:pPr>
      <w:r>
        <w:rPr>
          <w:rFonts w:ascii="宋体" w:eastAsia="宋体" w:cs="宋体" w:hint="eastAsia"/>
          <w:sz w:val="21"/>
          <w:szCs w:val="21"/>
        </w:rPr>
        <w:t xml:space="preserve"> 采用现场</w:t>
      </w:r>
      <w:r>
        <w:rPr>
          <w:rFonts w:ascii="宋体" w:eastAsia="宋体" w:cs="宋体" w:hint="eastAsia"/>
          <w:sz w:val="21"/>
          <w:szCs w:val="21"/>
          <w:lang w:val="en-US" w:eastAsia="zh-CN"/>
        </w:rPr>
        <w:t>开标</w:t>
      </w:r>
      <w:r>
        <w:rPr>
          <w:rFonts w:ascii="宋体" w:eastAsia="宋体" w:cs="宋体" w:hint="eastAsia"/>
          <w:sz w:val="21"/>
          <w:szCs w:val="21"/>
        </w:rPr>
        <w:t>：供应商的法定代表人或其委托代理人应当按照本磋商公告载明的时间和地点前往参加开</w:t>
      </w:r>
      <w:r>
        <w:rPr>
          <w:rFonts w:ascii="宋体" w:eastAsia="宋体" w:cs="宋体" w:hint="eastAsia"/>
          <w:sz w:val="21"/>
          <w:szCs w:val="21"/>
          <w:lang w:val="en-US" w:eastAsia="zh-CN"/>
        </w:rPr>
        <w:t>标</w:t>
      </w:r>
      <w:r>
        <w:rPr>
          <w:rFonts w:ascii="宋体" w:eastAsia="宋体" w:cs="宋体" w:hint="eastAsia"/>
          <w:sz w:val="21"/>
          <w:szCs w:val="21"/>
        </w:rPr>
        <w:t>，并携带</w:t>
      </w:r>
      <w:r>
        <w:rPr>
          <w:rFonts w:ascii="宋体" w:eastAsia="宋体" w:cs="宋体" w:hint="eastAsia"/>
          <w:sz w:val="21"/>
          <w:szCs w:val="21"/>
          <w:lang w:val="en-US" w:eastAsia="zh-CN"/>
        </w:rPr>
        <w:t>密封的</w:t>
      </w:r>
      <w:r>
        <w:rPr>
          <w:rFonts w:ascii="宋体" w:eastAsia="宋体" w:cs="宋体" w:hint="eastAsia"/>
          <w:sz w:val="21"/>
          <w:szCs w:val="21"/>
        </w:rPr>
        <w:t>响应文件</w:t>
      </w:r>
      <w:r>
        <w:rPr>
          <w:rFonts w:ascii="宋体" w:eastAsia="宋体" w:cs="宋体" w:hint="eastAsia"/>
          <w:sz w:val="21"/>
          <w:szCs w:val="21"/>
          <w:lang w:val="en-US" w:eastAsia="zh-CN"/>
        </w:rPr>
        <w:t>及相关资料</w:t>
      </w:r>
      <w:r>
        <w:rPr>
          <w:rFonts w:ascii="宋体" w:eastAsia="宋体" w:cs="宋体" w:hint="eastAsia"/>
          <w:sz w:val="21"/>
          <w:szCs w:val="21"/>
        </w:rPr>
        <w:t>前往开</w:t>
      </w:r>
      <w:r>
        <w:rPr>
          <w:rFonts w:ascii="宋体" w:eastAsia="宋体" w:cs="宋体" w:hint="eastAsia"/>
          <w:sz w:val="21"/>
          <w:szCs w:val="21"/>
          <w:lang w:val="en-US" w:eastAsia="zh-CN"/>
        </w:rPr>
        <w:t>标</w:t>
      </w:r>
      <w:r>
        <w:rPr>
          <w:rFonts w:ascii="宋体" w:eastAsia="宋体" w:cs="宋体" w:hint="eastAsia"/>
          <w:sz w:val="21"/>
          <w:szCs w:val="21"/>
        </w:rPr>
        <w:t>现场。</w:t>
      </w:r>
    </w:p>
    <w:p>
      <w:pPr>
        <w:pStyle w:val="23"/>
        <w:spacing w:line="360" w:lineRule="auto"/>
        <w:ind w:firstLine="480"/>
        <w:rPr>
          <w:rFonts w:ascii="宋体" w:eastAsia="宋体" w:cs="宋体" w:hint="eastAsia"/>
          <w:sz w:val="21"/>
          <w:szCs w:val="21"/>
        </w:rPr>
      </w:pPr>
      <w:r>
        <w:rPr>
          <w:rFonts w:ascii="宋体" w:eastAsia="宋体" w:cs="宋体" w:hint="eastAsia"/>
          <w:sz w:val="21"/>
          <w:szCs w:val="21"/>
        </w:rPr>
        <w:t>1.2异议</w:t>
      </w:r>
    </w:p>
    <w:p>
      <w:pPr>
        <w:pStyle w:val="23"/>
        <w:spacing w:line="360" w:lineRule="auto"/>
        <w:ind w:firstLine="480"/>
        <w:rPr>
          <w:rFonts w:ascii="宋体" w:eastAsia="宋体" w:cs="宋体" w:hint="eastAsia"/>
          <w:sz w:val="21"/>
          <w:szCs w:val="21"/>
        </w:rPr>
      </w:pPr>
      <w:r>
        <w:rPr>
          <w:rFonts w:ascii="宋体" w:eastAsia="宋体" w:cs="宋体" w:hint="eastAsia"/>
          <w:sz w:val="21"/>
          <w:szCs w:val="21"/>
        </w:rPr>
        <w:t>供应商代表对开启过程和开启记录有疑义，以及认为采购人、采购代理机构相关工作人员有需要回避的情形的，应当场提出询问或者回避申请。供应商未参加开启的，视同认可开启结果。</w:t>
      </w:r>
    </w:p>
    <w:p>
      <w:pPr>
        <w:pStyle w:val="23"/>
        <w:spacing w:line="360" w:lineRule="auto"/>
        <w:outlineLvl w:val="2"/>
        <w:rPr>
          <w:rFonts w:ascii="宋体" w:eastAsia="宋体" w:cs="宋体" w:hint="eastAsia"/>
          <w:sz w:val="21"/>
          <w:szCs w:val="21"/>
        </w:rPr>
      </w:pPr>
      <w:r>
        <w:rPr>
          <w:rFonts w:ascii="宋体" w:eastAsia="宋体" w:cs="宋体" w:hint="eastAsia"/>
          <w:b/>
          <w:sz w:val="21"/>
          <w:szCs w:val="21"/>
        </w:rPr>
        <w:t>2.评审（详见第四章）</w:t>
      </w:r>
    </w:p>
    <w:p>
      <w:pPr>
        <w:pStyle w:val="23"/>
        <w:spacing w:line="360" w:lineRule="auto"/>
        <w:outlineLvl w:val="2"/>
        <w:rPr>
          <w:rFonts w:ascii="宋体" w:eastAsia="宋体" w:cs="宋体" w:hint="eastAsia"/>
          <w:sz w:val="21"/>
          <w:szCs w:val="21"/>
        </w:rPr>
      </w:pPr>
      <w:r>
        <w:rPr>
          <w:rFonts w:ascii="宋体" w:eastAsia="宋体" w:cs="宋体" w:hint="eastAsia"/>
          <w:b/>
          <w:sz w:val="21"/>
          <w:szCs w:val="21"/>
        </w:rPr>
        <w:t>3.成交</w:t>
      </w:r>
    </w:p>
    <w:p>
      <w:pPr>
        <w:pStyle w:val="23"/>
        <w:spacing w:line="360" w:lineRule="auto"/>
        <w:ind w:firstLine="480"/>
        <w:rPr>
          <w:rFonts w:ascii="宋体" w:eastAsia="宋体" w:cs="宋体" w:hint="eastAsia"/>
          <w:sz w:val="21"/>
          <w:szCs w:val="21"/>
        </w:rPr>
      </w:pPr>
      <w:r>
        <w:rPr>
          <w:rFonts w:ascii="宋体" w:eastAsia="宋体" w:cs="宋体" w:hint="eastAsia"/>
          <w:sz w:val="21"/>
          <w:szCs w:val="21"/>
        </w:rPr>
        <w:t>3.1成交结果公告：</w:t>
      </w:r>
    </w:p>
    <w:p>
      <w:pPr>
        <w:pStyle w:val="23"/>
        <w:spacing w:line="360" w:lineRule="auto"/>
        <w:ind w:firstLine="480"/>
        <w:rPr>
          <w:rFonts w:ascii="宋体" w:eastAsia="宋体" w:cs="宋体" w:hint="eastAsia"/>
          <w:sz w:val="21"/>
          <w:szCs w:val="21"/>
        </w:rPr>
      </w:pPr>
      <w:r>
        <w:rPr>
          <w:rFonts w:ascii="宋体" w:eastAsia="宋体" w:cs="宋体" w:hint="eastAsia"/>
          <w:sz w:val="21"/>
          <w:szCs w:val="21"/>
        </w:rPr>
        <w:t>成交供应商确定之日起2个工作日内，采购人或采购代理机构将在中国政府采购网（www.ccgp.gov.cn）、中华人民共和国汕头海关门户网(http://shantou.customs.gov.cn)及采购代理机构网站（http://www.gdynjl.com/）上以公告的形式发布成交结果，结果公告的公告期限为 1 个工作日。结果公告同时作为采购代理机构通知除成交供应商外的其他供应商没有成交的书面形式，采购代理机构不再以其它方式另行通知。</w:t>
      </w:r>
    </w:p>
    <w:p>
      <w:pPr>
        <w:pStyle w:val="23"/>
        <w:spacing w:line="360" w:lineRule="auto"/>
        <w:ind w:firstLine="480"/>
        <w:rPr>
          <w:rFonts w:ascii="宋体" w:eastAsia="宋体" w:cs="宋体" w:hint="eastAsia"/>
          <w:sz w:val="21"/>
          <w:szCs w:val="21"/>
        </w:rPr>
      </w:pPr>
      <w:r>
        <w:rPr>
          <w:rFonts w:ascii="宋体" w:eastAsia="宋体" w:cs="宋体" w:hint="eastAsia"/>
          <w:sz w:val="21"/>
          <w:szCs w:val="21"/>
        </w:rPr>
        <w:t>3.2成交通知书：</w:t>
      </w:r>
    </w:p>
    <w:p>
      <w:pPr>
        <w:pStyle w:val="23"/>
        <w:spacing w:line="360" w:lineRule="auto"/>
        <w:ind w:firstLine="480"/>
        <w:rPr>
          <w:rFonts w:ascii="宋体" w:eastAsia="宋体" w:cs="宋体" w:hint="eastAsia"/>
          <w:sz w:val="21"/>
          <w:szCs w:val="21"/>
        </w:rPr>
      </w:pPr>
      <w:r>
        <w:rPr>
          <w:rFonts w:ascii="宋体" w:eastAsia="宋体" w:cs="宋体" w:hint="eastAsia"/>
          <w:sz w:val="21"/>
          <w:szCs w:val="21"/>
        </w:rPr>
        <w:t>采购人或采购代理机构在发布结果公告后签发《成交通知书》。《成交通知书》将作为授予合同资格的唯一合法依据。成交通知书发出后，采购人不得违法改变成交结果，成交供应商不得放弃成交。成交供应商放弃成交的，应当依法承担相应的法律责任。</w:t>
      </w:r>
    </w:p>
    <w:p>
      <w:pPr>
        <w:pStyle w:val="23"/>
        <w:spacing w:line="360" w:lineRule="auto"/>
        <w:ind w:firstLineChars="200" w:firstLine="420"/>
        <w:rPr>
          <w:rFonts w:ascii="宋体" w:eastAsia="宋体" w:cs="宋体" w:hint="eastAsia"/>
          <w:sz w:val="21"/>
          <w:szCs w:val="21"/>
        </w:rPr>
      </w:pPr>
      <w:r>
        <w:rPr>
          <w:rFonts w:ascii="宋体" w:eastAsia="宋体" w:cs="宋体" w:hint="eastAsia"/>
          <w:sz w:val="21"/>
          <w:szCs w:val="21"/>
        </w:rPr>
        <w:t>3.3终止公告：</w:t>
      </w:r>
    </w:p>
    <w:p>
      <w:pPr>
        <w:pStyle w:val="23"/>
        <w:spacing w:line="360" w:lineRule="auto"/>
        <w:ind w:firstLine="480"/>
        <w:rPr>
          <w:rFonts w:ascii="宋体" w:eastAsia="宋体" w:cs="宋体" w:hint="eastAsia"/>
          <w:sz w:val="21"/>
          <w:szCs w:val="21"/>
        </w:rPr>
      </w:pPr>
      <w:r>
        <w:rPr>
          <w:rFonts w:ascii="宋体" w:eastAsia="宋体" w:cs="宋体" w:hint="eastAsia"/>
          <w:sz w:val="21"/>
          <w:szCs w:val="21"/>
        </w:rPr>
        <w:t>终止磋商采购活动后，采购人或采购代理机构将在中国政府采购网（www.ccgp.gov.cn）、中华人民共和国汕头海关门户网(http://shantou.customs.gov.cn)及采购代理机构网站（http://www.gdynjl.com/）上发布终止公告，终止公告的公告期限为 1 个工作日。</w:t>
      </w:r>
    </w:p>
    <w:p>
      <w:pPr>
        <w:pStyle w:val="23"/>
        <w:spacing w:line="360" w:lineRule="auto"/>
        <w:outlineLvl w:val="1"/>
        <w:rPr>
          <w:rFonts w:ascii="宋体" w:eastAsia="宋体" w:cs="宋体" w:hint="eastAsia"/>
          <w:sz w:val="21"/>
          <w:szCs w:val="21"/>
        </w:rPr>
      </w:pPr>
      <w:r>
        <w:rPr>
          <w:rFonts w:ascii="宋体" w:eastAsia="宋体" w:cs="宋体" w:hint="eastAsia"/>
          <w:b/>
          <w:sz w:val="21"/>
          <w:szCs w:val="21"/>
        </w:rPr>
        <w:t>七、询问、质疑与投诉</w:t>
      </w:r>
    </w:p>
    <w:p>
      <w:pPr>
        <w:pStyle w:val="23"/>
        <w:spacing w:line="360" w:lineRule="auto"/>
        <w:outlineLvl w:val="2"/>
        <w:rPr>
          <w:rFonts w:ascii="宋体" w:eastAsia="宋体" w:cs="宋体" w:hint="eastAsia"/>
          <w:sz w:val="21"/>
          <w:szCs w:val="21"/>
        </w:rPr>
      </w:pPr>
      <w:r>
        <w:rPr>
          <w:rFonts w:ascii="宋体" w:eastAsia="宋体" w:cs="宋体" w:hint="eastAsia"/>
          <w:b/>
          <w:sz w:val="21"/>
          <w:szCs w:val="21"/>
        </w:rPr>
        <w:t>1.询问</w:t>
      </w:r>
    </w:p>
    <w:p>
      <w:pPr>
        <w:pStyle w:val="23"/>
        <w:spacing w:line="360" w:lineRule="auto"/>
        <w:ind w:firstLine="480"/>
        <w:rPr>
          <w:rFonts w:ascii="宋体" w:eastAsia="宋体" w:cs="宋体" w:hint="eastAsia"/>
          <w:sz w:val="21"/>
          <w:szCs w:val="21"/>
        </w:rPr>
      </w:pPr>
      <w:r>
        <w:rPr>
          <w:rFonts w:ascii="宋体" w:eastAsia="宋体" w:cs="宋体" w:hint="eastAsia"/>
          <w:sz w:val="21"/>
          <w:szCs w:val="21"/>
        </w:rPr>
        <w:t>供应商对政府采购活动事项（磋商文件、采购过程和成交结果）有疑问的，可以向采购人或采购代理机构提出询问，采购人或采购代理机构将及时作出答复，但答复的内容不涉及商业秘密。询问可以口头方式提出，也可以书面方式提出，书面方式包括但不限于传真、信函、电子邮件。联系方式见《响应邀请函》中“采购人、采购代理机构的名称、地址和联系方式”。</w:t>
      </w:r>
    </w:p>
    <w:p>
      <w:pPr>
        <w:pStyle w:val="23"/>
        <w:spacing w:line="360" w:lineRule="auto"/>
        <w:outlineLvl w:val="2"/>
        <w:rPr>
          <w:rFonts w:ascii="宋体" w:eastAsia="宋体" w:cs="宋体" w:hint="eastAsia"/>
          <w:sz w:val="21"/>
          <w:szCs w:val="21"/>
        </w:rPr>
      </w:pPr>
      <w:r>
        <w:rPr>
          <w:rFonts w:ascii="宋体" w:eastAsia="宋体" w:cs="宋体" w:hint="eastAsia"/>
          <w:b/>
          <w:sz w:val="21"/>
          <w:szCs w:val="21"/>
        </w:rPr>
        <w:t>2.质疑</w:t>
      </w:r>
    </w:p>
    <w:p>
      <w:pPr>
        <w:pStyle w:val="23"/>
        <w:spacing w:line="360" w:lineRule="auto"/>
        <w:ind w:firstLine="480"/>
        <w:rPr>
          <w:rFonts w:ascii="宋体" w:eastAsia="宋体" w:cs="宋体" w:hint="eastAsia"/>
          <w:sz w:val="21"/>
          <w:szCs w:val="21"/>
        </w:rPr>
      </w:pPr>
      <w:r>
        <w:rPr>
          <w:rFonts w:ascii="宋体" w:eastAsia="宋体" w:cs="宋体" w:hint="eastAsia"/>
          <w:sz w:val="21"/>
          <w:szCs w:val="21"/>
        </w:rPr>
        <w:t>2.1供应商认为磋商文件、采购过程和成交结果使自己的权益受到损害的，可以在知道或者应知其权益受到损害之日起七个工作日内，以书面原件形式向采购人或采购代理机构一次性提出针对同一采购程序环节的质疑，逾期质疑无效。供应商应知其权益受到损害之日是指：</w:t>
      </w:r>
    </w:p>
    <w:p>
      <w:pPr>
        <w:pStyle w:val="23"/>
        <w:spacing w:line="360" w:lineRule="auto"/>
        <w:ind w:firstLine="480"/>
        <w:rPr>
          <w:rFonts w:ascii="宋体" w:eastAsia="宋体" w:cs="宋体" w:hint="eastAsia"/>
          <w:sz w:val="21"/>
          <w:szCs w:val="21"/>
        </w:rPr>
      </w:pPr>
      <w:r>
        <w:rPr>
          <w:rFonts w:ascii="宋体" w:eastAsia="宋体" w:cs="宋体" w:hint="eastAsia"/>
          <w:sz w:val="21"/>
          <w:szCs w:val="21"/>
        </w:rPr>
        <w:t>（1）对磋商文件提出质疑的，为获取磋商文件之日或者磋商文件公告期限届满之日；</w:t>
      </w:r>
    </w:p>
    <w:p>
      <w:pPr>
        <w:pStyle w:val="23"/>
        <w:spacing w:line="360" w:lineRule="auto"/>
        <w:ind w:firstLine="480"/>
        <w:rPr>
          <w:rFonts w:ascii="宋体" w:eastAsia="宋体" w:cs="宋体" w:hint="eastAsia"/>
          <w:sz w:val="21"/>
          <w:szCs w:val="21"/>
        </w:rPr>
      </w:pPr>
      <w:r>
        <w:rPr>
          <w:rFonts w:ascii="宋体" w:eastAsia="宋体" w:cs="宋体" w:hint="eastAsia"/>
          <w:sz w:val="21"/>
          <w:szCs w:val="21"/>
        </w:rPr>
        <w:t>（2）对采购过程提出质疑的，为各采购程序环节结束之日；</w:t>
      </w:r>
    </w:p>
    <w:p>
      <w:pPr>
        <w:pStyle w:val="23"/>
        <w:spacing w:line="360" w:lineRule="auto"/>
        <w:ind w:firstLine="480"/>
        <w:rPr>
          <w:rFonts w:ascii="宋体" w:eastAsia="宋体" w:cs="宋体" w:hint="eastAsia"/>
          <w:sz w:val="21"/>
          <w:szCs w:val="21"/>
        </w:rPr>
      </w:pPr>
      <w:r>
        <w:rPr>
          <w:rFonts w:ascii="宋体" w:eastAsia="宋体" w:cs="宋体" w:hint="eastAsia"/>
          <w:sz w:val="21"/>
          <w:szCs w:val="21"/>
        </w:rPr>
        <w:t>（3）对成交结果提出质疑的，为成交结果公告期限届满之日。</w:t>
      </w:r>
    </w:p>
    <w:p>
      <w:pPr>
        <w:pStyle w:val="23"/>
        <w:spacing w:line="360" w:lineRule="auto"/>
        <w:ind w:firstLine="480"/>
        <w:rPr>
          <w:rFonts w:ascii="宋体" w:eastAsia="宋体" w:cs="宋体" w:hint="eastAsia"/>
          <w:sz w:val="21"/>
          <w:szCs w:val="21"/>
        </w:rPr>
      </w:pPr>
      <w:r>
        <w:rPr>
          <w:rFonts w:ascii="宋体" w:eastAsia="宋体" w:cs="宋体" w:hint="eastAsia"/>
          <w:sz w:val="21"/>
          <w:szCs w:val="21"/>
        </w:rPr>
        <w:t>2.2质疑函应当包括下列主要内容：</w:t>
      </w:r>
    </w:p>
    <w:p>
      <w:pPr>
        <w:pStyle w:val="23"/>
        <w:spacing w:line="360" w:lineRule="auto"/>
        <w:ind w:firstLine="480"/>
        <w:rPr>
          <w:rFonts w:ascii="宋体" w:eastAsia="宋体" w:cs="宋体" w:hint="eastAsia"/>
          <w:sz w:val="21"/>
          <w:szCs w:val="21"/>
        </w:rPr>
      </w:pPr>
      <w:r>
        <w:rPr>
          <w:rFonts w:ascii="宋体" w:eastAsia="宋体" w:cs="宋体" w:hint="eastAsia"/>
          <w:sz w:val="21"/>
          <w:szCs w:val="21"/>
        </w:rPr>
        <w:t>（1）质疑供应商和相关供应商的名称、地址、邮编、联系人及联系电话等；</w:t>
      </w:r>
    </w:p>
    <w:p>
      <w:pPr>
        <w:pStyle w:val="23"/>
        <w:spacing w:line="360" w:lineRule="auto"/>
        <w:ind w:firstLine="480"/>
        <w:rPr>
          <w:rFonts w:ascii="宋体" w:eastAsia="宋体" w:cs="宋体" w:hint="eastAsia"/>
          <w:sz w:val="21"/>
          <w:szCs w:val="21"/>
        </w:rPr>
      </w:pPr>
      <w:r>
        <w:rPr>
          <w:rFonts w:ascii="宋体" w:eastAsia="宋体" w:cs="宋体" w:hint="eastAsia"/>
          <w:sz w:val="21"/>
          <w:szCs w:val="21"/>
        </w:rPr>
        <w:t>（2）质疑项目名称及编号、具体明确的质疑事项和与质疑事项相关的请求；</w:t>
      </w:r>
    </w:p>
    <w:p>
      <w:pPr>
        <w:pStyle w:val="23"/>
        <w:spacing w:line="360" w:lineRule="auto"/>
        <w:ind w:firstLine="480"/>
        <w:rPr>
          <w:rFonts w:ascii="宋体" w:eastAsia="宋体" w:cs="宋体" w:hint="eastAsia"/>
          <w:sz w:val="21"/>
          <w:szCs w:val="21"/>
        </w:rPr>
      </w:pPr>
      <w:r>
        <w:rPr>
          <w:rFonts w:ascii="宋体" w:eastAsia="宋体" w:cs="宋体" w:hint="eastAsia"/>
          <w:sz w:val="21"/>
          <w:szCs w:val="21"/>
        </w:rPr>
        <w:t>（3）认为磋商文件、采购过程和成交结果使自己的合法权益受到损害的法律依据、事实依据、相关证明材料及证据来源；</w:t>
      </w:r>
    </w:p>
    <w:p>
      <w:pPr>
        <w:pStyle w:val="23"/>
        <w:spacing w:line="360" w:lineRule="auto"/>
        <w:ind w:firstLine="480"/>
        <w:rPr>
          <w:rFonts w:ascii="宋体" w:eastAsia="宋体" w:cs="宋体" w:hint="eastAsia"/>
          <w:sz w:val="21"/>
          <w:szCs w:val="21"/>
        </w:rPr>
      </w:pPr>
      <w:r>
        <w:rPr>
          <w:rFonts w:ascii="宋体" w:eastAsia="宋体" w:cs="宋体" w:hint="eastAsia"/>
          <w:sz w:val="21"/>
          <w:szCs w:val="21"/>
        </w:rPr>
        <w:t>（4）提出质疑的日期。</w:t>
      </w:r>
    </w:p>
    <w:p>
      <w:pPr>
        <w:pStyle w:val="23"/>
        <w:spacing w:line="360" w:lineRule="auto"/>
        <w:ind w:firstLine="480"/>
        <w:rPr>
          <w:rFonts w:ascii="宋体" w:eastAsia="宋体" w:cs="宋体" w:hint="eastAsia"/>
          <w:sz w:val="21"/>
          <w:szCs w:val="21"/>
        </w:rPr>
      </w:pPr>
      <w:r>
        <w:rPr>
          <w:rFonts w:ascii="宋体" w:eastAsia="宋体" w:cs="宋体" w:hint="eastAsia"/>
          <w:sz w:val="21"/>
          <w:szCs w:val="21"/>
        </w:rPr>
        <w:t>2.3质疑函应当署名。质疑供应商为自然人的，应当由本人签字；质疑供应商为法人或者其他组织的，应当由法定代表人、主要负责人，或者其授权代表签字或者盖章，并加盖公章。</w:t>
      </w:r>
    </w:p>
    <w:p>
      <w:pPr>
        <w:pStyle w:val="23"/>
        <w:spacing w:line="360" w:lineRule="auto"/>
        <w:ind w:firstLine="480"/>
        <w:rPr>
          <w:rFonts w:ascii="宋体" w:eastAsia="宋体" w:cs="宋体" w:hint="eastAsia"/>
          <w:sz w:val="21"/>
          <w:szCs w:val="21"/>
        </w:rPr>
      </w:pPr>
      <w:r>
        <w:rPr>
          <w:rFonts w:ascii="宋体" w:eastAsia="宋体" w:cs="宋体" w:hint="eastAsia"/>
          <w:sz w:val="21"/>
          <w:szCs w:val="21"/>
        </w:rPr>
        <w:t>2.4以联合体形式参加政府采购活动的，其质疑应当由联合体成员委托主体提出。</w:t>
      </w:r>
    </w:p>
    <w:p>
      <w:pPr>
        <w:pStyle w:val="23"/>
        <w:spacing w:line="360" w:lineRule="auto"/>
        <w:ind w:firstLine="480"/>
        <w:rPr>
          <w:rFonts w:ascii="宋体" w:eastAsia="宋体" w:cs="宋体" w:hint="eastAsia"/>
          <w:sz w:val="21"/>
          <w:szCs w:val="21"/>
        </w:rPr>
      </w:pPr>
      <w:r>
        <w:rPr>
          <w:rFonts w:ascii="宋体" w:eastAsia="宋体" w:cs="宋体" w:hint="eastAsia"/>
          <w:sz w:val="21"/>
          <w:szCs w:val="21"/>
        </w:rPr>
        <w:t>2.5供应商质疑应当有明确的请求和必要的证明材料。质疑内容不得含有虚假、恶意成份。依照谁主张谁举证的原则，提出质疑者必须同时提交相关确凿的证据材料和注明证据的确切来源，证据来源必须合法，采购人或采购代理机构有权将质疑函转发质疑事项各关联方，请其作出解释说明。对捏造事实、滥用维权扰乱采购秩序的恶意质疑者，将上报政府采购监督管理部门依法处理。</w:t>
      </w:r>
    </w:p>
    <w:p>
      <w:pPr>
        <w:pStyle w:val="23"/>
        <w:spacing w:line="360" w:lineRule="auto"/>
        <w:ind w:firstLine="480"/>
        <w:rPr>
          <w:rFonts w:ascii="宋体" w:eastAsia="宋体" w:cs="宋体" w:hint="eastAsia"/>
          <w:sz w:val="21"/>
          <w:szCs w:val="21"/>
        </w:rPr>
      </w:pPr>
      <w:r>
        <w:rPr>
          <w:rFonts w:ascii="宋体" w:eastAsia="宋体" w:cs="宋体" w:hint="eastAsia"/>
          <w:sz w:val="21"/>
          <w:szCs w:val="21"/>
        </w:rPr>
        <w:t>2.6质疑联系方式如下：</w:t>
      </w:r>
    </w:p>
    <w:p>
      <w:pPr>
        <w:pStyle w:val="23"/>
        <w:spacing w:line="360" w:lineRule="auto"/>
        <w:ind w:firstLine="480"/>
        <w:rPr>
          <w:rFonts w:ascii="宋体" w:eastAsia="宋体" w:cs="宋体" w:hint="eastAsia"/>
          <w:sz w:val="21"/>
          <w:szCs w:val="21"/>
          <w:lang w:eastAsia="zh-CN"/>
        </w:rPr>
      </w:pPr>
      <w:r>
        <w:rPr>
          <w:rFonts w:ascii="宋体" w:eastAsia="宋体" w:cs="宋体" w:hint="eastAsia"/>
          <w:sz w:val="21"/>
          <w:szCs w:val="21"/>
        </w:rPr>
        <w:t>质疑联系人：</w:t>
      </w:r>
      <w:r>
        <w:rPr>
          <w:rFonts w:ascii="宋体" w:cs="宋体" w:hint="eastAsia"/>
          <w:sz w:val="21"/>
          <w:szCs w:val="21"/>
          <w:lang w:eastAsia="zh-CN"/>
        </w:rPr>
        <w:t>张工</w:t>
      </w:r>
    </w:p>
    <w:p>
      <w:pPr>
        <w:pStyle w:val="23"/>
        <w:spacing w:line="360" w:lineRule="auto"/>
        <w:ind w:firstLine="480"/>
        <w:rPr>
          <w:rFonts w:ascii="宋体" w:eastAsia="宋体" w:cs="宋体" w:hint="eastAsia"/>
          <w:sz w:val="21"/>
          <w:szCs w:val="21"/>
          <w:lang w:eastAsia="zh-CN"/>
        </w:rPr>
      </w:pPr>
      <w:r>
        <w:rPr>
          <w:rFonts w:ascii="宋体" w:eastAsia="宋体" w:cs="宋体" w:hint="eastAsia"/>
          <w:sz w:val="21"/>
          <w:szCs w:val="21"/>
        </w:rPr>
        <w:t>电话：</w:t>
      </w:r>
      <w:r>
        <w:rPr>
          <w:rFonts w:ascii="宋体" w:cs="宋体" w:hint="eastAsia"/>
          <w:sz w:val="21"/>
          <w:szCs w:val="21"/>
          <w:lang w:eastAsia="zh-CN"/>
        </w:rPr>
        <w:t>0754-82770097</w:t>
      </w:r>
    </w:p>
    <w:p>
      <w:pPr>
        <w:pStyle w:val="23"/>
        <w:spacing w:line="360" w:lineRule="auto"/>
        <w:ind w:firstLine="480"/>
        <w:rPr>
          <w:rFonts w:ascii="宋体" w:eastAsia="宋体" w:cs="宋体" w:hint="eastAsia"/>
          <w:sz w:val="21"/>
          <w:szCs w:val="21"/>
          <w:lang w:eastAsia="zh-CN"/>
        </w:rPr>
      </w:pPr>
      <w:r>
        <w:rPr>
          <w:rFonts w:ascii="宋体" w:eastAsia="宋体" w:cs="宋体" w:hint="eastAsia"/>
          <w:sz w:val="21"/>
          <w:szCs w:val="21"/>
        </w:rPr>
        <w:t>传真：</w:t>
      </w:r>
      <w:r>
        <w:rPr>
          <w:rFonts w:ascii="宋体" w:cs="宋体" w:hint="eastAsia"/>
          <w:sz w:val="21"/>
          <w:szCs w:val="21"/>
          <w:lang w:val="en-US" w:eastAsia="zh-CN"/>
        </w:rPr>
        <w:t>/</w:t>
      </w:r>
    </w:p>
    <w:p>
      <w:pPr>
        <w:pStyle w:val="23"/>
        <w:spacing w:line="360" w:lineRule="auto"/>
        <w:ind w:firstLine="480"/>
        <w:rPr>
          <w:rFonts w:ascii="宋体" w:eastAsia="宋体" w:cs="宋体" w:hint="eastAsia"/>
          <w:sz w:val="21"/>
          <w:szCs w:val="21"/>
          <w:lang w:eastAsia="zh-CN"/>
        </w:rPr>
      </w:pPr>
      <w:r>
        <w:rPr>
          <w:rFonts w:ascii="宋体" w:eastAsia="宋体" w:cs="宋体" w:hint="eastAsia"/>
          <w:sz w:val="21"/>
          <w:szCs w:val="21"/>
        </w:rPr>
        <w:t>邮箱：</w:t>
      </w:r>
      <w:r>
        <w:rPr>
          <w:rFonts w:ascii="宋体" w:cs="宋体" w:hint="eastAsia"/>
          <w:sz w:val="21"/>
          <w:szCs w:val="21"/>
          <w:lang w:eastAsia="zh-CN"/>
        </w:rPr>
        <w:t>2370667650@qq.com</w:t>
      </w:r>
    </w:p>
    <w:p>
      <w:pPr>
        <w:pStyle w:val="23"/>
        <w:spacing w:line="360" w:lineRule="auto"/>
        <w:outlineLvl w:val="1"/>
        <w:rPr>
          <w:rFonts w:ascii="宋体" w:eastAsia="宋体" w:cs="宋体" w:hint="eastAsia"/>
          <w:sz w:val="21"/>
          <w:szCs w:val="21"/>
        </w:rPr>
      </w:pPr>
      <w:r>
        <w:rPr>
          <w:rFonts w:ascii="宋体" w:eastAsia="宋体" w:cs="宋体" w:hint="eastAsia"/>
          <w:b/>
          <w:sz w:val="21"/>
          <w:szCs w:val="21"/>
        </w:rPr>
        <w:t>八、合同签订和履行</w:t>
      </w:r>
    </w:p>
    <w:p>
      <w:pPr>
        <w:pStyle w:val="23"/>
        <w:spacing w:line="360" w:lineRule="auto"/>
        <w:outlineLvl w:val="2"/>
        <w:rPr>
          <w:rFonts w:ascii="宋体" w:eastAsia="宋体" w:cs="宋体" w:hint="eastAsia"/>
          <w:sz w:val="21"/>
          <w:szCs w:val="21"/>
        </w:rPr>
      </w:pPr>
      <w:r>
        <w:rPr>
          <w:rFonts w:ascii="宋体" w:eastAsia="宋体" w:cs="宋体" w:hint="eastAsia"/>
          <w:b/>
          <w:sz w:val="21"/>
          <w:szCs w:val="21"/>
        </w:rPr>
        <w:t>1.合同签订</w:t>
      </w:r>
    </w:p>
    <w:p>
      <w:pPr>
        <w:pStyle w:val="23"/>
        <w:spacing w:line="360" w:lineRule="auto"/>
        <w:ind w:firstLine="480"/>
        <w:rPr>
          <w:rFonts w:ascii="宋体" w:eastAsia="宋体" w:cs="宋体" w:hint="eastAsia"/>
          <w:sz w:val="21"/>
          <w:szCs w:val="21"/>
        </w:rPr>
      </w:pPr>
      <w:r>
        <w:rPr>
          <w:rFonts w:ascii="宋体" w:eastAsia="宋体" w:cs="宋体" w:hint="eastAsia"/>
          <w:sz w:val="21"/>
          <w:szCs w:val="21"/>
        </w:rPr>
        <w:t>1.1采购人应当自《成交通知书》发出之日起</w:t>
      </w:r>
      <w:r>
        <w:rPr>
          <w:rFonts w:ascii="宋体" w:cs="宋体" w:hint="eastAsia"/>
          <w:sz w:val="21"/>
          <w:szCs w:val="21"/>
          <w:lang w:val="en-US" w:eastAsia="zh-CN"/>
        </w:rPr>
        <w:t>三</w:t>
      </w:r>
      <w:r>
        <w:rPr>
          <w:rFonts w:ascii="宋体" w:eastAsia="宋体" w:cs="宋体" w:hint="eastAsia"/>
          <w:sz w:val="21"/>
          <w:szCs w:val="21"/>
        </w:rPr>
        <w:t>十日内，按照磋商文件和成交供应商响应文件的约定，与成交供应商签订合同。所签订的合同不得对磋商文件和成交供应商响应文件作实质性修改。</w:t>
      </w:r>
    </w:p>
    <w:p>
      <w:pPr>
        <w:pStyle w:val="23"/>
        <w:spacing w:line="360" w:lineRule="auto"/>
        <w:ind w:firstLine="480"/>
        <w:rPr>
          <w:rFonts w:ascii="宋体" w:eastAsia="宋体" w:cs="宋体" w:hint="eastAsia"/>
          <w:sz w:val="21"/>
          <w:szCs w:val="21"/>
        </w:rPr>
      </w:pPr>
      <w:r>
        <w:rPr>
          <w:rFonts w:ascii="宋体" w:eastAsia="宋体" w:cs="宋体" w:hint="eastAsia"/>
          <w:sz w:val="21"/>
          <w:szCs w:val="21"/>
        </w:rPr>
        <w:t>1.2采购人不得提出试用合格等任何不合理的要求作为签订合同的条件，且不得与成交供应商私下订立背离合同实质性内容的协议。</w:t>
      </w:r>
    </w:p>
    <w:p>
      <w:pPr>
        <w:pStyle w:val="23"/>
        <w:spacing w:line="360" w:lineRule="auto"/>
        <w:ind w:firstLine="480"/>
        <w:rPr>
          <w:rFonts w:ascii="宋体" w:eastAsia="宋体" w:cs="宋体" w:hint="eastAsia"/>
          <w:sz w:val="21"/>
          <w:szCs w:val="21"/>
        </w:rPr>
      </w:pPr>
      <w:r>
        <w:rPr>
          <w:rFonts w:ascii="宋体" w:eastAsia="宋体" w:cs="宋体" w:hint="eastAsia"/>
          <w:sz w:val="21"/>
          <w:szCs w:val="21"/>
        </w:rPr>
        <w:t>1.3合同条款中应规定，乙方完全遵守《中华人民共和国民法典》有关规定和《中华人民共和国妇女权益保障法》中关于“劳动和社会保障权益”的有关要求。</w:t>
      </w:r>
    </w:p>
    <w:p>
      <w:pPr>
        <w:pStyle w:val="23"/>
      </w:pPr>
      <w:r>
        <w:t xml:space="preserve">  </w:t>
      </w:r>
    </w:p>
    <w:p>
      <w:pPr>
        <w:pStyle w:val="23"/>
        <w:jc w:val="center"/>
        <w:outlineLvl w:val="1"/>
        <w:rPr>
          <w:b/>
          <w:sz w:val="36"/>
        </w:rPr>
        <w:sectPr>
          <w:pgSz w:w="11906" w:h="16838"/>
          <w:pgMar w:top="1440" w:right="1800" w:bottom="1440" w:left="1800" w:header="851" w:footer="992" w:gutter="0"/>
          <w:pgNumType/>
          <w:docGrid w:type="lines" w:linePitch="312" w:charSpace="0"/>
        </w:sectPr>
      </w:pPr>
    </w:p>
    <w:p>
      <w:pPr>
        <w:pStyle w:val="23"/>
        <w:jc w:val="center"/>
        <w:outlineLvl w:val="0"/>
      </w:pPr>
      <w:bookmarkStart w:id="4" w:name="_Toc1083"/>
      <w:r>
        <w:rPr>
          <w:b/>
          <w:sz w:val="36"/>
        </w:rPr>
        <w:t>第四章 评审</w:t>
      </w:r>
      <w:bookmarkEnd w:id="4"/>
    </w:p>
    <w:p>
      <w:pPr>
        <w:pStyle w:val="23"/>
        <w:spacing w:line="360" w:lineRule="auto"/>
        <w:outlineLvl w:val="1"/>
        <w:rPr>
          <w:rFonts w:ascii="宋体" w:eastAsia="宋体" w:cs="宋体" w:hint="eastAsia"/>
          <w:sz w:val="21"/>
          <w:szCs w:val="21"/>
        </w:rPr>
      </w:pPr>
      <w:r>
        <w:rPr>
          <w:rFonts w:ascii="宋体" w:eastAsia="宋体" w:cs="宋体" w:hint="eastAsia"/>
          <w:b/>
          <w:sz w:val="21"/>
          <w:szCs w:val="21"/>
        </w:rPr>
        <w:t>一、评审要求</w:t>
      </w:r>
    </w:p>
    <w:p>
      <w:pPr>
        <w:pStyle w:val="23"/>
        <w:spacing w:line="360" w:lineRule="auto"/>
        <w:outlineLvl w:val="2"/>
        <w:rPr>
          <w:rFonts w:ascii="宋体" w:eastAsia="宋体" w:cs="宋体" w:hint="eastAsia"/>
          <w:sz w:val="21"/>
          <w:szCs w:val="21"/>
        </w:rPr>
      </w:pPr>
      <w:r>
        <w:rPr>
          <w:rFonts w:ascii="宋体" w:eastAsia="宋体" w:cs="宋体" w:hint="eastAsia"/>
          <w:b/>
          <w:sz w:val="21"/>
          <w:szCs w:val="21"/>
        </w:rPr>
        <w:t>1.评审方法</w:t>
      </w:r>
    </w:p>
    <w:p>
      <w:pPr>
        <w:pStyle w:val="23"/>
        <w:spacing w:line="360" w:lineRule="auto"/>
        <w:ind w:firstLineChars="200" w:firstLine="420"/>
        <w:rPr>
          <w:rFonts w:ascii="宋体" w:eastAsia="宋体" w:cs="宋体" w:hint="eastAsia"/>
          <w:sz w:val="21"/>
          <w:szCs w:val="21"/>
        </w:rPr>
      </w:pPr>
      <w:r>
        <w:rPr>
          <w:rFonts w:ascii="宋体" w:eastAsia="宋体" w:cs="宋体" w:hint="eastAsia"/>
          <w:sz w:val="21"/>
          <w:szCs w:val="21"/>
        </w:rPr>
        <w:t>综合评分法,是指响应文件满足磋商文件全部实质性要求，且按照评审因素的量化指标评审得分最高的投标人为成交候选人的评标方法。（最低报价不是成交的唯一依据。）</w:t>
      </w:r>
    </w:p>
    <w:p>
      <w:pPr>
        <w:pStyle w:val="23"/>
        <w:spacing w:line="360" w:lineRule="auto"/>
        <w:outlineLvl w:val="2"/>
        <w:rPr>
          <w:rFonts w:ascii="宋体" w:eastAsia="宋体" w:cs="宋体" w:hint="eastAsia"/>
          <w:sz w:val="21"/>
          <w:szCs w:val="21"/>
        </w:rPr>
      </w:pPr>
      <w:r>
        <w:rPr>
          <w:rFonts w:ascii="宋体" w:eastAsia="宋体" w:cs="宋体" w:hint="eastAsia"/>
          <w:b/>
          <w:sz w:val="21"/>
          <w:szCs w:val="21"/>
        </w:rPr>
        <w:t>2.评审原则</w:t>
      </w:r>
    </w:p>
    <w:p>
      <w:pPr>
        <w:pStyle w:val="23"/>
        <w:spacing w:line="360" w:lineRule="auto"/>
        <w:ind w:firstLine="480"/>
        <w:rPr>
          <w:rFonts w:ascii="宋体" w:eastAsia="宋体" w:cs="宋体" w:hint="eastAsia"/>
          <w:sz w:val="21"/>
          <w:szCs w:val="21"/>
        </w:rPr>
      </w:pPr>
      <w:r>
        <w:rPr>
          <w:rFonts w:ascii="宋体" w:eastAsia="宋体" w:cs="宋体" w:hint="eastAsia"/>
          <w:sz w:val="21"/>
          <w:szCs w:val="21"/>
        </w:rPr>
        <w:t>2.1评审活动遵循公平、公正、科学和择优的原则，以磋商文件和响应文件为评审的基本依据，并按照磋商文件规定的评审方法和评审标准进行评审。</w:t>
      </w:r>
    </w:p>
    <w:p>
      <w:pPr>
        <w:pStyle w:val="23"/>
        <w:spacing w:line="360" w:lineRule="auto"/>
        <w:ind w:firstLine="480"/>
        <w:rPr>
          <w:rFonts w:ascii="宋体" w:eastAsia="宋体" w:cs="宋体" w:hint="eastAsia"/>
          <w:sz w:val="21"/>
          <w:szCs w:val="21"/>
        </w:rPr>
      </w:pPr>
      <w:r>
        <w:rPr>
          <w:rFonts w:ascii="宋体" w:eastAsia="宋体" w:cs="宋体" w:hint="eastAsia"/>
          <w:sz w:val="21"/>
          <w:szCs w:val="21"/>
        </w:rPr>
        <w:t>2.2具体评审事项由磋商小组负责，并按磋商文件的规定办法进行评审。对磋商文件中描述有歧义或前后不一致的地方，磋商小组有权按法律法规的规定进行评判，但对同一条款的评判应适用于每个响应供应商。</w:t>
      </w:r>
    </w:p>
    <w:p>
      <w:pPr>
        <w:pStyle w:val="23"/>
        <w:spacing w:line="360" w:lineRule="auto"/>
        <w:outlineLvl w:val="2"/>
        <w:rPr>
          <w:rFonts w:ascii="宋体" w:eastAsia="宋体" w:cs="宋体" w:hint="eastAsia"/>
          <w:sz w:val="21"/>
          <w:szCs w:val="21"/>
        </w:rPr>
      </w:pPr>
      <w:r>
        <w:rPr>
          <w:rFonts w:ascii="宋体" w:eastAsia="宋体" w:cs="宋体" w:hint="eastAsia"/>
          <w:b/>
          <w:sz w:val="21"/>
          <w:szCs w:val="21"/>
        </w:rPr>
        <w:t>3.磋商小组</w:t>
      </w:r>
    </w:p>
    <w:p>
      <w:pPr>
        <w:pStyle w:val="23"/>
        <w:spacing w:line="360" w:lineRule="auto"/>
        <w:ind w:firstLine="480"/>
        <w:rPr>
          <w:rFonts w:ascii="宋体" w:eastAsia="宋体" w:cs="宋体" w:hint="eastAsia"/>
          <w:sz w:val="21"/>
          <w:szCs w:val="21"/>
        </w:rPr>
      </w:pPr>
      <w:r>
        <w:rPr>
          <w:rFonts w:ascii="宋体" w:eastAsia="宋体" w:cs="宋体" w:hint="eastAsia"/>
          <w:sz w:val="21"/>
          <w:szCs w:val="21"/>
        </w:rPr>
        <w:t>3.1磋商小组由采购人代表和评审专家组成，成员人数应当为3人及以上单数，其中技术、经济等方面的评审专家不得少于成员总数的三分之二。</w:t>
      </w:r>
    </w:p>
    <w:p>
      <w:pPr>
        <w:pStyle w:val="23"/>
        <w:spacing w:line="360" w:lineRule="auto"/>
        <w:ind w:firstLine="480"/>
        <w:rPr>
          <w:rFonts w:ascii="宋体" w:eastAsia="宋体" w:cs="宋体" w:hint="eastAsia"/>
          <w:sz w:val="21"/>
          <w:szCs w:val="21"/>
        </w:rPr>
      </w:pPr>
      <w:r>
        <w:rPr>
          <w:rFonts w:ascii="宋体" w:eastAsia="宋体" w:cs="宋体" w:hint="eastAsia"/>
          <w:sz w:val="21"/>
          <w:szCs w:val="21"/>
        </w:rPr>
        <w:t>3.2评审应遵守下列评审纪律：</w:t>
      </w:r>
    </w:p>
    <w:p>
      <w:pPr>
        <w:pStyle w:val="23"/>
        <w:spacing w:line="360" w:lineRule="auto"/>
        <w:ind w:firstLine="480"/>
        <w:rPr>
          <w:rFonts w:ascii="宋体" w:eastAsia="宋体" w:cs="宋体" w:hint="eastAsia"/>
          <w:sz w:val="21"/>
          <w:szCs w:val="21"/>
        </w:rPr>
      </w:pPr>
      <w:r>
        <w:rPr>
          <w:rFonts w:ascii="宋体" w:eastAsia="宋体" w:cs="宋体" w:hint="eastAsia"/>
          <w:sz w:val="21"/>
          <w:szCs w:val="21"/>
        </w:rPr>
        <w:t>（1）评审情况不得私自外泄，有关信息由</w:t>
      </w:r>
      <w:r>
        <w:rPr>
          <w:rFonts w:ascii="宋体" w:eastAsia="宋体" w:cs="宋体" w:hint="eastAsia"/>
          <w:sz w:val="21"/>
          <w:szCs w:val="21"/>
          <w:lang w:eastAsia="zh-CN"/>
        </w:rPr>
        <w:t>广东粤能工程管理有限公司</w:t>
      </w:r>
      <w:r>
        <w:rPr>
          <w:rFonts w:ascii="宋体" w:eastAsia="宋体" w:cs="宋体" w:hint="eastAsia"/>
          <w:sz w:val="21"/>
          <w:szCs w:val="21"/>
        </w:rPr>
        <w:t>统一对外发布。</w:t>
      </w:r>
    </w:p>
    <w:p>
      <w:pPr>
        <w:pStyle w:val="23"/>
        <w:spacing w:line="360" w:lineRule="auto"/>
        <w:ind w:firstLine="480"/>
        <w:rPr>
          <w:rFonts w:ascii="宋体" w:eastAsia="宋体" w:cs="宋体" w:hint="eastAsia"/>
          <w:sz w:val="21"/>
          <w:szCs w:val="21"/>
        </w:rPr>
      </w:pPr>
      <w:r>
        <w:rPr>
          <w:rFonts w:ascii="宋体" w:eastAsia="宋体" w:cs="宋体" w:hint="eastAsia"/>
          <w:sz w:val="21"/>
          <w:szCs w:val="21"/>
        </w:rPr>
        <w:t>（2）对</w:t>
      </w:r>
      <w:r>
        <w:rPr>
          <w:rFonts w:ascii="宋体" w:eastAsia="宋体" w:cs="宋体" w:hint="eastAsia"/>
          <w:sz w:val="21"/>
          <w:szCs w:val="21"/>
          <w:lang w:eastAsia="zh-CN"/>
        </w:rPr>
        <w:t>广东粤能工程管理有限公司</w:t>
      </w:r>
      <w:r>
        <w:rPr>
          <w:rFonts w:ascii="宋体" w:eastAsia="宋体" w:cs="宋体" w:hint="eastAsia"/>
          <w:sz w:val="21"/>
          <w:szCs w:val="21"/>
        </w:rPr>
        <w:t>或供应商提供的要求保密的资料，不得摘记翻印和外传。</w:t>
      </w:r>
    </w:p>
    <w:p>
      <w:pPr>
        <w:pStyle w:val="23"/>
        <w:spacing w:line="360" w:lineRule="auto"/>
        <w:ind w:firstLine="480"/>
        <w:rPr>
          <w:rFonts w:ascii="宋体" w:eastAsia="宋体" w:cs="宋体" w:hint="eastAsia"/>
          <w:sz w:val="21"/>
          <w:szCs w:val="21"/>
        </w:rPr>
      </w:pPr>
      <w:r>
        <w:rPr>
          <w:rFonts w:ascii="宋体" w:eastAsia="宋体" w:cs="宋体" w:hint="eastAsia"/>
          <w:sz w:val="21"/>
          <w:szCs w:val="21"/>
        </w:rPr>
        <w:t>（3）不得收受响应供应商或有关人员的任何礼物，不得串联鼓动其他人袒护某供应商。若与供应商存在利害关系，则应主动声明并回避。</w:t>
      </w:r>
    </w:p>
    <w:p>
      <w:pPr>
        <w:pStyle w:val="23"/>
        <w:spacing w:line="360" w:lineRule="auto"/>
        <w:ind w:firstLine="480"/>
        <w:rPr>
          <w:rFonts w:ascii="宋体" w:eastAsia="宋体" w:cs="宋体" w:hint="eastAsia"/>
          <w:sz w:val="21"/>
          <w:szCs w:val="21"/>
        </w:rPr>
      </w:pPr>
      <w:r>
        <w:rPr>
          <w:rFonts w:ascii="宋体" w:eastAsia="宋体" w:cs="宋体" w:hint="eastAsia"/>
          <w:sz w:val="21"/>
          <w:szCs w:val="21"/>
        </w:rPr>
        <w:t>（4）全体评委应按照磋商文件规定进行评审，一切认定事项应查有实据且不得弄虚作假。</w:t>
      </w:r>
    </w:p>
    <w:p>
      <w:pPr>
        <w:pStyle w:val="23"/>
        <w:spacing w:line="360" w:lineRule="auto"/>
        <w:ind w:firstLine="480"/>
        <w:rPr>
          <w:rFonts w:ascii="宋体" w:eastAsia="宋体" w:cs="宋体" w:hint="eastAsia"/>
          <w:sz w:val="21"/>
          <w:szCs w:val="21"/>
        </w:rPr>
      </w:pPr>
      <w:r>
        <w:rPr>
          <w:rFonts w:ascii="宋体" w:eastAsia="宋体" w:cs="宋体" w:hint="eastAsia"/>
          <w:sz w:val="21"/>
          <w:szCs w:val="21"/>
        </w:rPr>
        <w:t>（5）磋商小组各成员应当独立对每个响应供应商的响应文件进行评价，并对评价意见承担个人责任。评审过程中，不得发表倾向性言论。</w:t>
      </w:r>
    </w:p>
    <w:p>
      <w:pPr>
        <w:pStyle w:val="23"/>
        <w:spacing w:line="360" w:lineRule="auto"/>
        <w:ind w:firstLine="480"/>
        <w:rPr>
          <w:rFonts w:ascii="宋体" w:eastAsia="宋体" w:cs="宋体" w:hint="eastAsia"/>
          <w:sz w:val="21"/>
          <w:szCs w:val="21"/>
        </w:rPr>
      </w:pPr>
      <w:r>
        <w:rPr>
          <w:rFonts w:ascii="宋体" w:eastAsia="宋体" w:cs="宋体" w:hint="eastAsia"/>
          <w:sz w:val="21"/>
          <w:szCs w:val="21"/>
        </w:rPr>
        <w:t>※对违反评审纪律的评委，将取消其评委资格，对评审工作造成严重损失者将予以通报批评乃至追究法律责任。</w:t>
      </w:r>
    </w:p>
    <w:p>
      <w:pPr>
        <w:pStyle w:val="23"/>
        <w:spacing w:line="360" w:lineRule="auto"/>
        <w:outlineLvl w:val="2"/>
        <w:rPr>
          <w:rFonts w:ascii="宋体" w:eastAsia="宋体" w:cs="宋体" w:hint="eastAsia"/>
          <w:sz w:val="21"/>
          <w:szCs w:val="21"/>
        </w:rPr>
      </w:pPr>
      <w:r>
        <w:rPr>
          <w:rFonts w:ascii="宋体" w:eastAsia="宋体" w:cs="宋体" w:hint="eastAsia"/>
          <w:b/>
          <w:sz w:val="21"/>
          <w:szCs w:val="21"/>
        </w:rPr>
        <w:t>4.有下列情形之一的，视为供应商串通响应，其响应无效</w:t>
      </w:r>
    </w:p>
    <w:p>
      <w:pPr>
        <w:pStyle w:val="23"/>
        <w:spacing w:line="360" w:lineRule="auto"/>
        <w:ind w:firstLine="480"/>
        <w:rPr>
          <w:rFonts w:ascii="宋体" w:eastAsia="宋体" w:cs="宋体" w:hint="eastAsia"/>
          <w:sz w:val="21"/>
          <w:szCs w:val="21"/>
        </w:rPr>
      </w:pPr>
      <w:r>
        <w:rPr>
          <w:rFonts w:ascii="宋体" w:eastAsia="宋体" w:cs="宋体" w:hint="eastAsia"/>
          <w:sz w:val="21"/>
          <w:szCs w:val="21"/>
        </w:rPr>
        <w:t>4.1不同供应商的响应文件由同一单位或者个人编制；</w:t>
      </w:r>
    </w:p>
    <w:p>
      <w:pPr>
        <w:pStyle w:val="23"/>
        <w:spacing w:line="360" w:lineRule="auto"/>
        <w:ind w:firstLine="480"/>
        <w:rPr>
          <w:rFonts w:ascii="宋体" w:eastAsia="宋体" w:cs="宋体" w:hint="eastAsia"/>
          <w:sz w:val="21"/>
          <w:szCs w:val="21"/>
        </w:rPr>
      </w:pPr>
      <w:r>
        <w:rPr>
          <w:rFonts w:ascii="宋体" w:eastAsia="宋体" w:cs="宋体" w:hint="eastAsia"/>
          <w:sz w:val="21"/>
          <w:szCs w:val="21"/>
        </w:rPr>
        <w:t>4.2不同供应商委托同一单位或者个人办理响应事宜；</w:t>
      </w:r>
    </w:p>
    <w:p>
      <w:pPr>
        <w:pStyle w:val="23"/>
        <w:spacing w:line="360" w:lineRule="auto"/>
        <w:ind w:firstLine="480"/>
        <w:rPr>
          <w:rFonts w:ascii="宋体" w:eastAsia="宋体" w:cs="宋体" w:hint="eastAsia"/>
          <w:sz w:val="21"/>
          <w:szCs w:val="21"/>
        </w:rPr>
      </w:pPr>
      <w:r>
        <w:rPr>
          <w:rFonts w:ascii="宋体" w:eastAsia="宋体" w:cs="宋体" w:hint="eastAsia"/>
          <w:sz w:val="21"/>
          <w:szCs w:val="21"/>
        </w:rPr>
        <w:t>4.3不同供应商的响应文件载明的项目管理成员或者联系人员为同一人；</w:t>
      </w:r>
    </w:p>
    <w:p>
      <w:pPr>
        <w:pStyle w:val="23"/>
        <w:spacing w:line="360" w:lineRule="auto"/>
        <w:ind w:firstLine="480"/>
        <w:rPr>
          <w:rFonts w:ascii="宋体" w:eastAsia="宋体" w:cs="宋体" w:hint="eastAsia"/>
          <w:sz w:val="21"/>
          <w:szCs w:val="21"/>
        </w:rPr>
      </w:pPr>
      <w:r>
        <w:rPr>
          <w:rFonts w:ascii="宋体" w:eastAsia="宋体" w:cs="宋体" w:hint="eastAsia"/>
          <w:sz w:val="21"/>
          <w:szCs w:val="21"/>
        </w:rPr>
        <w:t>4.4不同供应商的响应文件异常一致或者响应报价呈规律性差异；</w:t>
      </w:r>
    </w:p>
    <w:p>
      <w:pPr>
        <w:pStyle w:val="23"/>
        <w:spacing w:line="360" w:lineRule="auto"/>
        <w:ind w:firstLine="480"/>
        <w:rPr>
          <w:rFonts w:ascii="宋体" w:eastAsia="宋体" w:cs="宋体" w:hint="eastAsia"/>
          <w:sz w:val="21"/>
          <w:szCs w:val="21"/>
        </w:rPr>
      </w:pPr>
      <w:r>
        <w:rPr>
          <w:rFonts w:ascii="宋体" w:eastAsia="宋体" w:cs="宋体" w:hint="eastAsia"/>
          <w:sz w:val="21"/>
          <w:szCs w:val="21"/>
        </w:rPr>
        <w:t>4.5不同供应商的响应文件相互混装；</w:t>
      </w:r>
    </w:p>
    <w:p>
      <w:pPr>
        <w:pStyle w:val="23"/>
        <w:spacing w:line="360" w:lineRule="auto"/>
        <w:ind w:firstLine="480"/>
        <w:rPr>
          <w:rFonts w:ascii="宋体" w:eastAsia="宋体" w:cs="宋体" w:hint="eastAsia"/>
          <w:sz w:val="21"/>
          <w:szCs w:val="21"/>
        </w:rPr>
      </w:pPr>
      <w:r>
        <w:rPr>
          <w:rFonts w:ascii="宋体" w:eastAsia="宋体" w:cs="宋体" w:hint="eastAsia"/>
          <w:sz w:val="21"/>
          <w:szCs w:val="21"/>
        </w:rPr>
        <w:t>4.6不同供应商的响应保证金或购买电子保函支付款为从同一单位或个人的账户转出。</w:t>
      </w:r>
    </w:p>
    <w:p>
      <w:pPr>
        <w:pStyle w:val="23"/>
        <w:spacing w:line="360" w:lineRule="auto"/>
        <w:ind w:firstLine="480"/>
        <w:rPr>
          <w:rFonts w:ascii="宋体" w:eastAsia="宋体" w:cs="宋体" w:hint="eastAsia"/>
          <w:sz w:val="21"/>
          <w:szCs w:val="21"/>
        </w:rPr>
      </w:pPr>
      <w:r>
        <w:rPr>
          <w:rFonts w:ascii="宋体" w:eastAsia="宋体" w:cs="宋体" w:hint="eastAsia"/>
          <w:sz w:val="21"/>
          <w:szCs w:val="21"/>
        </w:rPr>
        <w:t>4.7供应商的响应文件使用该项目其他响应供应商的</w:t>
      </w:r>
      <w:r>
        <w:rPr>
          <w:rFonts w:ascii="宋体" w:eastAsia="宋体" w:cs="宋体" w:hint="eastAsia"/>
          <w:sz w:val="21"/>
          <w:szCs w:val="21"/>
          <w:lang w:val="en-US" w:eastAsia="zh-CN"/>
        </w:rPr>
        <w:t>资料</w:t>
      </w:r>
      <w:r>
        <w:rPr>
          <w:rFonts w:ascii="宋体" w:eastAsia="宋体" w:cs="宋体" w:hint="eastAsia"/>
          <w:sz w:val="21"/>
          <w:szCs w:val="21"/>
        </w:rPr>
        <w:t>的或加盖该项目的其他响应供应商的印章的。</w:t>
      </w:r>
    </w:p>
    <w:p>
      <w:pPr>
        <w:pStyle w:val="23"/>
        <w:spacing w:line="360" w:lineRule="auto"/>
        <w:ind w:firstLine="480"/>
        <w:rPr>
          <w:rFonts w:ascii="宋体" w:eastAsia="宋体" w:cs="宋体" w:hint="eastAsia"/>
          <w:sz w:val="21"/>
          <w:szCs w:val="21"/>
        </w:rPr>
      </w:pPr>
      <w:r>
        <w:rPr>
          <w:rFonts w:ascii="宋体" w:eastAsia="宋体" w:cs="宋体" w:hint="eastAsia"/>
          <w:sz w:val="21"/>
          <w:szCs w:val="21"/>
        </w:rPr>
        <w:t>说明：在评审过程中发现供应商有上述情形的，磋商小组应当认定其响应无效。同时，项目评审时被认定为串通响应的供应商不得参加该合同项下的采购活动。</w:t>
      </w:r>
    </w:p>
    <w:p>
      <w:pPr>
        <w:pStyle w:val="23"/>
        <w:spacing w:line="360" w:lineRule="auto"/>
        <w:outlineLvl w:val="2"/>
        <w:rPr>
          <w:rFonts w:ascii="宋体" w:eastAsia="宋体" w:cs="宋体" w:hint="eastAsia"/>
          <w:sz w:val="21"/>
          <w:szCs w:val="21"/>
        </w:rPr>
      </w:pPr>
      <w:r>
        <w:rPr>
          <w:rFonts w:ascii="宋体" w:eastAsia="宋体" w:cs="宋体" w:hint="eastAsia"/>
          <w:b/>
          <w:sz w:val="21"/>
          <w:szCs w:val="21"/>
        </w:rPr>
        <w:t>5.有下列情形之一的，属于恶意串通响应：</w:t>
      </w:r>
    </w:p>
    <w:p>
      <w:pPr>
        <w:pStyle w:val="23"/>
        <w:spacing w:line="360" w:lineRule="auto"/>
        <w:ind w:firstLine="480"/>
        <w:rPr>
          <w:rFonts w:ascii="宋体" w:eastAsia="宋体" w:cs="宋体" w:hint="eastAsia"/>
          <w:sz w:val="21"/>
          <w:szCs w:val="21"/>
        </w:rPr>
      </w:pPr>
      <w:r>
        <w:rPr>
          <w:rFonts w:ascii="宋体" w:eastAsia="宋体" w:cs="宋体" w:hint="eastAsia"/>
          <w:sz w:val="21"/>
          <w:szCs w:val="21"/>
        </w:rPr>
        <w:t>（1）供应商直接或者间接从采购人或者采购代理机构处获得其他供应商的相关情况并修改其响应文件；</w:t>
      </w:r>
    </w:p>
    <w:p>
      <w:pPr>
        <w:pStyle w:val="23"/>
        <w:spacing w:line="360" w:lineRule="auto"/>
        <w:ind w:firstLine="480"/>
        <w:rPr>
          <w:rFonts w:ascii="宋体" w:eastAsia="宋体" w:cs="宋体" w:hint="eastAsia"/>
          <w:sz w:val="21"/>
          <w:szCs w:val="21"/>
        </w:rPr>
      </w:pPr>
      <w:r>
        <w:rPr>
          <w:rFonts w:ascii="宋体" w:eastAsia="宋体" w:cs="宋体" w:hint="eastAsia"/>
          <w:sz w:val="21"/>
          <w:szCs w:val="21"/>
        </w:rPr>
        <w:t>（2）供应商按照采购人或者采购代理机构的授意撤换、修改响应文件；</w:t>
      </w:r>
    </w:p>
    <w:p>
      <w:pPr>
        <w:pStyle w:val="23"/>
        <w:spacing w:line="360" w:lineRule="auto"/>
        <w:ind w:firstLine="480"/>
        <w:rPr>
          <w:rFonts w:ascii="宋体" w:eastAsia="宋体" w:cs="宋体" w:hint="eastAsia"/>
          <w:sz w:val="21"/>
          <w:szCs w:val="21"/>
        </w:rPr>
      </w:pPr>
      <w:r>
        <w:rPr>
          <w:rFonts w:ascii="宋体" w:eastAsia="宋体" w:cs="宋体" w:hint="eastAsia"/>
          <w:sz w:val="21"/>
          <w:szCs w:val="21"/>
        </w:rPr>
        <w:t>（3）供应商之间协商报价、技术方案等响应文件的实质性内容；</w:t>
      </w:r>
    </w:p>
    <w:p>
      <w:pPr>
        <w:pStyle w:val="23"/>
        <w:spacing w:line="360" w:lineRule="auto"/>
        <w:ind w:firstLine="480"/>
        <w:rPr>
          <w:rFonts w:ascii="宋体" w:eastAsia="宋体" w:cs="宋体" w:hint="eastAsia"/>
          <w:sz w:val="21"/>
          <w:szCs w:val="21"/>
        </w:rPr>
      </w:pPr>
      <w:r>
        <w:rPr>
          <w:rFonts w:ascii="宋体" w:eastAsia="宋体" w:cs="宋体" w:hint="eastAsia"/>
          <w:sz w:val="21"/>
          <w:szCs w:val="21"/>
        </w:rPr>
        <w:t>（4）属于同一集团、协会、商会等组织成员的供应商按照该组织要求协同参加政府采购活动；</w:t>
      </w:r>
    </w:p>
    <w:p>
      <w:pPr>
        <w:pStyle w:val="23"/>
        <w:spacing w:line="360" w:lineRule="auto"/>
        <w:ind w:firstLine="480"/>
        <w:rPr>
          <w:rFonts w:ascii="宋体" w:eastAsia="宋体" w:cs="宋体" w:hint="eastAsia"/>
          <w:sz w:val="21"/>
          <w:szCs w:val="21"/>
        </w:rPr>
      </w:pPr>
      <w:r>
        <w:rPr>
          <w:rFonts w:ascii="宋体" w:eastAsia="宋体" w:cs="宋体" w:hint="eastAsia"/>
          <w:sz w:val="21"/>
          <w:szCs w:val="21"/>
        </w:rPr>
        <w:t>（5）供应商之间事先约定由某一特定供应商成交；</w:t>
      </w:r>
    </w:p>
    <w:p>
      <w:pPr>
        <w:pStyle w:val="23"/>
        <w:spacing w:line="360" w:lineRule="auto"/>
        <w:ind w:firstLine="480"/>
        <w:rPr>
          <w:rFonts w:ascii="宋体" w:eastAsia="宋体" w:cs="宋体" w:hint="eastAsia"/>
          <w:sz w:val="21"/>
          <w:szCs w:val="21"/>
        </w:rPr>
      </w:pPr>
      <w:r>
        <w:rPr>
          <w:rFonts w:ascii="宋体" w:eastAsia="宋体" w:cs="宋体" w:hint="eastAsia"/>
          <w:sz w:val="21"/>
          <w:szCs w:val="21"/>
        </w:rPr>
        <w:t>（6）供应商之间商定部分供应商放弃参加政府采购活动或者放弃成交；</w:t>
      </w:r>
    </w:p>
    <w:p>
      <w:pPr>
        <w:pStyle w:val="23"/>
        <w:spacing w:line="360" w:lineRule="auto"/>
        <w:ind w:firstLine="480"/>
        <w:rPr>
          <w:rFonts w:ascii="宋体" w:eastAsia="宋体" w:cs="宋体" w:hint="eastAsia"/>
          <w:sz w:val="21"/>
          <w:szCs w:val="21"/>
        </w:rPr>
      </w:pPr>
      <w:r>
        <w:rPr>
          <w:rFonts w:ascii="宋体" w:eastAsia="宋体" w:cs="宋体" w:hint="eastAsia"/>
          <w:sz w:val="21"/>
          <w:szCs w:val="21"/>
        </w:rPr>
        <w:t>（7）供应商与采购人或者采购代理机构之间、供应商相互之间，为谋求特定供应商成交或者排斥其他供应商的其他串通行为。</w:t>
      </w:r>
    </w:p>
    <w:p>
      <w:pPr>
        <w:pStyle w:val="23"/>
        <w:spacing w:line="360" w:lineRule="auto"/>
        <w:outlineLvl w:val="2"/>
        <w:rPr>
          <w:rFonts w:ascii="宋体" w:eastAsia="宋体" w:cs="宋体" w:hint="eastAsia"/>
          <w:sz w:val="21"/>
          <w:szCs w:val="21"/>
        </w:rPr>
      </w:pPr>
      <w:r>
        <w:rPr>
          <w:rFonts w:ascii="宋体" w:eastAsia="宋体" w:cs="宋体" w:hint="eastAsia"/>
          <w:b/>
          <w:sz w:val="21"/>
          <w:szCs w:val="21"/>
        </w:rPr>
        <w:t>6.其他响应无效的情形</w:t>
      </w:r>
    </w:p>
    <w:p>
      <w:pPr>
        <w:pStyle w:val="23"/>
        <w:spacing w:line="360" w:lineRule="auto"/>
        <w:ind w:firstLine="480"/>
        <w:rPr>
          <w:rFonts w:ascii="宋体" w:eastAsia="宋体" w:cs="宋体" w:hint="eastAsia"/>
          <w:sz w:val="21"/>
          <w:szCs w:val="21"/>
        </w:rPr>
      </w:pPr>
      <w:r>
        <w:rPr>
          <w:rFonts w:ascii="宋体" w:eastAsia="宋体" w:cs="宋体" w:hint="eastAsia"/>
          <w:sz w:val="21"/>
          <w:szCs w:val="21"/>
        </w:rPr>
        <w:t>详见资格性审查、符合性审查和磋商文件其他响应无效条款。</w:t>
      </w:r>
    </w:p>
    <w:p>
      <w:pPr>
        <w:pStyle w:val="23"/>
        <w:spacing w:line="360" w:lineRule="auto"/>
        <w:outlineLvl w:val="2"/>
        <w:rPr>
          <w:rFonts w:ascii="宋体" w:eastAsia="宋体" w:cs="宋体" w:hint="eastAsia"/>
          <w:sz w:val="21"/>
          <w:szCs w:val="21"/>
        </w:rPr>
      </w:pPr>
      <w:r>
        <w:rPr>
          <w:rFonts w:ascii="宋体" w:eastAsia="宋体" w:cs="宋体" w:hint="eastAsia"/>
          <w:b/>
          <w:sz w:val="21"/>
          <w:szCs w:val="21"/>
        </w:rPr>
        <w:t>7.终止竞争性磋商采购活动的情形</w:t>
      </w:r>
    </w:p>
    <w:p>
      <w:pPr>
        <w:pStyle w:val="23"/>
        <w:spacing w:line="360" w:lineRule="auto"/>
        <w:ind w:firstLine="480"/>
        <w:rPr>
          <w:rFonts w:ascii="宋体" w:eastAsia="宋体" w:cs="宋体" w:hint="eastAsia"/>
          <w:sz w:val="21"/>
          <w:szCs w:val="21"/>
        </w:rPr>
      </w:pPr>
      <w:r>
        <w:rPr>
          <w:rFonts w:ascii="宋体" w:eastAsia="宋体" w:cs="宋体" w:hint="eastAsia"/>
          <w:sz w:val="21"/>
          <w:szCs w:val="21"/>
        </w:rPr>
        <w:t>出现下列情形之一的，采购人或者采购代理机构应当终止竞争性磋商采购活动，发布项目终止公告并说明原因，重新开展采购活动：</w:t>
      </w:r>
    </w:p>
    <w:p>
      <w:pPr>
        <w:pStyle w:val="23"/>
        <w:spacing w:line="360" w:lineRule="auto"/>
        <w:ind w:firstLine="480"/>
        <w:rPr>
          <w:rFonts w:ascii="宋体" w:eastAsia="宋体" w:cs="宋体" w:hint="eastAsia"/>
          <w:sz w:val="21"/>
          <w:szCs w:val="21"/>
        </w:rPr>
      </w:pPr>
      <w:r>
        <w:rPr>
          <w:rFonts w:ascii="宋体" w:eastAsia="宋体" w:cs="宋体" w:hint="eastAsia"/>
          <w:sz w:val="21"/>
          <w:szCs w:val="21"/>
        </w:rPr>
        <w:t>（1）因情况变化，不再符合规定的竞争性磋商采购方式适用情形的；</w:t>
      </w:r>
    </w:p>
    <w:p>
      <w:pPr>
        <w:pStyle w:val="23"/>
        <w:spacing w:line="360" w:lineRule="auto"/>
        <w:ind w:firstLine="480"/>
        <w:rPr>
          <w:rFonts w:ascii="宋体" w:eastAsia="宋体" w:cs="宋体" w:hint="eastAsia"/>
          <w:sz w:val="21"/>
          <w:szCs w:val="21"/>
        </w:rPr>
      </w:pPr>
      <w:r>
        <w:rPr>
          <w:rFonts w:ascii="宋体" w:eastAsia="宋体" w:cs="宋体" w:hint="eastAsia"/>
          <w:sz w:val="21"/>
          <w:szCs w:val="21"/>
        </w:rPr>
        <w:t>（2）出现影响采购公正的违法、违规行为的；</w:t>
      </w:r>
    </w:p>
    <w:p>
      <w:pPr>
        <w:pStyle w:val="23"/>
        <w:spacing w:line="360" w:lineRule="auto"/>
        <w:ind w:firstLine="480"/>
        <w:rPr>
          <w:rFonts w:ascii="宋体" w:eastAsia="宋体" w:cs="宋体" w:hint="eastAsia"/>
          <w:sz w:val="21"/>
          <w:szCs w:val="21"/>
        </w:rPr>
      </w:pPr>
      <w:r>
        <w:rPr>
          <w:rFonts w:ascii="宋体" w:eastAsia="宋体" w:cs="宋体" w:hint="eastAsia"/>
          <w:sz w:val="21"/>
          <w:szCs w:val="21"/>
        </w:rPr>
        <w:t>（3）除《政府采购竞争性磋商采购方式暂行办法》第二十一条第三款、《财政部关于政府采购竞争性磋商采购方式管理暂行办法有关问题的补充通知》（财库〔2015〕124号）规定的情形外，在采购过程中符合要求的供应商或者报价未超过采购预算的供应商不足3家的；</w:t>
      </w:r>
    </w:p>
    <w:p>
      <w:pPr>
        <w:pStyle w:val="23"/>
        <w:spacing w:line="360" w:lineRule="auto"/>
        <w:ind w:firstLine="480"/>
        <w:rPr>
          <w:rFonts w:ascii="宋体" w:eastAsia="宋体" w:cs="宋体" w:hint="eastAsia"/>
          <w:sz w:val="21"/>
          <w:szCs w:val="21"/>
        </w:rPr>
      </w:pPr>
      <w:r>
        <w:rPr>
          <w:rFonts w:ascii="宋体" w:eastAsia="宋体" w:cs="宋体" w:hint="eastAsia"/>
          <w:sz w:val="21"/>
          <w:szCs w:val="21"/>
        </w:rPr>
        <w:t>（4）因重大变故，采购任务取消的。</w:t>
      </w:r>
    </w:p>
    <w:p>
      <w:pPr>
        <w:pStyle w:val="23"/>
        <w:spacing w:line="360" w:lineRule="auto"/>
        <w:ind w:firstLine="480"/>
        <w:rPr>
          <w:rFonts w:ascii="宋体" w:eastAsia="宋体" w:cs="宋体" w:hint="eastAsia"/>
          <w:sz w:val="21"/>
          <w:szCs w:val="21"/>
        </w:rPr>
      </w:pPr>
      <w:r>
        <w:rPr>
          <w:rFonts w:ascii="宋体" w:eastAsia="宋体" w:cs="宋体" w:hint="eastAsia"/>
          <w:sz w:val="21"/>
          <w:szCs w:val="21"/>
        </w:rPr>
        <w:t>（5）法律、法规以及磋商文件规定其他情形。</w:t>
      </w:r>
    </w:p>
    <w:p>
      <w:pPr>
        <w:pStyle w:val="23"/>
        <w:spacing w:line="360" w:lineRule="auto"/>
        <w:ind w:firstLine="480"/>
        <w:rPr>
          <w:rFonts w:ascii="宋体" w:eastAsia="宋体" w:cs="宋体" w:hint="eastAsia"/>
          <w:sz w:val="21"/>
          <w:szCs w:val="21"/>
        </w:rPr>
      </w:pPr>
      <w:r>
        <w:rPr>
          <w:rFonts w:ascii="宋体" w:eastAsia="宋体" w:cs="宋体" w:hint="eastAsia"/>
          <w:sz w:val="21"/>
          <w:szCs w:val="21"/>
        </w:rPr>
        <w:t>对终止采购的项目，磋商小组应出具采购文件是否存在不合理条款的论证意见。</w:t>
      </w:r>
    </w:p>
    <w:p>
      <w:pPr>
        <w:pStyle w:val="23"/>
        <w:spacing w:line="360" w:lineRule="auto"/>
        <w:outlineLvl w:val="2"/>
        <w:rPr>
          <w:rFonts w:ascii="宋体" w:eastAsia="宋体" w:cs="宋体" w:hint="eastAsia"/>
          <w:sz w:val="21"/>
          <w:szCs w:val="21"/>
        </w:rPr>
      </w:pPr>
      <w:r>
        <w:rPr>
          <w:rFonts w:ascii="宋体" w:eastAsia="宋体" w:cs="宋体" w:hint="eastAsia"/>
          <w:b/>
          <w:sz w:val="21"/>
          <w:szCs w:val="21"/>
        </w:rPr>
        <w:t>8.确定成交供应商</w:t>
      </w:r>
    </w:p>
    <w:p>
      <w:pPr>
        <w:pStyle w:val="23"/>
        <w:spacing w:line="360" w:lineRule="auto"/>
        <w:ind w:firstLine="480"/>
        <w:rPr>
          <w:rFonts w:ascii="宋体" w:eastAsia="宋体" w:cs="宋体" w:hint="eastAsia"/>
          <w:sz w:val="21"/>
          <w:szCs w:val="21"/>
        </w:rPr>
      </w:pPr>
      <w:r>
        <w:rPr>
          <w:rFonts w:ascii="宋体" w:eastAsia="宋体" w:cs="宋体" w:hint="eastAsia"/>
          <w:sz w:val="21"/>
          <w:szCs w:val="21"/>
        </w:rPr>
        <w:t>磋商小组按照磋商文件确定的评审方法、步骤、标准，对响应文件进行评审。评审结束后，对供应商的评审名次进行排序，确定成交供应商或者推荐成交候选供应商。</w:t>
      </w:r>
    </w:p>
    <w:p>
      <w:pPr>
        <w:pStyle w:val="23"/>
        <w:spacing w:line="360" w:lineRule="auto"/>
        <w:ind w:firstLine="480"/>
        <w:rPr>
          <w:rFonts w:ascii="宋体" w:eastAsia="宋体" w:cs="宋体" w:hint="eastAsia"/>
          <w:sz w:val="21"/>
          <w:szCs w:val="21"/>
        </w:rPr>
      </w:pPr>
      <w:r>
        <w:rPr>
          <w:rFonts w:ascii="宋体" w:eastAsia="宋体" w:cs="宋体" w:hint="eastAsia"/>
          <w:sz w:val="21"/>
          <w:szCs w:val="21"/>
        </w:rPr>
        <w:t>第一成交候选供应商无正当理由不得随意放弃成交资格。成交候选供应商放弃成交资格的，采购人可以按照评审报告推荐的成交候选供应商名单排序，确定下一成交候选供应商为成交供应商，也可以重新开展采购活动。</w:t>
      </w:r>
    </w:p>
    <w:p>
      <w:pPr>
        <w:pStyle w:val="23"/>
        <w:spacing w:line="360" w:lineRule="auto"/>
        <w:outlineLvl w:val="2"/>
        <w:rPr>
          <w:rFonts w:ascii="宋体" w:eastAsia="宋体" w:cs="宋体" w:hint="eastAsia"/>
          <w:sz w:val="21"/>
          <w:szCs w:val="21"/>
        </w:rPr>
      </w:pPr>
      <w:r>
        <w:rPr>
          <w:rFonts w:ascii="宋体" w:eastAsia="宋体" w:cs="宋体" w:hint="eastAsia"/>
          <w:b/>
          <w:sz w:val="21"/>
          <w:szCs w:val="21"/>
        </w:rPr>
        <w:t>9.价格修正</w:t>
      </w:r>
    </w:p>
    <w:p>
      <w:pPr>
        <w:pStyle w:val="23"/>
        <w:spacing w:line="360" w:lineRule="auto"/>
        <w:ind w:firstLine="480"/>
        <w:rPr>
          <w:rFonts w:ascii="宋体" w:eastAsia="宋体" w:cs="宋体" w:hint="eastAsia"/>
          <w:sz w:val="21"/>
          <w:szCs w:val="21"/>
        </w:rPr>
      </w:pPr>
      <w:r>
        <w:rPr>
          <w:rFonts w:ascii="宋体" w:eastAsia="宋体" w:cs="宋体" w:hint="eastAsia"/>
          <w:sz w:val="21"/>
          <w:szCs w:val="21"/>
        </w:rPr>
        <w:t>对报价的计算错误按以下原则修正：</w:t>
      </w:r>
    </w:p>
    <w:p>
      <w:pPr>
        <w:pStyle w:val="23"/>
        <w:spacing w:line="360" w:lineRule="auto"/>
        <w:ind w:firstLine="480"/>
        <w:rPr>
          <w:rFonts w:ascii="宋体" w:eastAsia="宋体" w:cs="宋体" w:hint="eastAsia"/>
          <w:sz w:val="21"/>
          <w:szCs w:val="21"/>
        </w:rPr>
      </w:pPr>
      <w:r>
        <w:rPr>
          <w:rFonts w:ascii="宋体" w:eastAsia="宋体" w:cs="宋体" w:hint="eastAsia"/>
          <w:sz w:val="21"/>
          <w:szCs w:val="21"/>
        </w:rPr>
        <w:t>（1）响应文件中首轮报价表（报价表）内容与响应文件中相应内容不一致的，以首轮报价表（报价表）为准；</w:t>
      </w:r>
    </w:p>
    <w:p>
      <w:pPr>
        <w:pStyle w:val="23"/>
        <w:spacing w:line="360" w:lineRule="auto"/>
        <w:ind w:firstLine="480"/>
        <w:rPr>
          <w:rFonts w:ascii="宋体" w:eastAsia="宋体" w:cs="宋体" w:hint="eastAsia"/>
          <w:sz w:val="21"/>
          <w:szCs w:val="21"/>
        </w:rPr>
      </w:pPr>
      <w:r>
        <w:rPr>
          <w:rFonts w:ascii="宋体" w:eastAsia="宋体" w:cs="宋体" w:hint="eastAsia"/>
          <w:sz w:val="21"/>
          <w:szCs w:val="21"/>
        </w:rPr>
        <w:t>（2）大写金额和小写金额不一致的，以大写金额为准；</w:t>
      </w:r>
    </w:p>
    <w:p>
      <w:pPr>
        <w:pStyle w:val="23"/>
        <w:spacing w:line="360" w:lineRule="auto"/>
        <w:ind w:firstLine="480"/>
        <w:rPr>
          <w:rFonts w:ascii="宋体" w:eastAsia="宋体" w:cs="宋体" w:hint="eastAsia"/>
          <w:sz w:val="21"/>
          <w:szCs w:val="21"/>
        </w:rPr>
      </w:pPr>
      <w:r>
        <w:rPr>
          <w:rFonts w:ascii="宋体" w:eastAsia="宋体" w:cs="宋体" w:hint="eastAsia"/>
          <w:sz w:val="21"/>
          <w:szCs w:val="21"/>
        </w:rPr>
        <w:t>（3）单价金额小数点或者百分比有明显错位的，以首轮报价表的总价为准，并修改单价；</w:t>
      </w:r>
    </w:p>
    <w:p>
      <w:pPr>
        <w:pStyle w:val="23"/>
        <w:spacing w:line="360" w:lineRule="auto"/>
        <w:ind w:firstLine="480"/>
        <w:rPr>
          <w:rFonts w:ascii="宋体" w:eastAsia="宋体" w:cs="宋体" w:hint="eastAsia"/>
          <w:sz w:val="21"/>
          <w:szCs w:val="21"/>
        </w:rPr>
      </w:pPr>
      <w:r>
        <w:rPr>
          <w:rFonts w:ascii="宋体" w:eastAsia="宋体" w:cs="宋体" w:hint="eastAsia"/>
          <w:sz w:val="21"/>
          <w:szCs w:val="21"/>
        </w:rPr>
        <w:t>（4）总价金额与按单价汇总金额不一致的，以单价金额计算结果为准。但是单价金额计算结果超过预算价的，对其按无效响应处理；</w:t>
      </w:r>
    </w:p>
    <w:p>
      <w:pPr>
        <w:pStyle w:val="23"/>
        <w:spacing w:line="360" w:lineRule="auto"/>
        <w:ind w:firstLine="480"/>
        <w:rPr>
          <w:rFonts w:ascii="宋体" w:eastAsia="宋体" w:cs="宋体" w:hint="eastAsia"/>
          <w:sz w:val="21"/>
          <w:szCs w:val="21"/>
        </w:rPr>
      </w:pPr>
      <w:r>
        <w:rPr>
          <w:rFonts w:ascii="宋体" w:eastAsia="宋体" w:cs="宋体" w:hint="eastAsia"/>
          <w:sz w:val="21"/>
          <w:szCs w:val="21"/>
        </w:rPr>
        <w:t xml:space="preserve"> 注：同时出现两种以上不一致的，按照前款规定的顺序进行价格澄清。供应商澄清后的价格加盖印章确认后产生约束力，但不得超出响应文件的范围或者改变响应文件的实质性内容，供应商不确认的，其响应无效。</w:t>
      </w:r>
    </w:p>
    <w:p>
      <w:pPr>
        <w:pStyle w:val="23"/>
        <w:spacing w:line="360" w:lineRule="auto"/>
        <w:outlineLvl w:val="1"/>
        <w:rPr>
          <w:rFonts w:ascii="宋体" w:eastAsia="宋体" w:cs="宋体" w:hint="eastAsia"/>
          <w:sz w:val="21"/>
          <w:szCs w:val="21"/>
        </w:rPr>
      </w:pPr>
      <w:r>
        <w:rPr>
          <w:rFonts w:ascii="宋体" w:eastAsia="宋体" w:cs="宋体" w:hint="eastAsia"/>
          <w:b/>
          <w:sz w:val="21"/>
          <w:szCs w:val="21"/>
        </w:rPr>
        <w:t>二.政府采购政策落实</w:t>
      </w:r>
    </w:p>
    <w:p>
      <w:pPr>
        <w:pStyle w:val="23"/>
        <w:spacing w:line="360" w:lineRule="auto"/>
        <w:outlineLvl w:val="2"/>
        <w:rPr>
          <w:rFonts w:ascii="宋体" w:eastAsia="宋体" w:cs="宋体" w:hint="eastAsia"/>
          <w:sz w:val="21"/>
          <w:szCs w:val="21"/>
        </w:rPr>
      </w:pPr>
      <w:r>
        <w:rPr>
          <w:rFonts w:ascii="宋体" w:eastAsia="宋体" w:cs="宋体" w:hint="eastAsia"/>
          <w:b/>
          <w:sz w:val="21"/>
          <w:szCs w:val="21"/>
        </w:rPr>
        <w:t>1.节能、环保要求</w:t>
      </w:r>
    </w:p>
    <w:p>
      <w:pPr>
        <w:pStyle w:val="23"/>
        <w:spacing w:line="360" w:lineRule="auto"/>
        <w:ind w:firstLine="480"/>
        <w:rPr>
          <w:rFonts w:ascii="宋体" w:eastAsia="宋体" w:cs="宋体" w:hint="eastAsia"/>
          <w:sz w:val="21"/>
          <w:szCs w:val="21"/>
        </w:rPr>
      </w:pPr>
      <w:r>
        <w:rPr>
          <w:rFonts w:ascii="宋体" w:eastAsia="宋体" w:cs="宋体" w:hint="eastAsia"/>
          <w:sz w:val="21"/>
          <w:szCs w:val="21"/>
        </w:rPr>
        <w:t>采购的产品属于品目清单范围的，将依据国家确定的认证机构出具的、处于有效期之内的节能产品、环境标志产品认证证书，对获得证书的产品实施政府优先采购或强制采购，具体按照本磋商文件相关要求执行。</w:t>
      </w:r>
    </w:p>
    <w:p>
      <w:pPr>
        <w:pStyle w:val="23"/>
        <w:spacing w:line="360" w:lineRule="auto"/>
        <w:ind w:firstLine="480"/>
        <w:rPr>
          <w:rFonts w:ascii="宋体" w:eastAsia="宋体" w:cs="宋体" w:hint="eastAsia"/>
          <w:sz w:val="21"/>
          <w:szCs w:val="21"/>
        </w:rPr>
      </w:pPr>
      <w:r>
        <w:rPr>
          <w:rFonts w:ascii="宋体" w:eastAsia="宋体" w:cs="宋体" w:hint="eastAsia"/>
          <w:sz w:val="21"/>
          <w:szCs w:val="21"/>
        </w:rPr>
        <w:t>相关认证机构和获证产品信息以市场监管总局组织建立的节能产品、环境标志产品认证结果信息发布平台公布为准。</w:t>
      </w:r>
    </w:p>
    <w:p>
      <w:pPr>
        <w:pStyle w:val="23"/>
        <w:spacing w:line="360" w:lineRule="auto"/>
        <w:outlineLvl w:val="2"/>
        <w:rPr>
          <w:rFonts w:ascii="宋体" w:eastAsia="宋体" w:cs="宋体" w:hint="eastAsia"/>
          <w:sz w:val="21"/>
          <w:szCs w:val="21"/>
        </w:rPr>
      </w:pPr>
      <w:r>
        <w:rPr>
          <w:rFonts w:ascii="宋体" w:eastAsia="宋体" w:cs="宋体" w:hint="eastAsia"/>
          <w:b/>
          <w:sz w:val="21"/>
          <w:szCs w:val="21"/>
        </w:rPr>
        <w:t>2.对小型、微型企业、监狱企业或残疾人福利性单位给予价格扣除</w:t>
      </w:r>
    </w:p>
    <w:p>
      <w:pPr>
        <w:pStyle w:val="23"/>
        <w:spacing w:line="360" w:lineRule="auto"/>
        <w:ind w:firstLine="480"/>
        <w:rPr>
          <w:rFonts w:ascii="宋体" w:eastAsia="宋体" w:cs="宋体" w:hint="eastAsia"/>
          <w:sz w:val="21"/>
          <w:szCs w:val="21"/>
        </w:rPr>
      </w:pPr>
      <w:r>
        <w:rPr>
          <w:rFonts w:ascii="宋体" w:eastAsia="宋体" w:cs="宋体" w:hint="eastAsia"/>
          <w:sz w:val="21"/>
          <w:szCs w:val="21"/>
        </w:rPr>
        <w:t>依照《政府采购促进中小企业发展管理办法》、《支持监狱企业发展有关问题的通知》和《财政部 民政部 中国残疾人联合会关于促进残疾人就业政府采购政策的通知》的规定，凡符合享受《政府采购促进中小企业发展管理办法》规定的中小企业扶持政策的单位，按照比例给予相应的价格扣除：（监狱企业、残疾人福利性单位视同为小、微企业）。</w:t>
      </w:r>
    </w:p>
    <w:p>
      <w:pPr>
        <w:pStyle w:val="23"/>
        <w:spacing w:line="360" w:lineRule="auto"/>
        <w:outlineLvl w:val="1"/>
        <w:rPr>
          <w:rFonts w:ascii="宋体" w:eastAsia="宋体" w:cs="宋体" w:hint="eastAsia"/>
          <w:sz w:val="21"/>
          <w:szCs w:val="21"/>
        </w:rPr>
      </w:pPr>
      <w:r>
        <w:rPr>
          <w:rFonts w:ascii="宋体" w:eastAsia="宋体" w:cs="宋体" w:hint="eastAsia"/>
          <w:b/>
          <w:sz w:val="21"/>
          <w:szCs w:val="21"/>
        </w:rPr>
        <w:t>三、评审程序</w:t>
      </w:r>
    </w:p>
    <w:p>
      <w:pPr>
        <w:pStyle w:val="23"/>
        <w:spacing w:line="360" w:lineRule="auto"/>
        <w:outlineLvl w:val="2"/>
        <w:rPr>
          <w:rFonts w:ascii="宋体" w:eastAsia="宋体" w:cs="宋体" w:hint="eastAsia"/>
          <w:sz w:val="21"/>
          <w:szCs w:val="21"/>
        </w:rPr>
      </w:pPr>
      <w:r>
        <w:rPr>
          <w:rFonts w:ascii="宋体" w:eastAsia="宋体" w:cs="宋体" w:hint="eastAsia"/>
          <w:b/>
          <w:sz w:val="21"/>
          <w:szCs w:val="21"/>
        </w:rPr>
        <w:t>1.资格性审查和符合性审查</w:t>
      </w:r>
    </w:p>
    <w:p>
      <w:pPr>
        <w:pStyle w:val="23"/>
        <w:spacing w:line="360" w:lineRule="auto"/>
        <w:ind w:firstLine="480"/>
        <w:rPr>
          <w:rFonts w:ascii="宋体" w:eastAsia="宋体" w:cs="宋体" w:hint="eastAsia"/>
          <w:sz w:val="21"/>
          <w:szCs w:val="21"/>
        </w:rPr>
      </w:pPr>
      <w:r>
        <w:rPr>
          <w:rFonts w:ascii="宋体" w:eastAsia="宋体" w:cs="宋体" w:hint="eastAsia"/>
          <w:sz w:val="21"/>
          <w:szCs w:val="21"/>
        </w:rPr>
        <w:t>磋商小组根据《资格性审查表》（附表一）和《符合性审查表》（附表二）的内容逐条对响应文件进行评审，审查每份响应文件的相关资格证明文件是否齐全有效。审查每份响应文件是否实质上响应了磋商文件的要求，只要不满足《资格性审查表》和《符合性审查表》所列各项要求之一的，将被认定为无效响应。对响应有效性认定意见不一致的，磋商小组按少数服从多数原则表决决定。</w:t>
      </w:r>
    </w:p>
    <w:p>
      <w:pPr>
        <w:pStyle w:val="23"/>
        <w:spacing w:line="360" w:lineRule="auto"/>
        <w:ind w:firstLine="480"/>
        <w:rPr>
          <w:rFonts w:ascii="宋体" w:eastAsia="宋体" w:cs="宋体" w:hint="eastAsia"/>
          <w:sz w:val="21"/>
          <w:szCs w:val="21"/>
        </w:rPr>
      </w:pPr>
      <w:r>
        <w:rPr>
          <w:rFonts w:ascii="宋体" w:eastAsia="宋体" w:cs="宋体" w:hint="eastAsia"/>
          <w:sz w:val="21"/>
          <w:szCs w:val="21"/>
        </w:rPr>
        <w:t>磋商小组对各磋商供应商进行资格性和符合性审查过程中，对初步被认定为初审不合格或无效响应者应实行及时告知，由磋商小组组长或采购人代表将集体意见及时告知报价当事人。采购代理机构应在资格审查报告或评审报告中以书面形式解释其排除的具体原因。</w:t>
      </w:r>
    </w:p>
    <w:p>
      <w:pPr>
        <w:pStyle w:val="23"/>
        <w:spacing w:line="360" w:lineRule="auto"/>
        <w:ind w:firstLine="480"/>
        <w:rPr>
          <w:rFonts w:ascii="宋体" w:eastAsia="宋体" w:cs="宋体" w:hint="eastAsia"/>
          <w:sz w:val="21"/>
          <w:szCs w:val="21"/>
        </w:rPr>
      </w:pPr>
      <w:r>
        <w:rPr>
          <w:rFonts w:ascii="宋体" w:eastAsia="宋体" w:cs="宋体" w:hint="eastAsia"/>
          <w:sz w:val="21"/>
          <w:szCs w:val="21"/>
        </w:rPr>
        <w:t>采购评审中出现下列情形之一的，磋商小组应当启动异常低价投标（响应）审查程序：</w:t>
      </w:r>
    </w:p>
    <w:p>
      <w:pPr>
        <w:pStyle w:val="23"/>
        <w:spacing w:line="360" w:lineRule="auto"/>
        <w:ind w:firstLine="480"/>
        <w:rPr>
          <w:rFonts w:ascii="宋体" w:eastAsia="宋体" w:cs="宋体" w:hint="eastAsia"/>
          <w:sz w:val="21"/>
          <w:szCs w:val="21"/>
        </w:rPr>
      </w:pPr>
      <w:r>
        <w:rPr>
          <w:rFonts w:ascii="宋体" w:eastAsia="宋体" w:cs="宋体" w:hint="eastAsia"/>
          <w:sz w:val="21"/>
          <w:szCs w:val="21"/>
        </w:rPr>
        <w:t>1.投标（响应）报价低于全部通过符合性审查供应商投标（响应）报价平均值50%的，即投标（响应）报价&lt;全部通过符合性审查供应商投标（响应）报价平均值×50%；</w:t>
      </w:r>
    </w:p>
    <w:p>
      <w:pPr>
        <w:pStyle w:val="23"/>
        <w:spacing w:line="360" w:lineRule="auto"/>
        <w:ind w:firstLine="480"/>
        <w:rPr>
          <w:rFonts w:ascii="宋体" w:eastAsia="宋体" w:cs="宋体" w:hint="eastAsia"/>
          <w:sz w:val="21"/>
          <w:szCs w:val="21"/>
        </w:rPr>
      </w:pPr>
      <w:r>
        <w:rPr>
          <w:rFonts w:ascii="宋体" w:eastAsia="宋体" w:cs="宋体" w:hint="eastAsia"/>
          <w:sz w:val="21"/>
          <w:szCs w:val="21"/>
        </w:rPr>
        <w:t>2.投标（响应）报价低于通过符合性审查的次低报价供应商投标（响应）报价50%的，即投标（响应）报价&lt;通过符合性审查的次低报价供应商投标（响应）报价×50%；</w:t>
      </w:r>
    </w:p>
    <w:p>
      <w:pPr>
        <w:pStyle w:val="23"/>
        <w:spacing w:line="360" w:lineRule="auto"/>
        <w:ind w:firstLine="480"/>
        <w:rPr>
          <w:rFonts w:ascii="宋体" w:eastAsia="宋体" w:cs="宋体" w:hint="eastAsia"/>
          <w:sz w:val="21"/>
          <w:szCs w:val="21"/>
        </w:rPr>
      </w:pPr>
      <w:r>
        <w:rPr>
          <w:rFonts w:ascii="宋体" w:eastAsia="宋体" w:cs="宋体" w:hint="eastAsia"/>
          <w:sz w:val="21"/>
          <w:szCs w:val="21"/>
        </w:rPr>
        <w:t>3.投标（响应）报价低于采购项目最高限价45%的，即投标（响应）报价&lt;采购项目最高限价×45%；</w:t>
      </w:r>
    </w:p>
    <w:p>
      <w:pPr>
        <w:pStyle w:val="23"/>
        <w:spacing w:line="360" w:lineRule="auto"/>
        <w:ind w:firstLine="480"/>
        <w:rPr>
          <w:rFonts w:ascii="宋体" w:eastAsia="宋体" w:cs="宋体" w:hint="eastAsia"/>
          <w:sz w:val="21"/>
          <w:szCs w:val="21"/>
          <w:lang w:eastAsia="zh-CN"/>
        </w:rPr>
      </w:pPr>
      <w:r>
        <w:rPr>
          <w:rFonts w:ascii="宋体" w:eastAsia="宋体" w:cs="宋体" w:hint="eastAsia"/>
          <w:sz w:val="21"/>
          <w:szCs w:val="21"/>
        </w:rPr>
        <w:t>磋商小组认为</w:t>
      </w:r>
      <w:r>
        <w:rPr>
          <w:rFonts w:ascii="宋体" w:cs="宋体" w:hint="eastAsia"/>
          <w:sz w:val="21"/>
          <w:szCs w:val="21"/>
          <w:lang w:val="en-US" w:eastAsia="zh-CN"/>
        </w:rPr>
        <w:t>供应商</w:t>
      </w:r>
      <w:r>
        <w:rPr>
          <w:rFonts w:ascii="宋体" w:eastAsia="宋体" w:cs="宋体" w:hint="eastAsia"/>
          <w:sz w:val="21"/>
          <w:szCs w:val="21"/>
        </w:rPr>
        <w:t>的报价明显低于其他通过符合性审查</w:t>
      </w:r>
      <w:r>
        <w:rPr>
          <w:rFonts w:ascii="宋体" w:cs="宋体" w:hint="eastAsia"/>
          <w:sz w:val="21"/>
          <w:szCs w:val="21"/>
          <w:lang w:val="en-US" w:eastAsia="zh-CN"/>
        </w:rPr>
        <w:t>供应商</w:t>
      </w:r>
      <w:r>
        <w:rPr>
          <w:rFonts w:ascii="宋体" w:eastAsia="宋体" w:cs="宋体" w:hint="eastAsia"/>
          <w:sz w:val="21"/>
          <w:szCs w:val="21"/>
        </w:rPr>
        <w:t>的报价，有可能影响产品质量或者不能诚信履约的，应当要求其在评</w:t>
      </w:r>
      <w:r>
        <w:rPr>
          <w:rFonts w:ascii="宋体" w:cs="宋体" w:hint="eastAsia"/>
          <w:sz w:val="21"/>
          <w:szCs w:val="21"/>
          <w:lang w:val="en-US" w:eastAsia="zh-CN"/>
        </w:rPr>
        <w:t>审</w:t>
      </w:r>
      <w:r>
        <w:rPr>
          <w:rFonts w:ascii="宋体" w:eastAsia="宋体" w:cs="宋体" w:hint="eastAsia"/>
          <w:sz w:val="21"/>
          <w:szCs w:val="21"/>
        </w:rPr>
        <w:t>现场合理的时间内提供书面说明，必要时提交相关证明材料；</w:t>
      </w:r>
      <w:r>
        <w:rPr>
          <w:rFonts w:ascii="宋体" w:cs="宋体" w:hint="eastAsia"/>
          <w:sz w:val="21"/>
          <w:szCs w:val="21"/>
          <w:lang w:val="en-US" w:eastAsia="zh-CN"/>
        </w:rPr>
        <w:t>供应商</w:t>
      </w:r>
      <w:r>
        <w:rPr>
          <w:rFonts w:ascii="宋体" w:eastAsia="宋体" w:cs="宋体" w:hint="eastAsia"/>
          <w:sz w:val="21"/>
          <w:szCs w:val="21"/>
        </w:rPr>
        <w:t>不能证明其报价合理性的，磋商小组应当将其作为无效投标处理</w:t>
      </w:r>
      <w:r>
        <w:rPr>
          <w:rFonts w:ascii="宋体" w:cs="宋体" w:hint="eastAsia"/>
          <w:sz w:val="21"/>
          <w:szCs w:val="21"/>
          <w:lang w:eastAsia="zh-CN"/>
        </w:rPr>
        <w:t>。</w:t>
      </w:r>
    </w:p>
    <w:p>
      <w:pPr>
        <w:pStyle w:val="23"/>
        <w:spacing w:line="360" w:lineRule="auto"/>
        <w:ind w:firstLine="480"/>
        <w:rPr>
          <w:rFonts w:ascii="宋体" w:eastAsia="宋体" w:cs="宋体" w:hint="eastAsia"/>
          <w:sz w:val="21"/>
          <w:szCs w:val="21"/>
        </w:rPr>
      </w:pPr>
      <w:r>
        <w:rPr>
          <w:rFonts w:ascii="宋体" w:eastAsia="宋体" w:cs="宋体" w:hint="eastAsia"/>
          <w:sz w:val="21"/>
          <w:szCs w:val="21"/>
        </w:rPr>
        <w:t>表一资格性审查表：</w:t>
      </w:r>
    </w:p>
    <w:p>
      <w:pPr>
        <w:pStyle w:val="23"/>
        <w:spacing w:line="360" w:lineRule="auto"/>
        <w:rPr>
          <w:rFonts w:ascii="宋体" w:eastAsia="宋体" w:cs="宋体" w:hint="eastAsia"/>
          <w:sz w:val="21"/>
          <w:szCs w:val="21"/>
        </w:rPr>
      </w:pPr>
      <w:r>
        <w:rPr>
          <w:rFonts w:ascii="宋体" w:eastAsia="宋体" w:cs="宋体" w:hint="eastAsia"/>
          <w:sz w:val="21"/>
          <w:szCs w:val="21"/>
          <w:lang w:eastAsia="zh-CN"/>
        </w:rPr>
        <w:t>广澳海关食堂食材采购项目</w:t>
      </w:r>
      <w:r>
        <w:rPr>
          <w:rFonts w:ascii="宋体" w:eastAsia="宋体" w:cs="宋体" w:hint="eastAsia"/>
          <w:sz w:val="21"/>
          <w:szCs w:val="21"/>
        </w:rPr>
        <w:t>：</w:t>
      </w:r>
    </w:p>
    <w:tbl>
      <w:tblPr>
        <w:jc w:val="left"/>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0" w:type="dxa"/>
          <w:left w:w="108" w:type="dxa"/>
          <w:bottom w:w="0" w:type="dxa"/>
          <w:right w:w="108" w:type="dxa"/>
        </w:tblCellMar>
      </w:tblPr>
      <w:tblGrid>
        <w:gridCol w:w="890"/>
        <w:gridCol w:w="3178"/>
        <w:gridCol w:w="4238"/>
      </w:tblGrid>
      <w:tr>
        <w:tc>
          <w:tcPr>
            <w:tcW w:w="890" w:type="dxa"/>
            <w:vAlign w:val="center"/>
          </w:tcPr>
          <w:p>
            <w:pPr>
              <w:pStyle w:val="23"/>
              <w:spacing w:line="360" w:lineRule="auto"/>
              <w:jc w:val="center"/>
              <w:rPr>
                <w:rFonts w:ascii="宋体" w:eastAsia="宋体" w:cs="宋体" w:hint="eastAsia"/>
                <w:sz w:val="21"/>
                <w:szCs w:val="21"/>
              </w:rPr>
            </w:pPr>
            <w:r>
              <w:rPr>
                <w:rFonts w:ascii="宋体" w:eastAsia="宋体" w:cs="宋体" w:hint="eastAsia"/>
                <w:sz w:val="21"/>
                <w:szCs w:val="21"/>
              </w:rPr>
              <w:t>序号</w:t>
            </w:r>
          </w:p>
        </w:tc>
        <w:tc>
          <w:tcPr>
            <w:tcW w:w="7416" w:type="dxa"/>
            <w:gridSpan w:val="2"/>
            <w:vAlign w:val="center"/>
          </w:tcPr>
          <w:p>
            <w:pPr>
              <w:pStyle w:val="23"/>
              <w:spacing w:line="360" w:lineRule="auto"/>
              <w:jc w:val="center"/>
              <w:rPr>
                <w:rFonts w:ascii="宋体" w:eastAsia="宋体" w:cs="宋体" w:hint="eastAsia"/>
                <w:sz w:val="21"/>
                <w:szCs w:val="21"/>
              </w:rPr>
            </w:pPr>
            <w:r>
              <w:rPr>
                <w:rFonts w:ascii="宋体" w:eastAsia="宋体" w:cs="宋体" w:hint="eastAsia"/>
                <w:sz w:val="21"/>
                <w:szCs w:val="21"/>
              </w:rPr>
              <w:t>资格审查内容</w:t>
            </w:r>
          </w:p>
        </w:tc>
      </w:tr>
      <w:tr>
        <w:tc>
          <w:tcPr>
            <w:tcW w:w="890" w:type="dxa"/>
            <w:vAlign w:val="center"/>
          </w:tcPr>
          <w:p>
            <w:pPr>
              <w:pStyle w:val="23"/>
              <w:spacing w:line="360" w:lineRule="auto"/>
              <w:jc w:val="center"/>
              <w:rPr>
                <w:rFonts w:ascii="宋体" w:eastAsia="宋体" w:cs="宋体" w:hint="eastAsia"/>
                <w:sz w:val="21"/>
                <w:szCs w:val="21"/>
              </w:rPr>
            </w:pPr>
            <w:r>
              <w:rPr>
                <w:rFonts w:ascii="宋体" w:eastAsia="宋体" w:cs="宋体" w:hint="eastAsia"/>
                <w:sz w:val="21"/>
                <w:szCs w:val="21"/>
              </w:rPr>
              <w:t>1</w:t>
            </w:r>
          </w:p>
        </w:tc>
        <w:tc>
          <w:tcPr>
            <w:tcW w:w="3178" w:type="dxa"/>
            <w:vAlign w:val="center"/>
          </w:tcPr>
          <w:p>
            <w:pPr>
              <w:pStyle w:val="23"/>
              <w:spacing w:line="360" w:lineRule="auto"/>
              <w:jc w:val="left"/>
              <w:rPr>
                <w:rFonts w:ascii="宋体" w:eastAsia="宋体" w:cs="宋体" w:hint="eastAsia"/>
                <w:sz w:val="21"/>
                <w:szCs w:val="21"/>
              </w:rPr>
            </w:pPr>
            <w:r>
              <w:rPr>
                <w:rFonts w:ascii="宋体" w:eastAsia="宋体" w:cs="宋体" w:hint="eastAsia"/>
                <w:sz w:val="21"/>
                <w:szCs w:val="21"/>
              </w:rPr>
              <w:t>具有独立承担民事责任的能力</w:t>
            </w:r>
          </w:p>
        </w:tc>
        <w:tc>
          <w:tcPr>
            <w:tcW w:w="4238" w:type="dxa"/>
            <w:vAlign w:val="center"/>
          </w:tcPr>
          <w:p>
            <w:pPr>
              <w:pStyle w:val="23"/>
              <w:spacing w:line="360" w:lineRule="auto"/>
              <w:jc w:val="left"/>
              <w:rPr>
                <w:rFonts w:ascii="宋体" w:eastAsia="宋体" w:cs="宋体" w:hint="eastAsia"/>
                <w:sz w:val="21"/>
                <w:szCs w:val="21"/>
              </w:rPr>
            </w:pPr>
            <w:r>
              <w:rPr>
                <w:rFonts w:ascii="宋体" w:eastAsia="宋体" w:cs="宋体" w:hint="eastAsia"/>
                <w:sz w:val="21"/>
                <w:szCs w:val="21"/>
              </w:rPr>
              <w:t>在中华人民共和国境内注册的法人或其他组织或自然人，投标（响应）时提交有效的营业执照（或事业法人登记证或身份证等相关证明）副本复印件。</w:t>
            </w:r>
          </w:p>
        </w:tc>
      </w:tr>
      <w:tr>
        <w:tc>
          <w:tcPr>
            <w:tcW w:w="890" w:type="dxa"/>
            <w:vAlign w:val="center"/>
          </w:tcPr>
          <w:p>
            <w:pPr>
              <w:pStyle w:val="23"/>
              <w:spacing w:line="360" w:lineRule="auto"/>
              <w:jc w:val="center"/>
              <w:rPr>
                <w:rFonts w:ascii="宋体" w:eastAsia="宋体" w:cs="宋体" w:hint="eastAsia"/>
                <w:sz w:val="21"/>
                <w:szCs w:val="21"/>
              </w:rPr>
            </w:pPr>
            <w:r>
              <w:rPr>
                <w:rFonts w:ascii="宋体" w:eastAsia="宋体" w:cs="宋体" w:hint="eastAsia"/>
                <w:sz w:val="21"/>
                <w:szCs w:val="21"/>
              </w:rPr>
              <w:t>2</w:t>
            </w:r>
          </w:p>
        </w:tc>
        <w:tc>
          <w:tcPr>
            <w:tcW w:w="3178" w:type="dxa"/>
            <w:vAlign w:val="center"/>
          </w:tcPr>
          <w:p>
            <w:pPr>
              <w:pStyle w:val="23"/>
              <w:spacing w:line="360" w:lineRule="auto"/>
              <w:jc w:val="left"/>
              <w:rPr>
                <w:rFonts w:ascii="宋体" w:eastAsia="宋体" w:cs="宋体" w:hint="eastAsia"/>
                <w:sz w:val="21"/>
                <w:szCs w:val="21"/>
              </w:rPr>
            </w:pPr>
            <w:r>
              <w:rPr>
                <w:rFonts w:ascii="宋体" w:eastAsia="宋体" w:cs="宋体" w:hint="eastAsia"/>
                <w:sz w:val="21"/>
                <w:szCs w:val="21"/>
              </w:rPr>
              <w:t>有依法缴纳税收和社会保障资金的良好记录</w:t>
            </w:r>
          </w:p>
        </w:tc>
        <w:tc>
          <w:tcPr>
            <w:tcW w:w="4238" w:type="dxa"/>
            <w:vAlign w:val="center"/>
          </w:tcPr>
          <w:p>
            <w:pPr>
              <w:pStyle w:val="23"/>
              <w:spacing w:line="360" w:lineRule="auto"/>
              <w:jc w:val="left"/>
              <w:rPr>
                <w:rFonts w:ascii="宋体" w:eastAsia="宋体" w:cs="宋体" w:hint="eastAsia"/>
                <w:sz w:val="21"/>
                <w:szCs w:val="21"/>
              </w:rPr>
            </w:pPr>
            <w:r>
              <w:rPr>
                <w:rFonts w:ascii="宋体" w:eastAsia="宋体" w:cs="宋体" w:hint="eastAsia"/>
                <w:sz w:val="21"/>
                <w:szCs w:val="21"/>
              </w:rPr>
              <w:t>提供《供应商信用承诺函》。</w:t>
            </w:r>
          </w:p>
        </w:tc>
      </w:tr>
      <w:tr>
        <w:tc>
          <w:tcPr>
            <w:tcW w:w="890" w:type="dxa"/>
            <w:vAlign w:val="center"/>
          </w:tcPr>
          <w:p>
            <w:pPr>
              <w:pStyle w:val="23"/>
              <w:spacing w:line="360" w:lineRule="auto"/>
              <w:jc w:val="center"/>
              <w:rPr>
                <w:rFonts w:ascii="宋体" w:eastAsia="宋体" w:cs="宋体" w:hint="eastAsia"/>
                <w:sz w:val="21"/>
                <w:szCs w:val="21"/>
              </w:rPr>
            </w:pPr>
            <w:r>
              <w:rPr>
                <w:rFonts w:ascii="宋体" w:eastAsia="宋体" w:cs="宋体" w:hint="eastAsia"/>
                <w:sz w:val="21"/>
                <w:szCs w:val="21"/>
              </w:rPr>
              <w:t>3</w:t>
            </w:r>
          </w:p>
        </w:tc>
        <w:tc>
          <w:tcPr>
            <w:tcW w:w="3178" w:type="dxa"/>
            <w:vAlign w:val="center"/>
          </w:tcPr>
          <w:p>
            <w:pPr>
              <w:pStyle w:val="23"/>
              <w:spacing w:line="360" w:lineRule="auto"/>
              <w:jc w:val="left"/>
              <w:rPr>
                <w:rFonts w:ascii="宋体" w:eastAsia="宋体" w:cs="宋体" w:hint="eastAsia"/>
                <w:sz w:val="21"/>
                <w:szCs w:val="21"/>
              </w:rPr>
            </w:pPr>
            <w:r>
              <w:rPr>
                <w:rFonts w:ascii="宋体" w:eastAsia="宋体" w:cs="宋体" w:hint="eastAsia"/>
                <w:sz w:val="21"/>
                <w:szCs w:val="21"/>
              </w:rPr>
              <w:t>具有良好的商业信誉和健全的财务会计制度</w:t>
            </w:r>
          </w:p>
        </w:tc>
        <w:tc>
          <w:tcPr>
            <w:tcW w:w="4238" w:type="dxa"/>
            <w:vAlign w:val="center"/>
          </w:tcPr>
          <w:p>
            <w:pPr>
              <w:pStyle w:val="23"/>
              <w:spacing w:line="360" w:lineRule="auto"/>
              <w:jc w:val="left"/>
              <w:rPr>
                <w:rFonts w:ascii="宋体" w:eastAsia="宋体" w:cs="宋体" w:hint="eastAsia"/>
                <w:sz w:val="21"/>
                <w:szCs w:val="21"/>
              </w:rPr>
            </w:pPr>
            <w:r>
              <w:rPr>
                <w:rFonts w:ascii="宋体" w:eastAsia="宋体" w:cs="宋体" w:hint="eastAsia"/>
                <w:sz w:val="21"/>
                <w:szCs w:val="21"/>
              </w:rPr>
              <w:t>提供《供应商信用承诺函》。</w:t>
            </w:r>
          </w:p>
        </w:tc>
      </w:tr>
      <w:tr>
        <w:tc>
          <w:tcPr>
            <w:tcW w:w="890" w:type="dxa"/>
            <w:vAlign w:val="center"/>
          </w:tcPr>
          <w:p>
            <w:pPr>
              <w:pStyle w:val="23"/>
              <w:spacing w:line="360" w:lineRule="auto"/>
              <w:jc w:val="center"/>
              <w:rPr>
                <w:rFonts w:ascii="宋体" w:eastAsia="宋体" w:cs="宋体" w:hint="eastAsia"/>
                <w:sz w:val="21"/>
                <w:szCs w:val="21"/>
              </w:rPr>
            </w:pPr>
            <w:r>
              <w:rPr>
                <w:rFonts w:ascii="宋体" w:eastAsia="宋体" w:cs="宋体" w:hint="eastAsia"/>
                <w:sz w:val="21"/>
                <w:szCs w:val="21"/>
              </w:rPr>
              <w:t>4</w:t>
            </w:r>
          </w:p>
        </w:tc>
        <w:tc>
          <w:tcPr>
            <w:tcW w:w="3178" w:type="dxa"/>
            <w:vAlign w:val="center"/>
          </w:tcPr>
          <w:p>
            <w:pPr>
              <w:pStyle w:val="23"/>
              <w:spacing w:line="360" w:lineRule="auto"/>
              <w:jc w:val="left"/>
              <w:rPr>
                <w:rFonts w:ascii="宋体" w:eastAsia="宋体" w:cs="宋体" w:hint="eastAsia"/>
                <w:sz w:val="21"/>
                <w:szCs w:val="21"/>
              </w:rPr>
            </w:pPr>
            <w:r>
              <w:rPr>
                <w:rFonts w:ascii="宋体" w:eastAsia="宋体" w:cs="宋体" w:hint="eastAsia"/>
                <w:sz w:val="21"/>
                <w:szCs w:val="21"/>
              </w:rPr>
              <w:t>履行合同所必需的设备和专业技术能力</w:t>
            </w:r>
          </w:p>
        </w:tc>
        <w:tc>
          <w:tcPr>
            <w:tcW w:w="4238" w:type="dxa"/>
            <w:vAlign w:val="center"/>
          </w:tcPr>
          <w:p>
            <w:pPr>
              <w:pStyle w:val="23"/>
              <w:spacing w:line="360" w:lineRule="auto"/>
              <w:jc w:val="left"/>
              <w:rPr>
                <w:rFonts w:ascii="宋体" w:eastAsia="宋体" w:cs="宋体" w:hint="eastAsia"/>
                <w:sz w:val="21"/>
                <w:szCs w:val="21"/>
              </w:rPr>
            </w:pPr>
            <w:r>
              <w:rPr>
                <w:rFonts w:ascii="宋体" w:eastAsia="宋体" w:cs="宋体" w:hint="eastAsia"/>
                <w:sz w:val="21"/>
                <w:szCs w:val="21"/>
              </w:rPr>
              <w:t>提供《供应商信用承诺函》。</w:t>
            </w:r>
          </w:p>
        </w:tc>
      </w:tr>
      <w:tr>
        <w:tc>
          <w:tcPr>
            <w:tcW w:w="890" w:type="dxa"/>
            <w:vAlign w:val="center"/>
          </w:tcPr>
          <w:p>
            <w:pPr>
              <w:pStyle w:val="23"/>
              <w:spacing w:line="360" w:lineRule="auto"/>
              <w:jc w:val="center"/>
              <w:rPr>
                <w:rFonts w:ascii="宋体" w:eastAsia="宋体" w:cs="宋体" w:hint="eastAsia"/>
                <w:sz w:val="21"/>
                <w:szCs w:val="21"/>
              </w:rPr>
            </w:pPr>
            <w:r>
              <w:rPr>
                <w:rFonts w:ascii="宋体" w:eastAsia="宋体" w:cs="宋体" w:hint="eastAsia"/>
                <w:sz w:val="21"/>
                <w:szCs w:val="21"/>
              </w:rPr>
              <w:t>5</w:t>
            </w:r>
          </w:p>
        </w:tc>
        <w:tc>
          <w:tcPr>
            <w:tcW w:w="3178" w:type="dxa"/>
            <w:vAlign w:val="center"/>
          </w:tcPr>
          <w:p>
            <w:pPr>
              <w:pStyle w:val="23"/>
              <w:spacing w:line="360" w:lineRule="auto"/>
              <w:jc w:val="left"/>
              <w:rPr>
                <w:rFonts w:ascii="宋体" w:eastAsia="宋体" w:cs="宋体" w:hint="eastAsia"/>
                <w:sz w:val="21"/>
                <w:szCs w:val="21"/>
              </w:rPr>
            </w:pPr>
            <w:r>
              <w:rPr>
                <w:rFonts w:ascii="宋体" w:eastAsia="宋体" w:cs="宋体" w:hint="eastAsia"/>
                <w:sz w:val="21"/>
                <w:szCs w:val="21"/>
              </w:rPr>
              <w:t>参加采购活动前3年内，在经营活动中没有重大违法记录</w:t>
            </w:r>
          </w:p>
        </w:tc>
        <w:tc>
          <w:tcPr>
            <w:tcW w:w="4238" w:type="dxa"/>
            <w:vAlign w:val="center"/>
          </w:tcPr>
          <w:p>
            <w:pPr>
              <w:pStyle w:val="23"/>
              <w:spacing w:line="360" w:lineRule="auto"/>
              <w:jc w:val="left"/>
              <w:rPr>
                <w:rFonts w:ascii="宋体" w:eastAsia="宋体" w:cs="宋体" w:hint="eastAsia"/>
                <w:sz w:val="21"/>
                <w:szCs w:val="21"/>
              </w:rPr>
            </w:pPr>
            <w:r>
              <w:rPr>
                <w:rFonts w:ascii="宋体" w:eastAsia="宋体" w:cs="宋体" w:hint="eastAsia"/>
                <w:sz w:val="21"/>
                <w:szCs w:val="21"/>
              </w:rPr>
              <w:t>提供《供应商信用承诺函》。 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tc>
      </w:tr>
      <w:tr>
        <w:tc>
          <w:tcPr>
            <w:tcW w:w="890" w:type="dxa"/>
            <w:vAlign w:val="center"/>
          </w:tcPr>
          <w:p>
            <w:pPr>
              <w:pStyle w:val="23"/>
              <w:spacing w:line="360" w:lineRule="auto"/>
              <w:jc w:val="center"/>
              <w:rPr>
                <w:rFonts w:ascii="宋体" w:eastAsia="宋体" w:cs="宋体" w:hint="eastAsia"/>
                <w:sz w:val="21"/>
                <w:szCs w:val="21"/>
              </w:rPr>
            </w:pPr>
            <w:r>
              <w:rPr>
                <w:rFonts w:ascii="宋体" w:eastAsia="宋体" w:cs="宋体" w:hint="eastAsia"/>
                <w:sz w:val="21"/>
                <w:szCs w:val="21"/>
              </w:rPr>
              <w:t>6</w:t>
            </w:r>
          </w:p>
        </w:tc>
        <w:tc>
          <w:tcPr>
            <w:tcW w:w="3178" w:type="dxa"/>
            <w:vAlign w:val="center"/>
          </w:tcPr>
          <w:p>
            <w:pPr>
              <w:pStyle w:val="23"/>
              <w:spacing w:line="360" w:lineRule="auto"/>
              <w:jc w:val="left"/>
              <w:rPr>
                <w:rFonts w:ascii="宋体" w:eastAsia="宋体" w:cs="宋体" w:hint="eastAsia"/>
                <w:sz w:val="21"/>
                <w:szCs w:val="21"/>
              </w:rPr>
            </w:pPr>
            <w:r>
              <w:rPr>
                <w:rFonts w:ascii="宋体" w:eastAsia="宋体" w:cs="宋体" w:hint="eastAsia"/>
                <w:sz w:val="21"/>
                <w:szCs w:val="21"/>
              </w:rPr>
              <w:t>信用记录</w:t>
            </w:r>
          </w:p>
        </w:tc>
        <w:tc>
          <w:tcPr>
            <w:tcW w:w="4238" w:type="dxa"/>
            <w:vAlign w:val="center"/>
          </w:tcPr>
          <w:p>
            <w:pPr>
              <w:pStyle w:val="23"/>
              <w:spacing w:line="360" w:lineRule="auto"/>
              <w:jc w:val="left"/>
              <w:rPr>
                <w:rFonts w:ascii="宋体" w:eastAsia="宋体" w:cs="宋体" w:hint="eastAsia"/>
                <w:sz w:val="21"/>
                <w:szCs w:val="21"/>
              </w:rPr>
            </w:pPr>
            <w:r>
              <w:rPr>
                <w:rFonts w:ascii="宋体" w:eastAsia="宋体" w:cs="宋体" w:hint="eastAsia"/>
                <w:sz w:val="21"/>
                <w:szCs w:val="21"/>
              </w:rPr>
              <w:t>供应商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tc>
      </w:tr>
      <w:tr>
        <w:tc>
          <w:tcPr>
            <w:tcW w:w="890" w:type="dxa"/>
            <w:vAlign w:val="center"/>
          </w:tcPr>
          <w:p>
            <w:pPr>
              <w:pStyle w:val="23"/>
              <w:spacing w:line="360" w:lineRule="auto"/>
              <w:jc w:val="center"/>
              <w:rPr>
                <w:rFonts w:ascii="宋体" w:eastAsia="宋体" w:cs="宋体" w:hint="eastAsia"/>
                <w:sz w:val="21"/>
                <w:szCs w:val="21"/>
              </w:rPr>
            </w:pPr>
            <w:r>
              <w:rPr>
                <w:rFonts w:ascii="宋体" w:eastAsia="宋体" w:cs="宋体" w:hint="eastAsia"/>
                <w:sz w:val="21"/>
                <w:szCs w:val="21"/>
              </w:rPr>
              <w:t>7</w:t>
            </w:r>
          </w:p>
        </w:tc>
        <w:tc>
          <w:tcPr>
            <w:tcW w:w="3178" w:type="dxa"/>
            <w:vAlign w:val="center"/>
          </w:tcPr>
          <w:p>
            <w:pPr>
              <w:pStyle w:val="23"/>
              <w:spacing w:line="360" w:lineRule="auto"/>
              <w:jc w:val="left"/>
              <w:rPr>
                <w:rFonts w:ascii="宋体" w:eastAsia="宋体" w:cs="宋体" w:hint="eastAsia"/>
                <w:sz w:val="21"/>
                <w:szCs w:val="21"/>
              </w:rPr>
            </w:pPr>
            <w:r>
              <w:rPr>
                <w:rFonts w:ascii="宋体" w:eastAsia="宋体" w:cs="宋体" w:hint="eastAsia"/>
                <w:sz w:val="21"/>
                <w:szCs w:val="21"/>
              </w:rPr>
              <w:t>供应商必须符合法律、行政法规规定的其他条件</w:t>
            </w:r>
          </w:p>
        </w:tc>
        <w:tc>
          <w:tcPr>
            <w:tcW w:w="4238" w:type="dxa"/>
            <w:vAlign w:val="center"/>
          </w:tcPr>
          <w:p>
            <w:pPr>
              <w:pStyle w:val="23"/>
              <w:spacing w:line="360" w:lineRule="auto"/>
              <w:jc w:val="left"/>
              <w:rPr>
                <w:rFonts w:ascii="宋体" w:eastAsia="宋体" w:cs="宋体" w:hint="eastAsia"/>
                <w:sz w:val="21"/>
                <w:szCs w:val="21"/>
              </w:rPr>
            </w:pPr>
            <w:r>
              <w:rPr>
                <w:rFonts w:ascii="宋体" w:eastAsia="宋体" w:cs="宋体" w:hint="eastAsia"/>
                <w:sz w:val="21"/>
                <w:szCs w:val="21"/>
              </w:rPr>
              <w:t>单位负责人为同一人或者存在直接控股、 管理关系的不同供应商，不得同时参加本采购项目投标（响应）。为本项目提供整体设计、 规范编制或者项目管理、监理、检测等服务的供应商，不得再参与本项目投标（响应）。提供《响应承诺函》。</w:t>
            </w:r>
          </w:p>
        </w:tc>
      </w:tr>
      <w:tr>
        <w:tc>
          <w:tcPr>
            <w:tcW w:w="890" w:type="dxa"/>
            <w:vAlign w:val="center"/>
          </w:tcPr>
          <w:p>
            <w:pPr>
              <w:pStyle w:val="23"/>
              <w:spacing w:line="360" w:lineRule="auto"/>
              <w:jc w:val="center"/>
              <w:rPr>
                <w:rFonts w:ascii="宋体" w:eastAsia="宋体" w:cs="宋体" w:hint="eastAsia"/>
                <w:sz w:val="21"/>
                <w:szCs w:val="21"/>
              </w:rPr>
            </w:pPr>
            <w:r>
              <w:rPr>
                <w:rFonts w:ascii="宋体" w:eastAsia="宋体" w:cs="宋体" w:hint="eastAsia"/>
                <w:sz w:val="21"/>
                <w:szCs w:val="21"/>
              </w:rPr>
              <w:t>8</w:t>
            </w:r>
          </w:p>
        </w:tc>
        <w:tc>
          <w:tcPr>
            <w:tcW w:w="3178" w:type="dxa"/>
            <w:vAlign w:val="center"/>
          </w:tcPr>
          <w:p>
            <w:pPr>
              <w:pStyle w:val="23"/>
              <w:spacing w:line="360" w:lineRule="auto"/>
              <w:jc w:val="left"/>
              <w:rPr>
                <w:rFonts w:ascii="宋体" w:eastAsia="宋体" w:cs="宋体" w:hint="eastAsia"/>
                <w:sz w:val="21"/>
                <w:szCs w:val="21"/>
              </w:rPr>
            </w:pPr>
            <w:r>
              <w:rPr>
                <w:rFonts w:ascii="宋体" w:eastAsia="宋体" w:cs="宋体" w:hint="eastAsia"/>
                <w:sz w:val="21"/>
                <w:szCs w:val="21"/>
              </w:rPr>
              <w:t>特定资格要求</w:t>
            </w:r>
          </w:p>
        </w:tc>
        <w:tc>
          <w:tcPr>
            <w:tcW w:w="4238" w:type="dxa"/>
            <w:vAlign w:val="center"/>
          </w:tcPr>
          <w:p>
            <w:pPr>
              <w:pStyle w:val="23"/>
              <w:numPr>
                <w:ilvl w:val="0"/>
                <w:numId w:val="1"/>
              </w:numPr>
              <w:spacing w:line="360" w:lineRule="auto"/>
              <w:ind w:left="210"/>
              <w:jc w:val="left"/>
              <w:rPr>
                <w:rFonts w:ascii="宋体" w:eastAsia="宋体" w:cs="宋体" w:hint="eastAsia"/>
                <w:sz w:val="21"/>
                <w:szCs w:val="21"/>
                <w:lang w:eastAsia="zh-CN"/>
              </w:rPr>
            </w:pPr>
            <w:r>
              <w:rPr>
                <w:rFonts w:ascii="宋体" w:eastAsia="宋体" w:cs="宋体" w:hint="eastAsia"/>
                <w:sz w:val="21"/>
                <w:szCs w:val="21"/>
              </w:rPr>
              <w:t>供应商具有有效的《食品经营许可证》或《食品药品经营许可证》</w:t>
            </w:r>
            <w:r>
              <w:rPr>
                <w:rFonts w:ascii="宋体" w:eastAsia="宋体" w:cs="宋体" w:hint="eastAsia"/>
                <w:sz w:val="21"/>
                <w:szCs w:val="21"/>
                <w:lang w:eastAsia="zh-CN"/>
              </w:rPr>
              <w:t>。</w:t>
            </w:r>
          </w:p>
          <w:p>
            <w:pPr>
              <w:pStyle w:val="23"/>
              <w:numPr>
                <w:ilvl w:val="0"/>
                <w:numId w:val="1"/>
              </w:numPr>
              <w:spacing w:line="360" w:lineRule="auto"/>
              <w:ind w:left="210"/>
              <w:jc w:val="left"/>
              <w:rPr>
                <w:rFonts w:ascii="宋体" w:eastAsia="宋体" w:cs="宋体" w:hint="eastAsia"/>
                <w:sz w:val="21"/>
                <w:szCs w:val="21"/>
                <w:lang w:eastAsia="zh-CN"/>
              </w:rPr>
            </w:pPr>
            <w:r>
              <w:rPr>
                <w:rFonts w:ascii="宋体" w:eastAsia="宋体" w:cs="宋体" w:hint="eastAsia"/>
                <w:sz w:val="21"/>
                <w:szCs w:val="21"/>
                <w:lang w:eastAsia="zh-CN"/>
              </w:rPr>
              <w:t>已办理报名并成功购买本磋商文件的供应商。</w:t>
            </w:r>
          </w:p>
        </w:tc>
      </w:tr>
      <w:tr>
        <w:tc>
          <w:tcPr>
            <w:tcW w:w="890" w:type="dxa"/>
            <w:vAlign w:val="center"/>
          </w:tcPr>
          <w:p>
            <w:pPr>
              <w:pStyle w:val="23"/>
              <w:spacing w:line="360" w:lineRule="auto"/>
              <w:jc w:val="center"/>
              <w:rPr>
                <w:rFonts w:ascii="宋体" w:eastAsia="宋体" w:cs="宋体" w:hint="eastAsia"/>
                <w:sz w:val="21"/>
                <w:szCs w:val="21"/>
              </w:rPr>
            </w:pPr>
            <w:r>
              <w:rPr>
                <w:rFonts w:ascii="宋体" w:eastAsia="宋体" w:cs="宋体" w:hint="eastAsia"/>
                <w:sz w:val="21"/>
                <w:szCs w:val="21"/>
              </w:rPr>
              <w:t>9</w:t>
            </w:r>
          </w:p>
        </w:tc>
        <w:tc>
          <w:tcPr>
            <w:tcW w:w="3178" w:type="dxa"/>
            <w:vAlign w:val="center"/>
          </w:tcPr>
          <w:p>
            <w:pPr>
              <w:pStyle w:val="23"/>
              <w:spacing w:line="360" w:lineRule="auto"/>
              <w:jc w:val="left"/>
              <w:rPr>
                <w:rFonts w:ascii="宋体" w:eastAsia="宋体" w:cs="宋体" w:hint="eastAsia"/>
                <w:sz w:val="21"/>
                <w:szCs w:val="21"/>
              </w:rPr>
            </w:pPr>
            <w:r>
              <w:rPr>
                <w:rFonts w:ascii="宋体" w:eastAsia="宋体" w:cs="宋体" w:hint="eastAsia"/>
                <w:sz w:val="21"/>
                <w:szCs w:val="21"/>
              </w:rPr>
              <w:t>本采购包专门面向中小企业采购</w:t>
            </w:r>
          </w:p>
        </w:tc>
        <w:tc>
          <w:tcPr>
            <w:tcW w:w="4238" w:type="dxa"/>
            <w:vAlign w:val="center"/>
          </w:tcPr>
          <w:p>
            <w:pPr>
              <w:pStyle w:val="23"/>
              <w:spacing w:line="360" w:lineRule="auto"/>
              <w:jc w:val="left"/>
              <w:rPr>
                <w:rFonts w:ascii="宋体" w:eastAsia="宋体" w:cs="宋体" w:hint="eastAsia"/>
                <w:sz w:val="21"/>
                <w:szCs w:val="21"/>
              </w:rPr>
            </w:pPr>
            <w:r>
              <w:rPr>
                <w:rFonts w:ascii="宋体" w:eastAsia="宋体" w:cs="宋体" w:hint="eastAsia"/>
                <w:sz w:val="21"/>
                <w:szCs w:val="21"/>
              </w:rPr>
              <w:t>（1）本项目属于专门面向中小企业采购的项目。（2）本项目的企业划分标准所属行业为：</w:t>
            </w:r>
            <w:r>
              <w:rPr>
                <w:rFonts w:ascii="宋体" w:cs="宋体" w:hint="eastAsia"/>
                <w:sz w:val="21"/>
                <w:szCs w:val="21"/>
                <w:lang w:eastAsia="zh-CN"/>
              </w:rPr>
              <w:t>餐饮业</w:t>
            </w:r>
            <w:r>
              <w:rPr>
                <w:rFonts w:ascii="宋体" w:eastAsia="宋体" w:cs="宋体" w:hint="eastAsia"/>
                <w:sz w:val="21"/>
                <w:szCs w:val="21"/>
              </w:rPr>
              <w:t>。（3）供应商须在投标文件中提供《中小企业声明函》。注：中小企业以供应商填写的《中小企业声明函》（按响应文件格式与要求）为判定标准，残疾人福利性单位以供应商填写的《残疾人福利性单位声明函》（按响应文件格式与要求）为判定标准，监狱企业须提供由省级以上监狱管理局、戒毒管理局（含新疆生产建设兵团）出具的属于监狱企业的证明文件，否则不予认定。</w:t>
            </w:r>
          </w:p>
        </w:tc>
      </w:tr>
    </w:tbl>
    <w:p>
      <w:pPr>
        <w:pStyle w:val="23"/>
        <w:spacing w:line="360" w:lineRule="auto"/>
        <w:ind w:firstLine="480"/>
        <w:rPr>
          <w:rFonts w:ascii="宋体" w:eastAsia="宋体" w:cs="宋体" w:hint="eastAsia"/>
          <w:sz w:val="21"/>
          <w:szCs w:val="21"/>
        </w:rPr>
      </w:pPr>
      <w:r>
        <w:rPr>
          <w:rFonts w:ascii="宋体" w:eastAsia="宋体" w:cs="宋体" w:hint="eastAsia"/>
          <w:sz w:val="21"/>
          <w:szCs w:val="21"/>
        </w:rPr>
        <w:t>表二符合性审查表：</w:t>
      </w:r>
    </w:p>
    <w:p>
      <w:pPr>
        <w:pStyle w:val="23"/>
        <w:spacing w:line="360" w:lineRule="auto"/>
        <w:rPr>
          <w:rFonts w:ascii="宋体" w:eastAsia="宋体" w:cs="宋体" w:hint="eastAsia"/>
          <w:sz w:val="21"/>
          <w:szCs w:val="21"/>
        </w:rPr>
      </w:pPr>
      <w:r>
        <w:rPr>
          <w:rFonts w:ascii="宋体" w:eastAsia="宋体" w:cs="宋体" w:hint="eastAsia"/>
          <w:sz w:val="21"/>
          <w:szCs w:val="21"/>
          <w:lang w:eastAsia="zh-CN"/>
        </w:rPr>
        <w:t>广澳海关食堂食材采购项目</w:t>
      </w:r>
      <w:r>
        <w:rPr>
          <w:rFonts w:ascii="宋体" w:eastAsia="宋体" w:cs="宋体" w:hint="eastAsia"/>
          <w:sz w:val="21"/>
          <w:szCs w:val="21"/>
        </w:rPr>
        <w:t>：</w:t>
      </w:r>
    </w:p>
    <w:tbl>
      <w:tblPr>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0" w:type="dxa"/>
          <w:left w:w="108" w:type="dxa"/>
          <w:bottom w:w="0" w:type="dxa"/>
          <w:right w:w="108" w:type="dxa"/>
        </w:tblCellMar>
      </w:tblPr>
      <w:tblGrid>
        <w:gridCol w:w="890"/>
        <w:gridCol w:w="3178"/>
        <w:gridCol w:w="4238"/>
      </w:tblGrid>
      <w:tr>
        <w:tc>
          <w:tcPr>
            <w:tcW w:w="890" w:type="dxa"/>
            <w:vAlign w:val="center"/>
          </w:tcPr>
          <w:p>
            <w:pPr>
              <w:pStyle w:val="23"/>
              <w:spacing w:line="360" w:lineRule="auto"/>
              <w:jc w:val="center"/>
              <w:rPr>
                <w:rFonts w:ascii="宋体" w:eastAsia="宋体" w:cs="宋体" w:hint="eastAsia"/>
                <w:sz w:val="21"/>
                <w:szCs w:val="21"/>
              </w:rPr>
            </w:pPr>
            <w:r>
              <w:rPr>
                <w:rFonts w:ascii="宋体" w:eastAsia="宋体" w:cs="宋体" w:hint="eastAsia"/>
                <w:sz w:val="21"/>
                <w:szCs w:val="21"/>
              </w:rPr>
              <w:t>序号</w:t>
            </w:r>
          </w:p>
        </w:tc>
        <w:tc>
          <w:tcPr>
            <w:tcW w:w="3178" w:type="dxa"/>
            <w:vAlign w:val="center"/>
          </w:tcPr>
          <w:p>
            <w:pPr>
              <w:pStyle w:val="23"/>
              <w:spacing w:line="360" w:lineRule="auto"/>
              <w:jc w:val="center"/>
              <w:rPr>
                <w:rFonts w:ascii="宋体" w:eastAsia="宋体" w:cs="宋体" w:hint="eastAsia"/>
                <w:sz w:val="21"/>
                <w:szCs w:val="21"/>
              </w:rPr>
            </w:pPr>
            <w:r>
              <w:rPr>
                <w:rFonts w:ascii="宋体" w:eastAsia="宋体" w:cs="宋体" w:hint="eastAsia"/>
                <w:sz w:val="21"/>
                <w:szCs w:val="21"/>
              </w:rPr>
              <w:t>评审点要求概况</w:t>
            </w:r>
          </w:p>
        </w:tc>
        <w:tc>
          <w:tcPr>
            <w:tcW w:w="4238" w:type="dxa"/>
            <w:vAlign w:val="center"/>
          </w:tcPr>
          <w:p>
            <w:pPr>
              <w:pStyle w:val="23"/>
              <w:spacing w:line="360" w:lineRule="auto"/>
              <w:jc w:val="center"/>
              <w:rPr>
                <w:rFonts w:ascii="宋体" w:eastAsia="宋体" w:cs="宋体" w:hint="eastAsia"/>
                <w:sz w:val="21"/>
                <w:szCs w:val="21"/>
              </w:rPr>
            </w:pPr>
            <w:r>
              <w:rPr>
                <w:rFonts w:ascii="宋体" w:eastAsia="宋体" w:cs="宋体" w:hint="eastAsia"/>
                <w:sz w:val="21"/>
                <w:szCs w:val="21"/>
              </w:rPr>
              <w:t>评审点具体描述</w:t>
            </w:r>
          </w:p>
        </w:tc>
      </w:tr>
      <w:tr>
        <w:tc>
          <w:tcPr>
            <w:tcW w:w="890" w:type="dxa"/>
            <w:vAlign w:val="center"/>
          </w:tcPr>
          <w:p>
            <w:pPr>
              <w:pStyle w:val="23"/>
              <w:spacing w:line="360" w:lineRule="auto"/>
              <w:jc w:val="center"/>
              <w:rPr>
                <w:rFonts w:ascii="宋体" w:eastAsia="宋体" w:cs="宋体" w:hint="eastAsia"/>
                <w:sz w:val="21"/>
                <w:szCs w:val="21"/>
                <w:lang w:eastAsia="zh-CN"/>
              </w:rPr>
            </w:pPr>
            <w:r>
              <w:rPr>
                <w:rFonts w:ascii="宋体" w:cs="宋体" w:hint="eastAsia"/>
                <w:sz w:val="21"/>
                <w:szCs w:val="21"/>
                <w:lang w:val="en-US" w:eastAsia="zh-CN"/>
              </w:rPr>
              <w:t>1</w:t>
            </w:r>
          </w:p>
        </w:tc>
        <w:tc>
          <w:tcPr>
            <w:tcW w:w="3178" w:type="dxa"/>
            <w:vAlign w:val="center"/>
          </w:tcPr>
          <w:p>
            <w:pPr>
              <w:pStyle w:val="23"/>
              <w:spacing w:line="360" w:lineRule="auto"/>
              <w:jc w:val="both"/>
              <w:rPr>
                <w:rFonts w:ascii="宋体" w:eastAsia="宋体" w:cs="宋体" w:hint="eastAsia"/>
                <w:sz w:val="21"/>
                <w:szCs w:val="21"/>
                <w:highlight w:val="auto"/>
              </w:rPr>
            </w:pPr>
            <w:r>
              <w:rPr>
                <w:rFonts w:ascii="宋体" w:eastAsia="宋体" w:cs="宋体" w:hint="eastAsia"/>
                <w:sz w:val="21"/>
                <w:szCs w:val="21"/>
                <w:highlight w:val="auto"/>
              </w:rPr>
              <w:t>报价要求</w:t>
            </w:r>
          </w:p>
        </w:tc>
        <w:tc>
          <w:tcPr>
            <w:tcW w:w="4238" w:type="dxa"/>
            <w:vAlign w:val="center"/>
          </w:tcPr>
          <w:p>
            <w:pPr>
              <w:pStyle w:val="23"/>
              <w:spacing w:line="360" w:lineRule="auto"/>
              <w:jc w:val="both"/>
              <w:rPr>
                <w:rFonts w:ascii="宋体" w:eastAsia="宋体" w:cs="宋体" w:hint="eastAsia"/>
                <w:sz w:val="21"/>
                <w:szCs w:val="21"/>
                <w:lang w:eastAsia="zh-CN"/>
                <w:highlight w:val="auto"/>
              </w:rPr>
            </w:pPr>
            <w:r>
              <w:rPr>
                <w:rFonts w:ascii="宋体" w:eastAsia="宋体" w:cs="宋体" w:hint="eastAsia"/>
                <w:sz w:val="21"/>
                <w:szCs w:val="21"/>
                <w:lang w:eastAsia="zh-CN"/>
                <w:highlight w:val="auto"/>
              </w:rPr>
              <w:t>投标折扣率报价没有大于100%，也没有为负数或零，且是固定唯一值的。</w:t>
            </w:r>
          </w:p>
        </w:tc>
      </w:tr>
      <w:tr>
        <w:tc>
          <w:tcPr>
            <w:tcW w:w="890" w:type="dxa"/>
            <w:vAlign w:val="center"/>
          </w:tcPr>
          <w:p>
            <w:pPr>
              <w:pStyle w:val="23"/>
              <w:spacing w:line="360" w:lineRule="auto"/>
              <w:jc w:val="center"/>
              <w:rPr>
                <w:rFonts w:ascii="宋体" w:eastAsia="宋体" w:cs="宋体" w:hint="eastAsia"/>
                <w:sz w:val="21"/>
                <w:szCs w:val="21"/>
                <w:lang w:eastAsia="zh-CN"/>
              </w:rPr>
            </w:pPr>
            <w:r>
              <w:rPr>
                <w:rFonts w:ascii="宋体" w:cs="宋体" w:hint="eastAsia"/>
                <w:sz w:val="21"/>
                <w:szCs w:val="21"/>
                <w:lang w:val="en-US" w:eastAsia="zh-CN"/>
              </w:rPr>
              <w:t>2</w:t>
            </w:r>
          </w:p>
        </w:tc>
        <w:tc>
          <w:tcPr>
            <w:tcW w:w="3178" w:type="dxa"/>
            <w:vAlign w:val="center"/>
          </w:tcPr>
          <w:p>
            <w:pPr>
              <w:pStyle w:val="23"/>
              <w:spacing w:line="360" w:lineRule="auto"/>
              <w:jc w:val="both"/>
              <w:rPr>
                <w:rFonts w:ascii="宋体" w:eastAsia="宋体" w:cs="宋体" w:hint="eastAsia"/>
                <w:sz w:val="21"/>
                <w:szCs w:val="21"/>
              </w:rPr>
            </w:pPr>
            <w:r>
              <w:rPr>
                <w:rFonts w:ascii="宋体" w:eastAsia="宋体" w:cs="宋体" w:hint="eastAsia"/>
                <w:sz w:val="21"/>
                <w:szCs w:val="21"/>
              </w:rPr>
              <w:t>有效期</w:t>
            </w:r>
          </w:p>
        </w:tc>
        <w:tc>
          <w:tcPr>
            <w:tcW w:w="4238" w:type="dxa"/>
            <w:vAlign w:val="center"/>
          </w:tcPr>
          <w:p>
            <w:pPr>
              <w:pStyle w:val="23"/>
              <w:spacing w:line="360" w:lineRule="auto"/>
              <w:jc w:val="both"/>
              <w:rPr>
                <w:rFonts w:ascii="宋体" w:eastAsia="宋体" w:cs="宋体" w:hint="eastAsia"/>
                <w:sz w:val="21"/>
                <w:szCs w:val="21"/>
              </w:rPr>
            </w:pPr>
            <w:r>
              <w:rPr>
                <w:rFonts w:ascii="宋体" w:eastAsia="宋体" w:cs="宋体" w:hint="eastAsia"/>
                <w:sz w:val="21"/>
                <w:szCs w:val="21"/>
              </w:rPr>
              <w:t>从提交投标（响应）文件的截止之日起90日历天。</w:t>
            </w:r>
          </w:p>
        </w:tc>
      </w:tr>
      <w:tr>
        <w:tc>
          <w:tcPr>
            <w:tcW w:w="890" w:type="dxa"/>
            <w:vAlign w:val="center"/>
          </w:tcPr>
          <w:p>
            <w:pPr>
              <w:pStyle w:val="23"/>
              <w:spacing w:line="360" w:lineRule="auto"/>
              <w:jc w:val="center"/>
              <w:rPr>
                <w:rFonts w:ascii="宋体" w:eastAsia="宋体" w:cs="宋体" w:hint="eastAsia"/>
                <w:sz w:val="21"/>
                <w:szCs w:val="21"/>
                <w:lang w:eastAsia="zh-CN"/>
              </w:rPr>
            </w:pPr>
            <w:r>
              <w:rPr>
                <w:rFonts w:ascii="宋体" w:cs="宋体" w:hint="eastAsia"/>
                <w:sz w:val="21"/>
                <w:szCs w:val="21"/>
                <w:lang w:val="en-US" w:eastAsia="zh-CN"/>
              </w:rPr>
              <w:t>3</w:t>
            </w:r>
          </w:p>
        </w:tc>
        <w:tc>
          <w:tcPr>
            <w:tcW w:w="3178" w:type="dxa"/>
            <w:vAlign w:val="center"/>
          </w:tcPr>
          <w:p>
            <w:pPr>
              <w:pStyle w:val="23"/>
              <w:spacing w:line="360" w:lineRule="auto"/>
              <w:jc w:val="both"/>
              <w:rPr>
                <w:rFonts w:ascii="宋体" w:eastAsia="宋体" w:cs="宋体" w:hint="eastAsia"/>
                <w:sz w:val="21"/>
                <w:szCs w:val="21"/>
              </w:rPr>
            </w:pPr>
            <w:r>
              <w:rPr>
                <w:rFonts w:ascii="宋体" w:eastAsia="宋体" w:cs="宋体" w:hint="eastAsia"/>
                <w:sz w:val="21"/>
                <w:szCs w:val="21"/>
              </w:rPr>
              <w:t>磋商响应文件</w:t>
            </w:r>
          </w:p>
        </w:tc>
        <w:tc>
          <w:tcPr>
            <w:tcW w:w="4238" w:type="dxa"/>
            <w:vAlign w:val="center"/>
          </w:tcPr>
          <w:p>
            <w:pPr>
              <w:pStyle w:val="23"/>
              <w:spacing w:line="360" w:lineRule="auto"/>
              <w:jc w:val="both"/>
              <w:rPr>
                <w:rFonts w:ascii="宋体" w:eastAsia="宋体" w:cs="宋体" w:hint="eastAsia"/>
                <w:sz w:val="21"/>
                <w:szCs w:val="21"/>
              </w:rPr>
            </w:pPr>
            <w:r>
              <w:rPr>
                <w:rFonts w:ascii="宋体" w:eastAsia="宋体" w:cs="宋体" w:hint="eastAsia"/>
                <w:sz w:val="21"/>
                <w:szCs w:val="21"/>
              </w:rPr>
              <w:t>磋商响应文件按照竞争性磋商文件规定要求签署、盖章。</w:t>
            </w:r>
          </w:p>
        </w:tc>
      </w:tr>
      <w:tr>
        <w:tc>
          <w:tcPr>
            <w:tcW w:w="890" w:type="dxa"/>
            <w:vAlign w:val="center"/>
          </w:tcPr>
          <w:p>
            <w:pPr>
              <w:pStyle w:val="23"/>
              <w:spacing w:line="360" w:lineRule="auto"/>
              <w:jc w:val="center"/>
              <w:rPr>
                <w:rFonts w:ascii="宋体" w:eastAsia="宋体" w:cs="宋体" w:hint="eastAsia"/>
                <w:sz w:val="21"/>
                <w:szCs w:val="21"/>
                <w:lang w:val="en-US" w:eastAsia="zh-CN"/>
              </w:rPr>
            </w:pPr>
            <w:r>
              <w:rPr>
                <w:rFonts w:ascii="宋体" w:cs="宋体" w:hint="eastAsia"/>
                <w:sz w:val="21"/>
                <w:szCs w:val="21"/>
                <w:lang w:val="en-US" w:eastAsia="zh-CN"/>
              </w:rPr>
              <w:t>4</w:t>
            </w:r>
          </w:p>
        </w:tc>
        <w:tc>
          <w:tcPr>
            <w:tcW w:w="3178" w:type="dxa"/>
            <w:vAlign w:val="center"/>
          </w:tcPr>
          <w:p>
            <w:pPr>
              <w:spacing w:line="360" w:lineRule="auto"/>
              <w:jc w:val="left"/>
              <w:rPr>
                <w:rFonts w:ascii="宋体" w:eastAsia="宋体" w:cs="宋体" w:hint="eastAsia"/>
                <w:sz w:val="21"/>
                <w:szCs w:val="21"/>
              </w:rPr>
            </w:pPr>
            <w:r>
              <w:rPr>
                <w:rFonts w:ascii="宋体" w:cs="宋体" w:hint="eastAsia"/>
                <w:sz w:val="21"/>
                <w:szCs w:val="21"/>
              </w:rPr>
              <w:t>★号条款</w:t>
            </w:r>
          </w:p>
        </w:tc>
        <w:tc>
          <w:tcPr>
            <w:tcW w:w="4238" w:type="dxa"/>
            <w:vAlign w:val="center"/>
          </w:tcPr>
          <w:p>
            <w:pPr>
              <w:spacing w:line="360" w:lineRule="auto"/>
              <w:jc w:val="left"/>
              <w:rPr>
                <w:rFonts w:ascii="宋体" w:eastAsia="宋体" w:cs="宋体" w:hint="eastAsia"/>
                <w:sz w:val="21"/>
                <w:szCs w:val="21"/>
              </w:rPr>
            </w:pPr>
            <w:r>
              <w:rPr>
                <w:rFonts w:ascii="宋体" w:cs="宋体" w:hint="eastAsia"/>
                <w:sz w:val="21"/>
                <w:szCs w:val="21"/>
                <w:lang w:val="en-US" w:eastAsia="zh-CN"/>
              </w:rPr>
              <w:t>响应</w:t>
            </w:r>
            <w:r>
              <w:rPr>
                <w:rFonts w:ascii="宋体" w:cs="宋体" w:hint="eastAsia"/>
                <w:sz w:val="21"/>
                <w:szCs w:val="21"/>
              </w:rPr>
              <w:t>文件完全满足</w:t>
            </w:r>
            <w:r>
              <w:rPr>
                <w:rFonts w:ascii="宋体" w:cs="宋体" w:hint="eastAsia"/>
                <w:sz w:val="21"/>
                <w:szCs w:val="21"/>
                <w:lang w:val="en-US" w:eastAsia="zh-CN"/>
              </w:rPr>
              <w:t>磋商</w:t>
            </w:r>
            <w:r>
              <w:rPr>
                <w:rFonts w:ascii="宋体" w:cs="宋体" w:hint="eastAsia"/>
                <w:sz w:val="21"/>
                <w:szCs w:val="21"/>
              </w:rPr>
              <w:t>文件的实质性条款（即标注★号条款）无负偏离的。</w:t>
            </w:r>
          </w:p>
        </w:tc>
      </w:tr>
      <w:tr>
        <w:tc>
          <w:tcPr>
            <w:tcW w:w="890" w:type="dxa"/>
            <w:vAlign w:val="center"/>
          </w:tcPr>
          <w:p>
            <w:pPr>
              <w:pStyle w:val="23"/>
              <w:spacing w:line="360" w:lineRule="auto"/>
              <w:jc w:val="center"/>
              <w:rPr>
                <w:rFonts w:ascii="宋体" w:eastAsia="宋体" w:cs="宋体" w:hint="eastAsia"/>
                <w:sz w:val="21"/>
                <w:szCs w:val="21"/>
                <w:lang w:eastAsia="zh-CN"/>
              </w:rPr>
            </w:pPr>
            <w:r>
              <w:rPr>
                <w:rFonts w:ascii="宋体" w:cs="宋体" w:hint="eastAsia"/>
                <w:sz w:val="21"/>
                <w:szCs w:val="21"/>
                <w:lang w:val="en-US" w:eastAsia="zh-CN"/>
              </w:rPr>
              <w:t>5</w:t>
            </w:r>
          </w:p>
        </w:tc>
        <w:tc>
          <w:tcPr>
            <w:tcW w:w="3178" w:type="dxa"/>
            <w:vAlign w:val="center"/>
          </w:tcPr>
          <w:p>
            <w:pPr>
              <w:pStyle w:val="23"/>
              <w:spacing w:line="360" w:lineRule="auto"/>
              <w:jc w:val="both"/>
              <w:rPr>
                <w:rFonts w:ascii="宋体" w:eastAsia="宋体" w:cs="宋体" w:hint="eastAsia"/>
                <w:sz w:val="21"/>
                <w:szCs w:val="21"/>
              </w:rPr>
            </w:pPr>
            <w:r>
              <w:rPr>
                <w:rFonts w:ascii="宋体" w:eastAsia="宋体" w:cs="宋体" w:hint="eastAsia"/>
                <w:sz w:val="21"/>
                <w:szCs w:val="21"/>
              </w:rPr>
              <w:t>其他</w:t>
            </w:r>
          </w:p>
        </w:tc>
        <w:tc>
          <w:tcPr>
            <w:tcW w:w="4238" w:type="dxa"/>
            <w:vAlign w:val="center"/>
          </w:tcPr>
          <w:p>
            <w:pPr>
              <w:pStyle w:val="23"/>
              <w:spacing w:line="360" w:lineRule="auto"/>
              <w:jc w:val="both"/>
              <w:rPr>
                <w:rFonts w:ascii="宋体" w:eastAsia="宋体" w:cs="宋体" w:hint="eastAsia"/>
                <w:sz w:val="21"/>
                <w:szCs w:val="21"/>
              </w:rPr>
            </w:pPr>
            <w:r>
              <w:rPr>
                <w:rFonts w:ascii="宋体" w:eastAsia="宋体" w:cs="宋体" w:hint="eastAsia"/>
                <w:sz w:val="21"/>
                <w:szCs w:val="21"/>
              </w:rPr>
              <w:t>1）磋商响应文件中没有采购人不能接受的附加条件；2）法律、法规和竞争性磋商文件规定的其他无效情形。</w:t>
            </w:r>
          </w:p>
        </w:tc>
      </w:tr>
    </w:tbl>
    <w:p>
      <w:pPr>
        <w:pStyle w:val="23"/>
        <w:spacing w:line="360" w:lineRule="auto"/>
        <w:outlineLvl w:val="2"/>
        <w:rPr>
          <w:rFonts w:ascii="宋体" w:eastAsia="宋体" w:cs="宋体" w:hint="eastAsia"/>
          <w:sz w:val="21"/>
          <w:szCs w:val="21"/>
        </w:rPr>
      </w:pPr>
      <w:r>
        <w:rPr>
          <w:rFonts w:ascii="宋体" w:eastAsia="宋体" w:cs="宋体" w:hint="eastAsia"/>
          <w:b/>
          <w:sz w:val="21"/>
          <w:szCs w:val="21"/>
        </w:rPr>
        <w:t>2.响应文件澄清</w:t>
      </w:r>
    </w:p>
    <w:p>
      <w:pPr>
        <w:pStyle w:val="23"/>
        <w:spacing w:line="360" w:lineRule="auto"/>
        <w:ind w:firstLine="480"/>
        <w:rPr>
          <w:rFonts w:ascii="宋体" w:eastAsia="宋体" w:cs="宋体" w:hint="eastAsia"/>
          <w:sz w:val="21"/>
          <w:szCs w:val="21"/>
        </w:rPr>
      </w:pPr>
      <w:r>
        <w:rPr>
          <w:rFonts w:ascii="宋体" w:eastAsia="宋体" w:cs="宋体" w:hint="eastAsia"/>
          <w:sz w:val="21"/>
          <w:szCs w:val="21"/>
        </w:rPr>
        <w:t xml:space="preserve"> 2.1对于响应文件中含义不明确、同类问题表述不一致或者有明显文字和计算错误的内容，磋商小组应当在评审过程中发起</w:t>
      </w:r>
      <w:r>
        <w:rPr>
          <w:rFonts w:ascii="宋体" w:eastAsia="宋体" w:cs="宋体" w:hint="eastAsia"/>
          <w:sz w:val="21"/>
          <w:szCs w:val="21"/>
          <w:lang w:val="en-US" w:eastAsia="zh-CN"/>
        </w:rPr>
        <w:t>书面</w:t>
      </w:r>
      <w:r>
        <w:rPr>
          <w:rFonts w:ascii="宋体" w:eastAsia="宋体" w:cs="宋体" w:hint="eastAsia"/>
          <w:sz w:val="21"/>
          <w:szCs w:val="21"/>
        </w:rPr>
        <w:t>澄清，要求供应商针对价格或内容做出必要的澄清、说明或补正。代理机构可根据开</w:t>
      </w:r>
      <w:r>
        <w:rPr>
          <w:rFonts w:ascii="宋体" w:eastAsia="宋体" w:cs="宋体" w:hint="eastAsia"/>
          <w:sz w:val="21"/>
          <w:szCs w:val="21"/>
          <w:lang w:val="en-US" w:eastAsia="zh-CN"/>
        </w:rPr>
        <w:t>标</w:t>
      </w:r>
      <w:r>
        <w:rPr>
          <w:rFonts w:ascii="宋体" w:eastAsia="宋体" w:cs="宋体" w:hint="eastAsia"/>
          <w:sz w:val="21"/>
          <w:szCs w:val="21"/>
        </w:rPr>
        <w:t>环节记录的</w:t>
      </w:r>
      <w:r>
        <w:rPr>
          <w:rFonts w:ascii="宋体" w:eastAsia="宋体" w:cs="宋体" w:hint="eastAsia"/>
          <w:b/>
          <w:sz w:val="21"/>
          <w:szCs w:val="21"/>
        </w:rPr>
        <w:t>授权代表人联系方式</w:t>
      </w:r>
      <w:r>
        <w:rPr>
          <w:rFonts w:ascii="宋体" w:eastAsia="宋体" w:cs="宋体" w:hint="eastAsia"/>
          <w:sz w:val="21"/>
          <w:szCs w:val="21"/>
        </w:rPr>
        <w:t>发送短信提醒或电话告知。</w:t>
      </w:r>
    </w:p>
    <w:p>
      <w:pPr>
        <w:pStyle w:val="23"/>
        <w:spacing w:line="360" w:lineRule="auto"/>
        <w:ind w:firstLine="480"/>
        <w:rPr>
          <w:rFonts w:ascii="宋体" w:eastAsia="宋体" w:cs="宋体" w:hint="eastAsia"/>
          <w:sz w:val="21"/>
          <w:szCs w:val="21"/>
        </w:rPr>
      </w:pPr>
      <w:r>
        <w:rPr>
          <w:rFonts w:ascii="宋体" w:eastAsia="宋体" w:cs="宋体" w:hint="eastAsia"/>
          <w:sz w:val="21"/>
          <w:szCs w:val="21"/>
        </w:rPr>
        <w:t>供应商在规定时间内完成澄清（响应）。</w:t>
      </w:r>
    </w:p>
    <w:p>
      <w:pPr>
        <w:pStyle w:val="23"/>
        <w:spacing w:line="360" w:lineRule="auto"/>
        <w:ind w:firstLine="480"/>
        <w:rPr>
          <w:rFonts w:ascii="宋体" w:eastAsia="宋体" w:cs="宋体" w:hint="eastAsia"/>
          <w:sz w:val="21"/>
          <w:szCs w:val="21"/>
        </w:rPr>
      </w:pPr>
      <w:r>
        <w:rPr>
          <w:rFonts w:ascii="宋体" w:eastAsia="宋体" w:cs="宋体" w:hint="eastAsia"/>
          <w:sz w:val="21"/>
          <w:szCs w:val="21"/>
        </w:rPr>
        <w:t>若因供应商联系方式错误未接收短信、未接听电话或超时未进行澄清（响应）造成的不利后果由供应商自行承担。供应商的澄清、说明或者补正不得超出响应文件的范围或者改变响应文件的实质性内容。</w:t>
      </w:r>
    </w:p>
    <w:p>
      <w:pPr>
        <w:pStyle w:val="23"/>
        <w:spacing w:line="360" w:lineRule="auto"/>
        <w:ind w:firstLine="480"/>
        <w:rPr>
          <w:rFonts w:ascii="宋体" w:eastAsia="宋体" w:cs="宋体" w:hint="eastAsia"/>
          <w:sz w:val="21"/>
          <w:szCs w:val="21"/>
        </w:rPr>
      </w:pPr>
      <w:r>
        <w:rPr>
          <w:rFonts w:ascii="宋体" w:eastAsia="宋体" w:cs="宋体" w:hint="eastAsia"/>
          <w:sz w:val="21"/>
          <w:szCs w:val="21"/>
        </w:rPr>
        <w:t>2.2磋商小组不接受供应商主动提出的澄清、说明或补正。</w:t>
      </w:r>
    </w:p>
    <w:p>
      <w:pPr>
        <w:pStyle w:val="23"/>
        <w:spacing w:line="360" w:lineRule="auto"/>
        <w:ind w:firstLine="480"/>
        <w:rPr>
          <w:rFonts w:ascii="宋体" w:eastAsia="宋体" w:cs="宋体" w:hint="eastAsia"/>
          <w:sz w:val="21"/>
          <w:szCs w:val="21"/>
        </w:rPr>
      </w:pPr>
      <w:r>
        <w:rPr>
          <w:rFonts w:ascii="宋体" w:eastAsia="宋体" w:cs="宋体" w:hint="eastAsia"/>
          <w:sz w:val="21"/>
          <w:szCs w:val="21"/>
        </w:rPr>
        <w:t>2.3磋商小组对供应商提交的澄清、说明或补正有疑问的，可以要求供应商进一步澄清、说明或补正。</w:t>
      </w:r>
    </w:p>
    <w:p>
      <w:pPr>
        <w:pStyle w:val="23"/>
        <w:spacing w:line="360" w:lineRule="auto"/>
        <w:outlineLvl w:val="2"/>
        <w:rPr>
          <w:rFonts w:ascii="宋体" w:eastAsia="宋体" w:cs="宋体" w:hint="eastAsia"/>
          <w:sz w:val="21"/>
          <w:szCs w:val="21"/>
        </w:rPr>
      </w:pPr>
      <w:r>
        <w:rPr>
          <w:rFonts w:ascii="宋体" w:eastAsia="宋体" w:cs="宋体" w:hint="eastAsia"/>
          <w:b/>
          <w:sz w:val="21"/>
          <w:szCs w:val="21"/>
        </w:rPr>
        <w:t>3.磋商</w:t>
      </w:r>
    </w:p>
    <w:p>
      <w:pPr>
        <w:pStyle w:val="23"/>
        <w:spacing w:line="360" w:lineRule="auto"/>
        <w:ind w:firstLine="480"/>
        <w:rPr>
          <w:rFonts w:ascii="宋体" w:eastAsia="宋体" w:cs="宋体" w:hint="eastAsia"/>
          <w:sz w:val="21"/>
          <w:szCs w:val="21"/>
        </w:rPr>
      </w:pPr>
      <w:r>
        <w:rPr>
          <w:rFonts w:ascii="宋体" w:eastAsia="宋体" w:cs="宋体" w:hint="eastAsia"/>
          <w:sz w:val="21"/>
          <w:szCs w:val="21"/>
        </w:rPr>
        <w:t>3.1磋商小组所有成员应当集中与单一供应商分别进行磋商，并给予所有参加磋商的供应商平等的磋商机会。</w:t>
      </w:r>
    </w:p>
    <w:p>
      <w:pPr>
        <w:pStyle w:val="23"/>
        <w:spacing w:line="360" w:lineRule="auto"/>
        <w:ind w:firstLine="480"/>
        <w:rPr>
          <w:rFonts w:ascii="宋体" w:eastAsia="宋体" w:cs="宋体" w:hint="eastAsia"/>
          <w:sz w:val="21"/>
          <w:szCs w:val="21"/>
        </w:rPr>
      </w:pPr>
      <w:r>
        <w:rPr>
          <w:rFonts w:ascii="宋体" w:eastAsia="宋体" w:cs="宋体" w:hint="eastAsia"/>
          <w:sz w:val="21"/>
          <w:szCs w:val="21"/>
        </w:rPr>
        <w:t>3.2在磋商过程中，磋商小组可以根据磋商文件和磋商情况实质性变动采购需求中的技术、服务要求以及合同草案条款，但不得变动磋商文件中的其他内容。实质性变动的内容，须经采购人代表确认。</w:t>
      </w:r>
    </w:p>
    <w:p>
      <w:pPr>
        <w:pStyle w:val="23"/>
        <w:spacing w:line="360" w:lineRule="auto"/>
        <w:ind w:firstLine="480"/>
        <w:rPr>
          <w:rFonts w:ascii="宋体" w:eastAsia="宋体" w:cs="宋体" w:hint="eastAsia"/>
          <w:sz w:val="21"/>
          <w:szCs w:val="21"/>
        </w:rPr>
      </w:pPr>
      <w:r>
        <w:rPr>
          <w:rFonts w:ascii="宋体" w:eastAsia="宋体" w:cs="宋体" w:hint="eastAsia"/>
          <w:sz w:val="21"/>
          <w:szCs w:val="21"/>
        </w:rPr>
        <w:t>3.3对磋商文件作出的实质性变动是磋商文件的有效组成部分，磋商小组应当及时、同时通知所有参加磋商的供应商。</w:t>
      </w:r>
    </w:p>
    <w:p>
      <w:pPr>
        <w:pStyle w:val="23"/>
        <w:spacing w:line="360" w:lineRule="auto"/>
        <w:ind w:firstLine="480"/>
        <w:rPr>
          <w:rFonts w:ascii="宋体" w:eastAsia="宋体" w:cs="宋体" w:hint="eastAsia"/>
          <w:sz w:val="21"/>
          <w:szCs w:val="21"/>
        </w:rPr>
      </w:pPr>
      <w:r>
        <w:rPr>
          <w:rFonts w:ascii="宋体" w:eastAsia="宋体" w:cs="宋体" w:hint="eastAsia"/>
          <w:sz w:val="21"/>
          <w:szCs w:val="21"/>
        </w:rPr>
        <w:t xml:space="preserve"> 3.4供应商应当按照磋商文件的变动情况和磋商小组的要求进行最终报价或重新提交响应文件，并由其法定代表人或授权代表签字或者加盖公章。由授权代表签字的，应当附法定代表人授权书。供应商为自然人的，应当由本人签字并附身份证明。</w:t>
      </w:r>
    </w:p>
    <w:p>
      <w:pPr>
        <w:pStyle w:val="23"/>
        <w:spacing w:line="360" w:lineRule="auto"/>
        <w:outlineLvl w:val="2"/>
        <w:rPr>
          <w:rFonts w:ascii="宋体" w:eastAsia="宋体" w:cs="宋体" w:hint="eastAsia"/>
          <w:sz w:val="21"/>
          <w:szCs w:val="21"/>
        </w:rPr>
      </w:pPr>
      <w:r>
        <w:rPr>
          <w:rFonts w:ascii="宋体" w:eastAsia="宋体" w:cs="宋体" w:hint="eastAsia"/>
          <w:b/>
          <w:sz w:val="21"/>
          <w:szCs w:val="21"/>
        </w:rPr>
        <w:t>4.最后报价</w:t>
      </w:r>
    </w:p>
    <w:p>
      <w:pPr>
        <w:pStyle w:val="23"/>
        <w:spacing w:line="360" w:lineRule="auto"/>
        <w:ind w:firstLine="480"/>
        <w:rPr>
          <w:rFonts w:ascii="宋体" w:eastAsia="宋体" w:cs="宋体" w:hint="eastAsia"/>
          <w:sz w:val="21"/>
          <w:szCs w:val="21"/>
        </w:rPr>
      </w:pPr>
      <w:r>
        <w:rPr>
          <w:rFonts w:ascii="宋体" w:eastAsia="宋体" w:cs="宋体" w:hint="eastAsia"/>
          <w:sz w:val="21"/>
          <w:szCs w:val="21"/>
        </w:rPr>
        <w:t>4.1磋商结束后，磋商小组应当要求所有实质性响应的供应商在规定时间内提交最后报价。最后报价是供应商响应文件的有效组成部分。</w:t>
      </w:r>
    </w:p>
    <w:p>
      <w:pPr>
        <w:pStyle w:val="23"/>
        <w:spacing w:line="360" w:lineRule="auto"/>
        <w:ind w:firstLine="480"/>
        <w:rPr>
          <w:rFonts w:ascii="宋体" w:eastAsia="宋体" w:cs="宋体" w:hint="eastAsia"/>
          <w:sz w:val="21"/>
          <w:szCs w:val="21"/>
        </w:rPr>
      </w:pPr>
      <w:r>
        <w:rPr>
          <w:rFonts w:ascii="宋体" w:eastAsia="宋体" w:cs="宋体" w:hint="eastAsia"/>
          <w:sz w:val="21"/>
          <w:szCs w:val="21"/>
        </w:rPr>
        <w:t>4.2已提交响应文件的供应商，在提交最后报价之前，可以根据磋商情况退出磋商。</w:t>
      </w:r>
    </w:p>
    <w:p>
      <w:pPr>
        <w:pStyle w:val="23"/>
        <w:spacing w:line="360" w:lineRule="auto"/>
        <w:ind w:firstLine="480"/>
        <w:rPr>
          <w:rFonts w:ascii="宋体" w:eastAsia="宋体" w:cs="宋体" w:hint="eastAsia"/>
          <w:sz w:val="21"/>
          <w:szCs w:val="21"/>
        </w:rPr>
      </w:pPr>
      <w:r>
        <w:rPr>
          <w:rFonts w:ascii="宋体" w:eastAsia="宋体" w:cs="宋体" w:hint="eastAsia"/>
          <w:sz w:val="21"/>
          <w:szCs w:val="21"/>
        </w:rPr>
        <w:t>4.3除法规规定的特殊性情形外，提交最后报价的供应商不得少于3家。</w:t>
      </w:r>
    </w:p>
    <w:p>
      <w:pPr>
        <w:pStyle w:val="23"/>
        <w:spacing w:line="360" w:lineRule="auto"/>
        <w:outlineLvl w:val="2"/>
        <w:rPr>
          <w:rFonts w:ascii="宋体" w:eastAsia="宋体" w:cs="宋体" w:hint="eastAsia"/>
          <w:sz w:val="21"/>
          <w:szCs w:val="21"/>
        </w:rPr>
      </w:pPr>
      <w:r>
        <w:rPr>
          <w:rFonts w:ascii="宋体" w:eastAsia="宋体" w:cs="宋体" w:hint="eastAsia"/>
          <w:b/>
          <w:sz w:val="21"/>
          <w:szCs w:val="21"/>
        </w:rPr>
        <w:t>5.详细评审</w:t>
      </w:r>
    </w:p>
    <w:p>
      <w:pPr>
        <w:pStyle w:val="23"/>
        <w:spacing w:line="360" w:lineRule="auto"/>
        <w:ind w:firstLine="480"/>
        <w:rPr>
          <w:rFonts w:ascii="宋体" w:eastAsia="宋体" w:cs="宋体" w:hint="eastAsia"/>
          <w:sz w:val="21"/>
          <w:szCs w:val="21"/>
        </w:rPr>
      </w:pPr>
      <w:r>
        <w:rPr>
          <w:rFonts w:ascii="宋体" w:eastAsia="宋体" w:cs="宋体" w:hint="eastAsia"/>
          <w:sz w:val="21"/>
          <w:szCs w:val="21"/>
          <w:lang w:eastAsia="zh-CN"/>
        </w:rPr>
        <w:t>广澳海关食堂食材采购项目</w:t>
      </w:r>
      <w:r>
        <w:rPr>
          <w:rFonts w:ascii="宋体" w:eastAsia="宋体" w:cs="宋体" w:hint="eastAsia"/>
          <w:sz w:val="21"/>
          <w:szCs w:val="21"/>
        </w:rPr>
        <w:t>:</w:t>
      </w:r>
    </w:p>
    <w:tbl>
      <w:tblPr>
        <w:jc w:val="left"/>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0" w:type="dxa"/>
          <w:left w:w="108" w:type="dxa"/>
          <w:bottom w:w="0" w:type="dxa"/>
          <w:right w:w="108" w:type="dxa"/>
        </w:tblCellMar>
      </w:tblPr>
      <w:tblGrid>
        <w:gridCol w:w="922"/>
        <w:gridCol w:w="2307"/>
        <w:gridCol w:w="5076"/>
      </w:tblGrid>
      <w:tr>
        <w:tc>
          <w:tcPr>
            <w:tcW w:w="922" w:type="dxa"/>
            <w:vAlign w:val="center"/>
          </w:tcPr>
          <w:p>
            <w:pPr>
              <w:pStyle w:val="23"/>
              <w:spacing w:line="360" w:lineRule="auto"/>
              <w:jc w:val="center"/>
              <w:rPr>
                <w:rFonts w:ascii="宋体" w:eastAsia="宋体" w:cs="宋体" w:hint="eastAsia"/>
                <w:sz w:val="21"/>
                <w:szCs w:val="21"/>
              </w:rPr>
            </w:pPr>
            <w:r>
              <w:rPr>
                <w:rFonts w:ascii="宋体" w:eastAsia="宋体" w:cs="宋体" w:hint="eastAsia"/>
                <w:sz w:val="21"/>
                <w:szCs w:val="21"/>
              </w:rPr>
              <w:t>评审因素</w:t>
            </w:r>
          </w:p>
        </w:tc>
        <w:tc>
          <w:tcPr>
            <w:tcW w:w="7383" w:type="dxa"/>
            <w:gridSpan w:val="2"/>
            <w:vAlign w:val="center"/>
          </w:tcPr>
          <w:p>
            <w:pPr>
              <w:pStyle w:val="23"/>
              <w:spacing w:line="360" w:lineRule="auto"/>
              <w:jc w:val="center"/>
              <w:rPr>
                <w:rFonts w:ascii="宋体" w:eastAsia="宋体" w:cs="宋体" w:hint="eastAsia"/>
                <w:sz w:val="21"/>
                <w:szCs w:val="21"/>
              </w:rPr>
            </w:pPr>
            <w:r>
              <w:rPr>
                <w:rFonts w:ascii="宋体" w:eastAsia="宋体" w:cs="宋体" w:hint="eastAsia"/>
                <w:sz w:val="21"/>
                <w:szCs w:val="21"/>
              </w:rPr>
              <w:t>评审标准</w:t>
            </w:r>
          </w:p>
        </w:tc>
      </w:tr>
      <w:tr>
        <w:tc>
          <w:tcPr>
            <w:tcW w:w="922" w:type="dxa"/>
            <w:vAlign w:val="center"/>
          </w:tcPr>
          <w:p>
            <w:pPr>
              <w:pStyle w:val="23"/>
              <w:spacing w:line="360" w:lineRule="auto"/>
              <w:jc w:val="center"/>
              <w:rPr>
                <w:rFonts w:ascii="宋体" w:eastAsia="宋体" w:cs="宋体" w:hint="eastAsia"/>
                <w:sz w:val="21"/>
                <w:szCs w:val="21"/>
              </w:rPr>
            </w:pPr>
            <w:r>
              <w:rPr>
                <w:rFonts w:ascii="宋体" w:eastAsia="宋体" w:cs="宋体" w:hint="eastAsia"/>
                <w:sz w:val="21"/>
                <w:szCs w:val="21"/>
              </w:rPr>
              <w:t>分值构成</w:t>
            </w:r>
          </w:p>
        </w:tc>
        <w:tc>
          <w:tcPr>
            <w:tcW w:w="7383" w:type="dxa"/>
            <w:gridSpan w:val="2"/>
            <w:vAlign w:val="center"/>
          </w:tcPr>
          <w:p>
            <w:pPr>
              <w:pStyle w:val="23"/>
              <w:spacing w:line="360" w:lineRule="auto"/>
              <w:jc w:val="left"/>
              <w:rPr>
                <w:rFonts w:ascii="宋体" w:eastAsia="宋体" w:cs="宋体" w:hint="eastAsia"/>
                <w:sz w:val="21"/>
                <w:szCs w:val="21"/>
              </w:rPr>
            </w:pPr>
            <w:r>
              <w:rPr>
                <w:rFonts w:ascii="宋体" w:eastAsia="宋体" w:cs="宋体" w:hint="eastAsia"/>
                <w:sz w:val="21"/>
                <w:szCs w:val="21"/>
              </w:rPr>
              <w:t>商务部分</w:t>
            </w:r>
            <w:r>
              <w:rPr>
                <w:rFonts w:ascii="宋体" w:cs="宋体" w:hint="eastAsia"/>
                <w:sz w:val="21"/>
                <w:szCs w:val="21"/>
                <w:lang w:val="en-US" w:eastAsia="zh-CN"/>
              </w:rPr>
              <w:t>45</w:t>
            </w:r>
            <w:r>
              <w:rPr>
                <w:rFonts w:ascii="宋体" w:eastAsia="宋体" w:cs="宋体" w:hint="eastAsia"/>
                <w:sz w:val="21"/>
                <w:szCs w:val="21"/>
              </w:rPr>
              <w:t>.0分</w:t>
            </w:r>
          </w:p>
          <w:p>
            <w:pPr>
              <w:pStyle w:val="23"/>
              <w:spacing w:line="360" w:lineRule="auto"/>
              <w:jc w:val="left"/>
              <w:rPr>
                <w:rFonts w:ascii="宋体" w:eastAsia="宋体" w:cs="宋体" w:hint="eastAsia"/>
                <w:sz w:val="21"/>
                <w:szCs w:val="21"/>
              </w:rPr>
            </w:pPr>
            <w:r>
              <w:rPr>
                <w:rFonts w:ascii="宋体" w:eastAsia="宋体" w:cs="宋体" w:hint="eastAsia"/>
                <w:sz w:val="21"/>
                <w:szCs w:val="21"/>
              </w:rPr>
              <w:t>技术部分45.0分</w:t>
            </w:r>
          </w:p>
          <w:p>
            <w:pPr>
              <w:pStyle w:val="23"/>
              <w:spacing w:line="360" w:lineRule="auto"/>
              <w:jc w:val="left"/>
              <w:rPr>
                <w:rFonts w:ascii="宋体" w:eastAsia="宋体" w:cs="宋体" w:hint="eastAsia"/>
                <w:sz w:val="21"/>
                <w:szCs w:val="21"/>
              </w:rPr>
            </w:pPr>
            <w:r>
              <w:rPr>
                <w:rFonts w:ascii="宋体" w:eastAsia="宋体" w:cs="宋体" w:hint="eastAsia"/>
                <w:sz w:val="21"/>
                <w:szCs w:val="21"/>
              </w:rPr>
              <w:t>报价得分10.0分</w:t>
            </w:r>
          </w:p>
        </w:tc>
      </w:tr>
      <w:tr>
        <w:tc>
          <w:tcPr>
            <w:tcW w:w="922" w:type="dxa"/>
            <w:vMerge w:val="restart"/>
            <w:vAlign w:val="center"/>
          </w:tcPr>
          <w:p>
            <w:pPr>
              <w:pStyle w:val="23"/>
              <w:spacing w:line="360" w:lineRule="auto"/>
              <w:jc w:val="center"/>
              <w:rPr>
                <w:rFonts w:ascii="宋体" w:eastAsia="宋体" w:cs="宋体" w:hint="eastAsia"/>
                <w:sz w:val="21"/>
                <w:szCs w:val="21"/>
              </w:rPr>
            </w:pPr>
            <w:r>
              <w:rPr>
                <w:rFonts w:ascii="宋体" w:eastAsia="宋体" w:cs="宋体" w:hint="eastAsia"/>
                <w:sz w:val="21"/>
                <w:szCs w:val="21"/>
              </w:rPr>
              <w:t>技术部分</w:t>
            </w:r>
          </w:p>
        </w:tc>
        <w:tc>
          <w:tcPr>
            <w:tcW w:w="2307" w:type="dxa"/>
            <w:vAlign w:val="center"/>
          </w:tcPr>
          <w:p>
            <w:pPr>
              <w:pStyle w:val="23"/>
              <w:spacing w:line="360" w:lineRule="auto"/>
              <w:jc w:val="center"/>
              <w:rPr>
                <w:rFonts w:ascii="宋体" w:eastAsia="宋体" w:cs="宋体" w:hint="eastAsia"/>
                <w:sz w:val="21"/>
                <w:szCs w:val="21"/>
                <w:highlight w:val="auto"/>
              </w:rPr>
            </w:pPr>
            <w:r>
              <w:rPr>
                <w:rFonts w:ascii="宋体" w:eastAsia="宋体" w:cs="宋体" w:hint="eastAsia"/>
                <w:sz w:val="21"/>
                <w:szCs w:val="21"/>
                <w:highlight w:val="auto"/>
              </w:rPr>
              <w:t>质量保证及食品安全措施</w:t>
            </w:r>
            <w:r>
              <w:rPr>
                <w:rFonts w:ascii="宋体" w:cs="宋体" w:hint="eastAsia"/>
                <w:sz w:val="21"/>
                <w:szCs w:val="21"/>
                <w:lang w:eastAsia="zh-CN"/>
                <w:highlight w:val="auto"/>
              </w:rPr>
              <w:t>（</w:t>
            </w:r>
            <w:r>
              <w:rPr>
                <w:rFonts w:ascii="宋体" w:cs="宋体" w:hint="eastAsia"/>
                <w:sz w:val="21"/>
                <w:szCs w:val="21"/>
                <w:lang w:val="en-US" w:eastAsia="zh-CN"/>
                <w:highlight w:val="auto"/>
              </w:rPr>
              <w:t>9</w:t>
            </w:r>
            <w:r>
              <w:rPr>
                <w:rFonts w:ascii="宋体" w:eastAsia="宋体" w:cs="宋体" w:hint="eastAsia"/>
                <w:sz w:val="21"/>
                <w:szCs w:val="21"/>
                <w:highlight w:val="auto"/>
              </w:rPr>
              <w:t>.0分</w:t>
            </w:r>
            <w:r>
              <w:rPr>
                <w:rFonts w:ascii="宋体" w:cs="宋体" w:hint="eastAsia"/>
                <w:sz w:val="21"/>
                <w:szCs w:val="21"/>
                <w:lang w:eastAsia="zh-CN"/>
                <w:highlight w:val="auto"/>
              </w:rPr>
              <w:t>）</w:t>
            </w:r>
          </w:p>
        </w:tc>
        <w:tc>
          <w:tcPr>
            <w:tcW w:w="5076" w:type="dxa"/>
            <w:vAlign w:val="center"/>
          </w:tcPr>
          <w:p>
            <w:pPr>
              <w:pStyle w:val="23"/>
              <w:spacing w:line="360" w:lineRule="auto"/>
              <w:jc w:val="left"/>
              <w:rPr>
                <w:rFonts w:ascii="宋体" w:eastAsia="宋体" w:cs="宋体" w:hint="eastAsia"/>
                <w:sz w:val="21"/>
                <w:szCs w:val="21"/>
                <w:highlight w:val="auto"/>
              </w:rPr>
            </w:pPr>
            <w:r>
              <w:rPr>
                <w:rFonts w:ascii="宋体" w:eastAsia="宋体" w:cs="宋体" w:hint="eastAsia"/>
                <w:sz w:val="21"/>
                <w:szCs w:val="21"/>
                <w:highlight w:val="auto"/>
              </w:rPr>
              <w:t>根据</w:t>
            </w:r>
            <w:r>
              <w:rPr>
                <w:rFonts w:ascii="宋体" w:cs="宋体" w:hint="eastAsia"/>
                <w:sz w:val="21"/>
                <w:szCs w:val="21"/>
                <w:lang w:val="en-US" w:eastAsia="zh-CN"/>
                <w:highlight w:val="auto"/>
              </w:rPr>
              <w:t>供应商投标产品供货前各环节的质量保证及食品安全措施进行评审，</w:t>
            </w:r>
            <w:r>
              <w:rPr>
                <w:rFonts w:ascii="宋体" w:eastAsia="宋体" w:cs="宋体" w:hint="eastAsia"/>
                <w:sz w:val="21"/>
                <w:szCs w:val="21"/>
                <w:highlight w:val="auto"/>
              </w:rPr>
              <w:t>方案</w:t>
            </w:r>
            <w:r>
              <w:rPr>
                <w:rFonts w:ascii="宋体" w:cs="宋体" w:hint="eastAsia"/>
                <w:sz w:val="21"/>
                <w:szCs w:val="21"/>
                <w:lang w:val="en-US" w:eastAsia="zh-CN"/>
                <w:highlight w:val="auto"/>
              </w:rPr>
              <w:t>内容</w:t>
            </w:r>
            <w:r>
              <w:rPr>
                <w:rFonts w:ascii="宋体" w:eastAsia="宋体" w:cs="宋体" w:hint="eastAsia"/>
                <w:sz w:val="21"/>
                <w:szCs w:val="21"/>
                <w:highlight w:val="auto"/>
              </w:rPr>
              <w:t>包括但不限于</w:t>
            </w:r>
            <w:r>
              <w:rPr>
                <w:rFonts w:ascii="宋体" w:cs="宋体" w:hint="eastAsia"/>
                <w:sz w:val="21"/>
                <w:szCs w:val="21"/>
                <w:lang w:val="en-US" w:eastAsia="zh-CN"/>
                <w:highlight w:val="auto"/>
              </w:rPr>
              <w:t>投标货物的来源、生长环境、加工、包装、保存、运输等各环节</w:t>
            </w:r>
            <w:r>
              <w:rPr>
                <w:rFonts w:ascii="宋体" w:eastAsia="宋体" w:cs="宋体" w:hint="eastAsia"/>
                <w:sz w:val="21"/>
                <w:szCs w:val="21"/>
                <w:highlight w:val="auto"/>
              </w:rPr>
              <w:t>：</w:t>
            </w:r>
          </w:p>
          <w:p>
            <w:pPr>
              <w:pStyle w:val="23"/>
              <w:spacing w:line="360" w:lineRule="auto"/>
              <w:jc w:val="left"/>
              <w:rPr>
                <w:rFonts w:ascii="宋体" w:eastAsia="宋体" w:cs="宋体" w:hint="eastAsia"/>
                <w:sz w:val="21"/>
                <w:szCs w:val="21"/>
                <w:lang w:eastAsia="zh-CN"/>
                <w:highlight w:val="auto"/>
              </w:rPr>
            </w:pPr>
            <w:r>
              <w:rPr>
                <w:rFonts w:ascii="宋体" w:eastAsia="宋体" w:cs="宋体" w:hint="eastAsia"/>
                <w:sz w:val="21"/>
                <w:szCs w:val="21"/>
                <w:lang w:val="en-US"/>
                <w:highlight w:val="auto"/>
              </w:rPr>
              <w:t>（1）</w:t>
            </w:r>
            <w:r>
              <w:rPr>
                <w:rFonts w:ascii="宋体" w:eastAsia="宋体" w:cs="宋体" w:hint="eastAsia"/>
                <w:sz w:val="21"/>
                <w:szCs w:val="21"/>
                <w:highlight w:val="auto"/>
              </w:rPr>
              <w:t>完全满足</w:t>
            </w:r>
            <w:r>
              <w:rPr>
                <w:rFonts w:ascii="宋体" w:cs="宋体" w:hint="eastAsia"/>
                <w:sz w:val="21"/>
                <w:szCs w:val="21"/>
                <w:lang w:val="en-US" w:eastAsia="zh-CN"/>
                <w:highlight w:val="auto"/>
              </w:rPr>
              <w:t>或</w:t>
            </w:r>
            <w:r>
              <w:rPr>
                <w:rFonts w:ascii="宋体" w:eastAsia="宋体" w:cs="宋体" w:hint="eastAsia"/>
                <w:sz w:val="21"/>
                <w:szCs w:val="21"/>
                <w:highlight w:val="auto"/>
              </w:rPr>
              <w:t>优于采购需求的，得</w:t>
            </w:r>
            <w:r>
              <w:rPr>
                <w:rFonts w:ascii="宋体" w:cs="宋体" w:hint="eastAsia"/>
                <w:sz w:val="21"/>
                <w:szCs w:val="21"/>
                <w:lang w:val="en-US" w:eastAsia="zh-CN"/>
                <w:highlight w:val="auto"/>
              </w:rPr>
              <w:t>9</w:t>
            </w:r>
            <w:r>
              <w:rPr>
                <w:rFonts w:ascii="宋体" w:eastAsia="宋体" w:cs="宋体" w:hint="eastAsia"/>
                <w:sz w:val="21"/>
                <w:szCs w:val="21"/>
                <w:highlight w:val="auto"/>
              </w:rPr>
              <w:t>分</w:t>
            </w:r>
            <w:r>
              <w:rPr>
                <w:rFonts w:ascii="宋体" w:cs="宋体" w:hint="eastAsia"/>
                <w:sz w:val="21"/>
                <w:szCs w:val="21"/>
                <w:lang w:eastAsia="zh-CN"/>
                <w:highlight w:val="auto"/>
              </w:rPr>
              <w:t>；</w:t>
            </w:r>
          </w:p>
          <w:p>
            <w:pPr>
              <w:pStyle w:val="23"/>
              <w:spacing w:line="360" w:lineRule="auto"/>
              <w:jc w:val="left"/>
              <w:rPr>
                <w:rFonts w:ascii="宋体" w:cs="宋体" w:hint="eastAsia"/>
                <w:sz w:val="21"/>
                <w:szCs w:val="21"/>
                <w:lang w:eastAsia="zh-CN"/>
                <w:highlight w:val="auto"/>
              </w:rPr>
            </w:pPr>
            <w:r>
              <w:rPr>
                <w:rFonts w:ascii="宋体" w:eastAsia="宋体" w:cs="宋体" w:hint="eastAsia"/>
                <w:sz w:val="21"/>
                <w:szCs w:val="21"/>
                <w:lang w:val="en-US"/>
                <w:highlight w:val="auto"/>
              </w:rPr>
              <w:t>（2）</w:t>
            </w:r>
            <w:r>
              <w:rPr>
                <w:rFonts w:ascii="宋体" w:cs="宋体" w:hint="eastAsia"/>
                <w:sz w:val="21"/>
                <w:szCs w:val="21"/>
                <w:lang w:val="en-US" w:eastAsia="zh-CN"/>
                <w:highlight w:val="auto"/>
              </w:rPr>
              <w:t>基本</w:t>
            </w:r>
            <w:r>
              <w:rPr>
                <w:rFonts w:ascii="宋体" w:eastAsia="宋体" w:cs="宋体" w:hint="eastAsia"/>
                <w:sz w:val="21"/>
                <w:szCs w:val="21"/>
                <w:highlight w:val="auto"/>
              </w:rPr>
              <w:t>满足采购需求的，得</w:t>
            </w:r>
            <w:r>
              <w:rPr>
                <w:rFonts w:ascii="宋体" w:cs="宋体" w:hint="eastAsia"/>
                <w:sz w:val="21"/>
                <w:szCs w:val="21"/>
                <w:lang w:val="en-US" w:eastAsia="zh-CN"/>
                <w:highlight w:val="auto"/>
              </w:rPr>
              <w:t>6</w:t>
            </w:r>
            <w:r>
              <w:rPr>
                <w:rFonts w:ascii="宋体" w:eastAsia="宋体" w:cs="宋体" w:hint="eastAsia"/>
                <w:sz w:val="21"/>
                <w:szCs w:val="21"/>
                <w:highlight w:val="auto"/>
              </w:rPr>
              <w:t>分</w:t>
            </w:r>
            <w:r>
              <w:rPr>
                <w:rFonts w:ascii="宋体" w:cs="宋体" w:hint="eastAsia"/>
                <w:sz w:val="21"/>
                <w:szCs w:val="21"/>
                <w:lang w:eastAsia="zh-CN"/>
                <w:highlight w:val="auto"/>
              </w:rPr>
              <w:t>；</w:t>
            </w:r>
          </w:p>
          <w:p>
            <w:pPr>
              <w:pStyle w:val="23"/>
              <w:spacing w:line="360" w:lineRule="auto"/>
              <w:jc w:val="left"/>
              <w:rPr>
                <w:rFonts w:ascii="宋体" w:cs="宋体" w:hint="eastAsia"/>
                <w:sz w:val="21"/>
                <w:szCs w:val="21"/>
                <w:lang w:eastAsia="zh-CN"/>
                <w:highlight w:val="auto"/>
              </w:rPr>
            </w:pPr>
            <w:r>
              <w:rPr>
                <w:rFonts w:ascii="宋体" w:cs="宋体" w:hint="eastAsia"/>
                <w:sz w:val="21"/>
                <w:szCs w:val="21"/>
                <w:lang w:eastAsia="zh-CN"/>
                <w:highlight w:val="auto"/>
              </w:rPr>
              <w:t>（</w:t>
            </w:r>
            <w:r>
              <w:rPr>
                <w:rFonts w:ascii="宋体" w:cs="宋体" w:hint="eastAsia"/>
                <w:sz w:val="21"/>
                <w:szCs w:val="21"/>
                <w:lang w:val="en-US" w:eastAsia="zh-CN"/>
                <w:highlight w:val="auto"/>
              </w:rPr>
              <w:t>3</w:t>
            </w:r>
            <w:r>
              <w:rPr>
                <w:rFonts w:ascii="宋体" w:cs="宋体" w:hint="eastAsia"/>
                <w:sz w:val="21"/>
                <w:szCs w:val="21"/>
                <w:lang w:eastAsia="zh-CN"/>
                <w:highlight w:val="auto"/>
              </w:rPr>
              <w:t>）</w:t>
            </w:r>
            <w:r>
              <w:rPr>
                <w:rFonts w:ascii="宋体" w:eastAsia="宋体" w:cs="宋体" w:hint="eastAsia"/>
                <w:sz w:val="21"/>
                <w:szCs w:val="21"/>
                <w:highlight w:val="auto"/>
              </w:rPr>
              <w:t>部分满足采购需求的，得</w:t>
            </w:r>
            <w:r>
              <w:rPr>
                <w:rFonts w:ascii="宋体" w:cs="宋体" w:hint="eastAsia"/>
                <w:sz w:val="21"/>
                <w:szCs w:val="21"/>
                <w:lang w:val="en-US" w:eastAsia="zh-CN"/>
                <w:highlight w:val="auto"/>
              </w:rPr>
              <w:t>3</w:t>
            </w:r>
            <w:r>
              <w:rPr>
                <w:rFonts w:ascii="宋体" w:eastAsia="宋体" w:cs="宋体" w:hint="eastAsia"/>
                <w:sz w:val="21"/>
                <w:szCs w:val="21"/>
                <w:highlight w:val="auto"/>
              </w:rPr>
              <w:t>分</w:t>
            </w:r>
            <w:r>
              <w:rPr>
                <w:rFonts w:ascii="宋体" w:cs="宋体" w:hint="eastAsia"/>
                <w:sz w:val="21"/>
                <w:szCs w:val="21"/>
                <w:lang w:eastAsia="zh-CN"/>
                <w:highlight w:val="auto"/>
              </w:rPr>
              <w:t>；</w:t>
            </w:r>
          </w:p>
          <w:p>
            <w:pPr>
              <w:pStyle w:val="23"/>
              <w:spacing w:line="360" w:lineRule="auto"/>
              <w:jc w:val="left"/>
              <w:rPr>
                <w:rFonts w:ascii="宋体" w:eastAsia="宋体" w:cs="宋体" w:hint="eastAsia"/>
                <w:sz w:val="21"/>
                <w:szCs w:val="21"/>
                <w:lang w:eastAsia="zh-CN"/>
                <w:highlight w:val="auto"/>
              </w:rPr>
            </w:pPr>
            <w:r>
              <w:rPr>
                <w:rFonts w:ascii="宋体" w:cs="宋体" w:hint="eastAsia"/>
                <w:sz w:val="21"/>
                <w:szCs w:val="21"/>
                <w:lang w:eastAsia="zh-CN"/>
                <w:highlight w:val="auto"/>
              </w:rPr>
              <w:t>（</w:t>
            </w:r>
            <w:r>
              <w:rPr>
                <w:rFonts w:ascii="宋体" w:cs="宋体" w:hint="eastAsia"/>
                <w:sz w:val="21"/>
                <w:szCs w:val="21"/>
                <w:lang w:val="en-US" w:eastAsia="zh-CN"/>
                <w:highlight w:val="auto"/>
              </w:rPr>
              <w:t>4</w:t>
            </w:r>
            <w:r>
              <w:rPr>
                <w:rFonts w:ascii="宋体" w:cs="宋体" w:hint="eastAsia"/>
                <w:sz w:val="21"/>
                <w:szCs w:val="21"/>
                <w:lang w:eastAsia="zh-CN"/>
                <w:highlight w:val="auto"/>
              </w:rPr>
              <w:t>）</w:t>
            </w:r>
            <w:r>
              <w:rPr>
                <w:rFonts w:ascii="宋体" w:cs="宋体" w:hint="eastAsia"/>
                <w:sz w:val="21"/>
                <w:szCs w:val="21"/>
                <w:lang w:val="en-US" w:eastAsia="zh-CN"/>
                <w:highlight w:val="auto"/>
              </w:rPr>
              <w:t>不能</w:t>
            </w:r>
            <w:r>
              <w:rPr>
                <w:rFonts w:ascii="宋体" w:eastAsia="宋体" w:cs="宋体" w:hint="eastAsia"/>
                <w:sz w:val="21"/>
                <w:szCs w:val="21"/>
                <w:highlight w:val="auto"/>
              </w:rPr>
              <w:t>满足采购需求的，得1分</w:t>
            </w:r>
            <w:r>
              <w:rPr>
                <w:rFonts w:ascii="宋体" w:cs="宋体" w:hint="eastAsia"/>
                <w:sz w:val="21"/>
                <w:szCs w:val="21"/>
                <w:lang w:eastAsia="zh-CN"/>
                <w:highlight w:val="auto"/>
              </w:rPr>
              <w:t>；</w:t>
            </w:r>
          </w:p>
          <w:p>
            <w:pPr>
              <w:pStyle w:val="23"/>
              <w:spacing w:line="360" w:lineRule="auto"/>
              <w:jc w:val="left"/>
              <w:rPr>
                <w:rFonts w:ascii="宋体" w:eastAsia="宋体" w:cs="宋体" w:hint="eastAsia"/>
                <w:sz w:val="21"/>
                <w:szCs w:val="21"/>
                <w:highlight w:val="auto"/>
              </w:rPr>
            </w:pPr>
            <w:r>
              <w:rPr>
                <w:rFonts w:ascii="宋体" w:cs="宋体" w:hint="eastAsia"/>
                <w:sz w:val="21"/>
                <w:szCs w:val="21"/>
                <w:lang w:val="en-US" w:eastAsia="zh-CN"/>
                <w:highlight w:val="auto"/>
              </w:rPr>
              <w:t>不提供</w:t>
            </w:r>
            <w:r>
              <w:rPr>
                <w:rFonts w:ascii="宋体" w:eastAsia="宋体" w:cs="宋体" w:hint="eastAsia"/>
                <w:sz w:val="21"/>
                <w:szCs w:val="21"/>
                <w:highlight w:val="auto"/>
              </w:rPr>
              <w:t>不得分。</w:t>
            </w:r>
          </w:p>
        </w:tc>
      </w:tr>
      <w:tr>
        <w:tc>
          <w:tcPr>
            <w:tcW w:w="922" w:type="dxa"/>
            <w:vMerge/>
            <w:vAlign w:val="center"/>
          </w:tcPr>
          <w:p/>
        </w:tc>
        <w:tc>
          <w:tcPr>
            <w:tcW w:w="2307" w:type="dxa"/>
            <w:vAlign w:val="center"/>
          </w:tcPr>
          <w:p>
            <w:pPr>
              <w:pStyle w:val="23"/>
              <w:spacing w:line="360" w:lineRule="auto"/>
              <w:jc w:val="center"/>
              <w:rPr>
                <w:rFonts w:ascii="宋体" w:eastAsia="宋体" w:cs="宋体" w:hint="eastAsia"/>
                <w:sz w:val="21"/>
                <w:szCs w:val="21"/>
              </w:rPr>
            </w:pPr>
            <w:r>
              <w:rPr>
                <w:rFonts w:ascii="宋体" w:eastAsia="宋体" w:cs="宋体" w:hint="eastAsia"/>
                <w:sz w:val="21"/>
                <w:szCs w:val="21"/>
              </w:rPr>
              <w:t>卫生管理方案</w:t>
            </w:r>
            <w:r>
              <w:rPr>
                <w:rFonts w:ascii="宋体" w:cs="宋体" w:hint="eastAsia"/>
                <w:sz w:val="21"/>
                <w:szCs w:val="21"/>
                <w:lang w:eastAsia="zh-CN"/>
              </w:rPr>
              <w:t>（</w:t>
            </w:r>
            <w:r>
              <w:rPr>
                <w:rFonts w:ascii="宋体" w:cs="宋体" w:hint="eastAsia"/>
                <w:sz w:val="21"/>
                <w:szCs w:val="21"/>
                <w:lang w:val="en-US" w:eastAsia="zh-CN"/>
              </w:rPr>
              <w:t>9</w:t>
            </w:r>
            <w:r>
              <w:rPr>
                <w:rFonts w:ascii="宋体" w:eastAsia="宋体" w:cs="宋体" w:hint="eastAsia"/>
                <w:sz w:val="21"/>
                <w:szCs w:val="21"/>
              </w:rPr>
              <w:t>.0分</w:t>
            </w:r>
            <w:r>
              <w:rPr>
                <w:rFonts w:ascii="宋体" w:cs="宋体" w:hint="eastAsia"/>
                <w:sz w:val="21"/>
                <w:szCs w:val="21"/>
                <w:lang w:eastAsia="zh-CN"/>
              </w:rPr>
              <w:t>）</w:t>
            </w:r>
          </w:p>
        </w:tc>
        <w:tc>
          <w:tcPr>
            <w:tcW w:w="5076" w:type="dxa"/>
            <w:vAlign w:val="center"/>
          </w:tcPr>
          <w:p>
            <w:pPr>
              <w:pStyle w:val="23"/>
              <w:spacing w:line="360" w:lineRule="auto"/>
              <w:jc w:val="left"/>
              <w:rPr>
                <w:rFonts w:ascii="宋体" w:eastAsia="宋体" w:cs="宋体" w:hint="eastAsia"/>
                <w:sz w:val="21"/>
                <w:szCs w:val="21"/>
                <w:lang w:eastAsia="zh-CN"/>
              </w:rPr>
            </w:pPr>
            <w:r>
              <w:rPr>
                <w:rFonts w:ascii="宋体" w:eastAsia="宋体" w:cs="宋体" w:hint="eastAsia"/>
                <w:sz w:val="21"/>
                <w:szCs w:val="21"/>
              </w:rPr>
              <w:t>根据</w:t>
            </w:r>
            <w:r>
              <w:rPr>
                <w:rFonts w:ascii="宋体" w:cs="宋体" w:hint="eastAsia"/>
                <w:sz w:val="21"/>
                <w:szCs w:val="21"/>
                <w:lang w:val="en-US" w:eastAsia="zh-CN"/>
              </w:rPr>
              <w:t>供应商</w:t>
            </w:r>
            <w:r>
              <w:rPr>
                <w:rFonts w:ascii="宋体" w:eastAsia="宋体" w:cs="宋体" w:hint="eastAsia"/>
                <w:sz w:val="21"/>
                <w:szCs w:val="21"/>
              </w:rPr>
              <w:t>为本项目制定的卫生管理方案进行</w:t>
            </w:r>
            <w:r>
              <w:rPr>
                <w:rFonts w:ascii="宋体" w:cs="宋体" w:hint="eastAsia"/>
                <w:sz w:val="21"/>
                <w:szCs w:val="21"/>
                <w:lang w:val="en-US" w:eastAsia="zh-CN"/>
              </w:rPr>
              <w:t>评审</w:t>
            </w:r>
            <w:r>
              <w:rPr>
                <w:rFonts w:ascii="宋体" w:eastAsia="宋体" w:cs="宋体" w:hint="eastAsia"/>
                <w:sz w:val="21"/>
                <w:szCs w:val="21"/>
              </w:rPr>
              <w:t>：</w:t>
            </w:r>
            <w:r>
              <w:rPr>
                <w:rFonts w:ascii="宋体" w:eastAsia="宋体" w:cs="宋体" w:hint="eastAsia"/>
                <w:sz w:val="21"/>
                <w:szCs w:val="21"/>
                <w:lang w:val="en-US"/>
              </w:rPr>
              <w:t>（1）</w:t>
            </w:r>
            <w:r>
              <w:rPr>
                <w:rFonts w:ascii="宋体" w:eastAsia="宋体" w:cs="宋体" w:hint="eastAsia"/>
                <w:sz w:val="21"/>
                <w:szCs w:val="21"/>
              </w:rPr>
              <w:t>完全满足</w:t>
            </w:r>
            <w:r>
              <w:rPr>
                <w:rFonts w:ascii="宋体" w:cs="宋体" w:hint="eastAsia"/>
                <w:sz w:val="21"/>
                <w:szCs w:val="21"/>
                <w:lang w:val="en-US" w:eastAsia="zh-CN"/>
              </w:rPr>
              <w:t>或</w:t>
            </w:r>
            <w:r>
              <w:rPr>
                <w:rFonts w:ascii="宋体" w:eastAsia="宋体" w:cs="宋体" w:hint="eastAsia"/>
                <w:sz w:val="21"/>
                <w:szCs w:val="21"/>
              </w:rPr>
              <w:t>优于采购需求的，得</w:t>
            </w:r>
            <w:r>
              <w:rPr>
                <w:rFonts w:ascii="宋体" w:cs="宋体" w:hint="eastAsia"/>
                <w:sz w:val="21"/>
                <w:szCs w:val="21"/>
                <w:lang w:val="en-US" w:eastAsia="zh-CN"/>
              </w:rPr>
              <w:t>9</w:t>
            </w:r>
            <w:r>
              <w:rPr>
                <w:rFonts w:ascii="宋体" w:eastAsia="宋体" w:cs="宋体" w:hint="eastAsia"/>
                <w:sz w:val="21"/>
                <w:szCs w:val="21"/>
              </w:rPr>
              <w:t>分</w:t>
            </w:r>
            <w:r>
              <w:rPr>
                <w:rFonts w:ascii="宋体" w:cs="宋体" w:hint="eastAsia"/>
                <w:sz w:val="21"/>
                <w:szCs w:val="21"/>
                <w:lang w:eastAsia="zh-CN"/>
              </w:rPr>
              <w:t>；</w:t>
            </w:r>
          </w:p>
          <w:p>
            <w:pPr>
              <w:pStyle w:val="23"/>
              <w:spacing w:line="360" w:lineRule="auto"/>
              <w:jc w:val="left"/>
              <w:rPr>
                <w:rFonts w:ascii="宋体" w:cs="宋体" w:hint="eastAsia"/>
                <w:sz w:val="21"/>
                <w:szCs w:val="21"/>
                <w:lang w:eastAsia="zh-CN"/>
              </w:rPr>
            </w:pPr>
            <w:r>
              <w:rPr>
                <w:rFonts w:ascii="宋体" w:eastAsia="宋体" w:cs="宋体" w:hint="eastAsia"/>
                <w:sz w:val="21"/>
                <w:szCs w:val="21"/>
                <w:lang w:val="en-US"/>
              </w:rPr>
              <w:t>（2）</w:t>
            </w:r>
            <w:r>
              <w:rPr>
                <w:rFonts w:ascii="宋体" w:cs="宋体" w:hint="eastAsia"/>
                <w:sz w:val="21"/>
                <w:szCs w:val="21"/>
                <w:lang w:val="en-US" w:eastAsia="zh-CN"/>
              </w:rPr>
              <w:t>基本</w:t>
            </w:r>
            <w:r>
              <w:rPr>
                <w:rFonts w:ascii="宋体" w:eastAsia="宋体" w:cs="宋体" w:hint="eastAsia"/>
                <w:sz w:val="21"/>
                <w:szCs w:val="21"/>
              </w:rPr>
              <w:t>满足采购需求的，得</w:t>
            </w:r>
            <w:r>
              <w:rPr>
                <w:rFonts w:ascii="宋体" w:cs="宋体" w:hint="eastAsia"/>
                <w:sz w:val="21"/>
                <w:szCs w:val="21"/>
                <w:lang w:val="en-US" w:eastAsia="zh-CN"/>
              </w:rPr>
              <w:t>6</w:t>
            </w:r>
            <w:r>
              <w:rPr>
                <w:rFonts w:ascii="宋体" w:eastAsia="宋体" w:cs="宋体" w:hint="eastAsia"/>
                <w:sz w:val="21"/>
                <w:szCs w:val="21"/>
              </w:rPr>
              <w:t>分</w:t>
            </w:r>
            <w:r>
              <w:rPr>
                <w:rFonts w:ascii="宋体" w:cs="宋体" w:hint="eastAsia"/>
                <w:sz w:val="21"/>
                <w:szCs w:val="21"/>
                <w:lang w:eastAsia="zh-CN"/>
              </w:rPr>
              <w:t>；</w:t>
            </w:r>
          </w:p>
          <w:p>
            <w:pPr>
              <w:pStyle w:val="23"/>
              <w:spacing w:line="360" w:lineRule="auto"/>
              <w:jc w:val="left"/>
              <w:rPr>
                <w:rFonts w:ascii="宋体" w:cs="宋体" w:hint="eastAsia"/>
                <w:sz w:val="21"/>
                <w:szCs w:val="21"/>
                <w:lang w:eastAsia="zh-CN"/>
              </w:rPr>
            </w:pPr>
            <w:r>
              <w:rPr>
                <w:rFonts w:ascii="宋体" w:cs="宋体" w:hint="eastAsia"/>
                <w:sz w:val="21"/>
                <w:szCs w:val="21"/>
                <w:lang w:eastAsia="zh-CN"/>
              </w:rPr>
              <w:t>（</w:t>
            </w:r>
            <w:r>
              <w:rPr>
                <w:rFonts w:ascii="宋体" w:cs="宋体" w:hint="eastAsia"/>
                <w:sz w:val="21"/>
                <w:szCs w:val="21"/>
                <w:lang w:val="en-US" w:eastAsia="zh-CN"/>
              </w:rPr>
              <w:t>3</w:t>
            </w:r>
            <w:r>
              <w:rPr>
                <w:rFonts w:ascii="宋体" w:cs="宋体" w:hint="eastAsia"/>
                <w:sz w:val="21"/>
                <w:szCs w:val="21"/>
                <w:lang w:eastAsia="zh-CN"/>
              </w:rPr>
              <w:t>）</w:t>
            </w:r>
            <w:r>
              <w:rPr>
                <w:rFonts w:ascii="宋体" w:eastAsia="宋体" w:cs="宋体" w:hint="eastAsia"/>
                <w:sz w:val="21"/>
                <w:szCs w:val="21"/>
              </w:rPr>
              <w:t>部分满足采购需求的，得</w:t>
            </w:r>
            <w:r>
              <w:rPr>
                <w:rFonts w:ascii="宋体" w:cs="宋体" w:hint="eastAsia"/>
                <w:sz w:val="21"/>
                <w:szCs w:val="21"/>
                <w:lang w:val="en-US" w:eastAsia="zh-CN"/>
              </w:rPr>
              <w:t>3</w:t>
            </w:r>
            <w:r>
              <w:rPr>
                <w:rFonts w:ascii="宋体" w:eastAsia="宋体" w:cs="宋体" w:hint="eastAsia"/>
                <w:sz w:val="21"/>
                <w:szCs w:val="21"/>
              </w:rPr>
              <w:t>分</w:t>
            </w:r>
            <w:r>
              <w:rPr>
                <w:rFonts w:ascii="宋体" w:cs="宋体" w:hint="eastAsia"/>
                <w:sz w:val="21"/>
                <w:szCs w:val="21"/>
                <w:lang w:eastAsia="zh-CN"/>
              </w:rPr>
              <w:t>；</w:t>
            </w:r>
          </w:p>
          <w:p>
            <w:pPr>
              <w:pStyle w:val="23"/>
              <w:spacing w:line="360" w:lineRule="auto"/>
              <w:jc w:val="left"/>
              <w:rPr>
                <w:rFonts w:ascii="宋体" w:eastAsia="宋体" w:cs="宋体" w:hint="eastAsia"/>
                <w:sz w:val="21"/>
                <w:szCs w:val="21"/>
                <w:lang w:eastAsia="zh-CN"/>
              </w:rPr>
            </w:pPr>
            <w:r>
              <w:rPr>
                <w:rFonts w:ascii="宋体" w:cs="宋体" w:hint="eastAsia"/>
                <w:sz w:val="21"/>
                <w:szCs w:val="21"/>
                <w:lang w:eastAsia="zh-CN"/>
              </w:rPr>
              <w:t>（</w:t>
            </w:r>
            <w:r>
              <w:rPr>
                <w:rFonts w:ascii="宋体" w:cs="宋体" w:hint="eastAsia"/>
                <w:sz w:val="21"/>
                <w:szCs w:val="21"/>
                <w:lang w:val="en-US" w:eastAsia="zh-CN"/>
              </w:rPr>
              <w:t>4</w:t>
            </w:r>
            <w:r>
              <w:rPr>
                <w:rFonts w:ascii="宋体" w:cs="宋体" w:hint="eastAsia"/>
                <w:sz w:val="21"/>
                <w:szCs w:val="21"/>
                <w:lang w:eastAsia="zh-CN"/>
              </w:rPr>
              <w:t>）</w:t>
            </w:r>
            <w:r>
              <w:rPr>
                <w:rFonts w:ascii="宋体" w:cs="宋体" w:hint="eastAsia"/>
                <w:sz w:val="21"/>
                <w:szCs w:val="21"/>
                <w:lang w:val="en-US" w:eastAsia="zh-CN"/>
              </w:rPr>
              <w:t>不能</w:t>
            </w:r>
            <w:r>
              <w:rPr>
                <w:rFonts w:ascii="宋体" w:eastAsia="宋体" w:cs="宋体" w:hint="eastAsia"/>
                <w:sz w:val="21"/>
                <w:szCs w:val="21"/>
              </w:rPr>
              <w:t>满足采购需求的，得1分</w:t>
            </w:r>
            <w:r>
              <w:rPr>
                <w:rFonts w:ascii="宋体" w:cs="宋体" w:hint="eastAsia"/>
                <w:sz w:val="21"/>
                <w:szCs w:val="21"/>
                <w:lang w:eastAsia="zh-CN"/>
              </w:rPr>
              <w:t>；</w:t>
            </w:r>
          </w:p>
          <w:p>
            <w:pPr>
              <w:pStyle w:val="23"/>
              <w:spacing w:line="360" w:lineRule="auto"/>
              <w:jc w:val="left"/>
              <w:rPr>
                <w:rFonts w:ascii="宋体" w:eastAsia="宋体" w:cs="宋体" w:hint="eastAsia"/>
                <w:sz w:val="21"/>
                <w:szCs w:val="21"/>
              </w:rPr>
            </w:pPr>
            <w:r>
              <w:rPr>
                <w:rFonts w:ascii="宋体" w:cs="宋体" w:hint="eastAsia"/>
                <w:sz w:val="21"/>
                <w:szCs w:val="21"/>
                <w:lang w:val="en-US" w:eastAsia="zh-CN"/>
              </w:rPr>
              <w:t>不提供</w:t>
            </w:r>
            <w:r>
              <w:rPr>
                <w:rFonts w:ascii="宋体" w:eastAsia="宋体" w:cs="宋体" w:hint="eastAsia"/>
                <w:sz w:val="21"/>
                <w:szCs w:val="21"/>
              </w:rPr>
              <w:t>不得分。</w:t>
            </w:r>
          </w:p>
        </w:tc>
      </w:tr>
      <w:tr>
        <w:tc>
          <w:tcPr>
            <w:tcW w:w="922" w:type="dxa"/>
            <w:vMerge/>
            <w:vAlign w:val="center"/>
          </w:tcPr>
          <w:p/>
        </w:tc>
        <w:tc>
          <w:tcPr>
            <w:tcW w:w="2307" w:type="dxa"/>
            <w:vAlign w:val="center"/>
          </w:tcPr>
          <w:p>
            <w:pPr>
              <w:pStyle w:val="23"/>
              <w:spacing w:line="360" w:lineRule="auto"/>
              <w:jc w:val="center"/>
              <w:rPr>
                <w:rFonts w:ascii="宋体" w:eastAsia="宋体" w:cs="宋体" w:hint="eastAsia"/>
                <w:sz w:val="21"/>
                <w:szCs w:val="21"/>
              </w:rPr>
            </w:pPr>
            <w:r>
              <w:rPr>
                <w:rFonts w:ascii="宋体" w:cs="宋体" w:hint="eastAsia"/>
                <w:sz w:val="21"/>
                <w:szCs w:val="21"/>
                <w:lang w:eastAsia="zh-CN"/>
              </w:rPr>
              <w:t>安全与突发事件应急预案（</w:t>
            </w:r>
            <w:r>
              <w:rPr>
                <w:rFonts w:ascii="宋体" w:cs="宋体" w:hint="eastAsia"/>
                <w:sz w:val="21"/>
                <w:szCs w:val="21"/>
                <w:lang w:val="en-US" w:eastAsia="zh-CN"/>
              </w:rPr>
              <w:t>9</w:t>
            </w:r>
            <w:r>
              <w:rPr>
                <w:rFonts w:ascii="宋体" w:eastAsia="宋体" w:cs="宋体" w:hint="eastAsia"/>
                <w:sz w:val="21"/>
                <w:szCs w:val="21"/>
              </w:rPr>
              <w:t>.0分</w:t>
            </w:r>
            <w:r>
              <w:rPr>
                <w:rFonts w:ascii="宋体" w:cs="宋体" w:hint="eastAsia"/>
                <w:sz w:val="21"/>
                <w:szCs w:val="21"/>
                <w:lang w:eastAsia="zh-CN"/>
              </w:rPr>
              <w:t>）</w:t>
            </w:r>
          </w:p>
        </w:tc>
        <w:tc>
          <w:tcPr>
            <w:tcW w:w="5076" w:type="dxa"/>
            <w:vAlign w:val="center"/>
          </w:tcPr>
          <w:p>
            <w:pPr>
              <w:pStyle w:val="23"/>
              <w:spacing w:line="360" w:lineRule="auto"/>
              <w:jc w:val="left"/>
              <w:rPr>
                <w:rFonts w:ascii="宋体" w:eastAsia="宋体" w:cs="宋体" w:hint="eastAsia"/>
                <w:sz w:val="21"/>
                <w:szCs w:val="21"/>
              </w:rPr>
            </w:pPr>
            <w:r>
              <w:rPr>
                <w:rFonts w:ascii="宋体" w:eastAsia="宋体" w:cs="宋体" w:hint="eastAsia"/>
                <w:sz w:val="21"/>
                <w:szCs w:val="21"/>
              </w:rPr>
              <w:t>根据</w:t>
            </w:r>
            <w:r>
              <w:rPr>
                <w:rFonts w:ascii="宋体" w:cs="宋体" w:hint="eastAsia"/>
                <w:sz w:val="21"/>
                <w:szCs w:val="21"/>
                <w:lang w:val="en-US" w:eastAsia="zh-CN"/>
              </w:rPr>
              <w:t>供应商</w:t>
            </w:r>
            <w:r>
              <w:rPr>
                <w:rFonts w:ascii="宋体" w:eastAsia="宋体" w:cs="宋体" w:hint="eastAsia"/>
                <w:sz w:val="21"/>
                <w:szCs w:val="21"/>
              </w:rPr>
              <w:t>为本项目制定的安全与突发事件应急预案进行</w:t>
            </w:r>
            <w:r>
              <w:rPr>
                <w:rFonts w:ascii="宋体" w:cs="宋体" w:hint="eastAsia"/>
                <w:sz w:val="21"/>
                <w:szCs w:val="21"/>
                <w:lang w:val="en-US" w:eastAsia="zh-CN"/>
              </w:rPr>
              <w:t>评审</w:t>
            </w:r>
            <w:r>
              <w:rPr>
                <w:rFonts w:ascii="宋体" w:eastAsia="宋体" w:cs="宋体" w:hint="eastAsia"/>
                <w:sz w:val="21"/>
                <w:szCs w:val="21"/>
              </w:rPr>
              <w:t>，方案</w:t>
            </w:r>
            <w:r>
              <w:rPr>
                <w:rFonts w:ascii="宋体" w:cs="宋体" w:hint="eastAsia"/>
                <w:sz w:val="21"/>
                <w:szCs w:val="21"/>
                <w:lang w:val="en-US" w:eastAsia="zh-CN"/>
              </w:rPr>
              <w:t>内容</w:t>
            </w:r>
            <w:r>
              <w:rPr>
                <w:rFonts w:ascii="宋体" w:eastAsia="宋体" w:cs="宋体" w:hint="eastAsia"/>
                <w:sz w:val="21"/>
                <w:szCs w:val="21"/>
              </w:rPr>
              <w:t>包括但不限于</w:t>
            </w:r>
            <w:r>
              <w:rPr>
                <w:rFonts w:ascii="宋体" w:cs="宋体" w:hint="eastAsia"/>
                <w:sz w:val="21"/>
                <w:szCs w:val="21"/>
                <w:lang w:val="en-US" w:eastAsia="zh-CN"/>
              </w:rPr>
              <w:t>供应商</w:t>
            </w:r>
            <w:r>
              <w:rPr>
                <w:rFonts w:ascii="宋体" w:eastAsia="宋体" w:cs="宋体" w:hint="eastAsia"/>
                <w:sz w:val="21"/>
                <w:szCs w:val="21"/>
              </w:rPr>
              <w:t>的安全内控机制和能力，食物中毒、原材料无法及时到达厨房、临时增加就餐人员、突然停水电等应急机制和能力等：</w:t>
            </w:r>
          </w:p>
          <w:p>
            <w:pPr>
              <w:pStyle w:val="23"/>
              <w:spacing w:line="360" w:lineRule="auto"/>
              <w:jc w:val="left"/>
              <w:rPr>
                <w:rFonts w:ascii="宋体" w:eastAsia="宋体" w:cs="宋体" w:hint="eastAsia"/>
                <w:sz w:val="21"/>
                <w:szCs w:val="21"/>
                <w:lang w:eastAsia="zh-CN"/>
              </w:rPr>
            </w:pPr>
            <w:r>
              <w:rPr>
                <w:rFonts w:ascii="宋体" w:eastAsia="宋体" w:cs="宋体" w:hint="eastAsia"/>
                <w:sz w:val="21"/>
                <w:szCs w:val="21"/>
                <w:lang w:val="en-US"/>
              </w:rPr>
              <w:t>（1）</w:t>
            </w:r>
            <w:r>
              <w:rPr>
                <w:rFonts w:ascii="宋体" w:eastAsia="宋体" w:cs="宋体" w:hint="eastAsia"/>
                <w:sz w:val="21"/>
                <w:szCs w:val="21"/>
              </w:rPr>
              <w:t>完全满足</w:t>
            </w:r>
            <w:r>
              <w:rPr>
                <w:rFonts w:ascii="宋体" w:cs="宋体" w:hint="eastAsia"/>
                <w:sz w:val="21"/>
                <w:szCs w:val="21"/>
                <w:lang w:val="en-US" w:eastAsia="zh-CN"/>
              </w:rPr>
              <w:t>或</w:t>
            </w:r>
            <w:r>
              <w:rPr>
                <w:rFonts w:ascii="宋体" w:eastAsia="宋体" w:cs="宋体" w:hint="eastAsia"/>
                <w:sz w:val="21"/>
                <w:szCs w:val="21"/>
              </w:rPr>
              <w:t>优于采购需求的，得</w:t>
            </w:r>
            <w:r>
              <w:rPr>
                <w:rFonts w:ascii="宋体" w:cs="宋体" w:hint="eastAsia"/>
                <w:sz w:val="21"/>
                <w:szCs w:val="21"/>
                <w:lang w:val="en-US" w:eastAsia="zh-CN"/>
              </w:rPr>
              <w:t>9</w:t>
            </w:r>
            <w:r>
              <w:rPr>
                <w:rFonts w:ascii="宋体" w:eastAsia="宋体" w:cs="宋体" w:hint="eastAsia"/>
                <w:sz w:val="21"/>
                <w:szCs w:val="21"/>
              </w:rPr>
              <w:t>分</w:t>
            </w:r>
            <w:r>
              <w:rPr>
                <w:rFonts w:ascii="宋体" w:cs="宋体" w:hint="eastAsia"/>
                <w:sz w:val="21"/>
                <w:szCs w:val="21"/>
                <w:lang w:eastAsia="zh-CN"/>
              </w:rPr>
              <w:t>；</w:t>
            </w:r>
          </w:p>
          <w:p>
            <w:pPr>
              <w:pStyle w:val="23"/>
              <w:spacing w:line="360" w:lineRule="auto"/>
              <w:jc w:val="left"/>
              <w:rPr>
                <w:rFonts w:ascii="宋体" w:cs="宋体" w:hint="eastAsia"/>
                <w:sz w:val="21"/>
                <w:szCs w:val="21"/>
                <w:lang w:eastAsia="zh-CN"/>
              </w:rPr>
            </w:pPr>
            <w:r>
              <w:rPr>
                <w:rFonts w:ascii="宋体" w:eastAsia="宋体" w:cs="宋体" w:hint="eastAsia"/>
                <w:sz w:val="21"/>
                <w:szCs w:val="21"/>
                <w:lang w:val="en-US"/>
              </w:rPr>
              <w:t>（2）</w:t>
            </w:r>
            <w:r>
              <w:rPr>
                <w:rFonts w:ascii="宋体" w:cs="宋体" w:hint="eastAsia"/>
                <w:sz w:val="21"/>
                <w:szCs w:val="21"/>
                <w:lang w:val="en-US" w:eastAsia="zh-CN"/>
              </w:rPr>
              <w:t>基本</w:t>
            </w:r>
            <w:r>
              <w:rPr>
                <w:rFonts w:ascii="宋体" w:eastAsia="宋体" w:cs="宋体" w:hint="eastAsia"/>
                <w:sz w:val="21"/>
                <w:szCs w:val="21"/>
              </w:rPr>
              <w:t>满足采购需求的，得</w:t>
            </w:r>
            <w:r>
              <w:rPr>
                <w:rFonts w:ascii="宋体" w:cs="宋体" w:hint="eastAsia"/>
                <w:sz w:val="21"/>
                <w:szCs w:val="21"/>
                <w:lang w:val="en-US" w:eastAsia="zh-CN"/>
              </w:rPr>
              <w:t>6</w:t>
            </w:r>
            <w:r>
              <w:rPr>
                <w:rFonts w:ascii="宋体" w:eastAsia="宋体" w:cs="宋体" w:hint="eastAsia"/>
                <w:sz w:val="21"/>
                <w:szCs w:val="21"/>
              </w:rPr>
              <w:t>分</w:t>
            </w:r>
            <w:r>
              <w:rPr>
                <w:rFonts w:ascii="宋体" w:cs="宋体" w:hint="eastAsia"/>
                <w:sz w:val="21"/>
                <w:szCs w:val="21"/>
                <w:lang w:eastAsia="zh-CN"/>
              </w:rPr>
              <w:t>；</w:t>
            </w:r>
          </w:p>
          <w:p>
            <w:pPr>
              <w:pStyle w:val="23"/>
              <w:spacing w:line="360" w:lineRule="auto"/>
              <w:jc w:val="left"/>
              <w:rPr>
                <w:rFonts w:ascii="宋体" w:cs="宋体" w:hint="eastAsia"/>
                <w:sz w:val="21"/>
                <w:szCs w:val="21"/>
                <w:lang w:eastAsia="zh-CN"/>
              </w:rPr>
            </w:pPr>
            <w:r>
              <w:rPr>
                <w:rFonts w:ascii="宋体" w:cs="宋体" w:hint="eastAsia"/>
                <w:sz w:val="21"/>
                <w:szCs w:val="21"/>
                <w:lang w:eastAsia="zh-CN"/>
              </w:rPr>
              <w:t>（</w:t>
            </w:r>
            <w:r>
              <w:rPr>
                <w:rFonts w:ascii="宋体" w:cs="宋体" w:hint="eastAsia"/>
                <w:sz w:val="21"/>
                <w:szCs w:val="21"/>
                <w:lang w:val="en-US" w:eastAsia="zh-CN"/>
              </w:rPr>
              <w:t>3</w:t>
            </w:r>
            <w:r>
              <w:rPr>
                <w:rFonts w:ascii="宋体" w:cs="宋体" w:hint="eastAsia"/>
                <w:sz w:val="21"/>
                <w:szCs w:val="21"/>
                <w:lang w:eastAsia="zh-CN"/>
              </w:rPr>
              <w:t>）</w:t>
            </w:r>
            <w:r>
              <w:rPr>
                <w:rFonts w:ascii="宋体" w:eastAsia="宋体" w:cs="宋体" w:hint="eastAsia"/>
                <w:sz w:val="21"/>
                <w:szCs w:val="21"/>
              </w:rPr>
              <w:t>部分满足采购需求的，得</w:t>
            </w:r>
            <w:r>
              <w:rPr>
                <w:rFonts w:ascii="宋体" w:cs="宋体" w:hint="eastAsia"/>
                <w:sz w:val="21"/>
                <w:szCs w:val="21"/>
                <w:lang w:val="en-US" w:eastAsia="zh-CN"/>
              </w:rPr>
              <w:t>3</w:t>
            </w:r>
            <w:r>
              <w:rPr>
                <w:rFonts w:ascii="宋体" w:eastAsia="宋体" w:cs="宋体" w:hint="eastAsia"/>
                <w:sz w:val="21"/>
                <w:szCs w:val="21"/>
              </w:rPr>
              <w:t>分</w:t>
            </w:r>
            <w:r>
              <w:rPr>
                <w:rFonts w:ascii="宋体" w:cs="宋体" w:hint="eastAsia"/>
                <w:sz w:val="21"/>
                <w:szCs w:val="21"/>
                <w:lang w:eastAsia="zh-CN"/>
              </w:rPr>
              <w:t>；</w:t>
            </w:r>
          </w:p>
          <w:p>
            <w:pPr>
              <w:pStyle w:val="23"/>
              <w:spacing w:line="360" w:lineRule="auto"/>
              <w:jc w:val="left"/>
              <w:rPr>
                <w:rFonts w:ascii="宋体" w:eastAsia="宋体" w:cs="宋体" w:hint="eastAsia"/>
                <w:sz w:val="21"/>
                <w:szCs w:val="21"/>
                <w:lang w:eastAsia="zh-CN"/>
              </w:rPr>
            </w:pPr>
            <w:r>
              <w:rPr>
                <w:rFonts w:ascii="宋体" w:cs="宋体" w:hint="eastAsia"/>
                <w:sz w:val="21"/>
                <w:szCs w:val="21"/>
                <w:lang w:eastAsia="zh-CN"/>
              </w:rPr>
              <w:t>（</w:t>
            </w:r>
            <w:r>
              <w:rPr>
                <w:rFonts w:ascii="宋体" w:cs="宋体" w:hint="eastAsia"/>
                <w:sz w:val="21"/>
                <w:szCs w:val="21"/>
                <w:lang w:val="en-US" w:eastAsia="zh-CN"/>
              </w:rPr>
              <w:t>4</w:t>
            </w:r>
            <w:r>
              <w:rPr>
                <w:rFonts w:ascii="宋体" w:cs="宋体" w:hint="eastAsia"/>
                <w:sz w:val="21"/>
                <w:szCs w:val="21"/>
                <w:lang w:eastAsia="zh-CN"/>
              </w:rPr>
              <w:t>）</w:t>
            </w:r>
            <w:r>
              <w:rPr>
                <w:rFonts w:ascii="宋体" w:cs="宋体" w:hint="eastAsia"/>
                <w:sz w:val="21"/>
                <w:szCs w:val="21"/>
                <w:lang w:val="en-US" w:eastAsia="zh-CN"/>
              </w:rPr>
              <w:t>不能</w:t>
            </w:r>
            <w:r>
              <w:rPr>
                <w:rFonts w:ascii="宋体" w:eastAsia="宋体" w:cs="宋体" w:hint="eastAsia"/>
                <w:sz w:val="21"/>
                <w:szCs w:val="21"/>
              </w:rPr>
              <w:t>满足采购需求的，得1分</w:t>
            </w:r>
            <w:r>
              <w:rPr>
                <w:rFonts w:ascii="宋体" w:cs="宋体" w:hint="eastAsia"/>
                <w:sz w:val="21"/>
                <w:szCs w:val="21"/>
                <w:lang w:eastAsia="zh-CN"/>
              </w:rPr>
              <w:t>；</w:t>
            </w:r>
          </w:p>
          <w:p>
            <w:pPr>
              <w:pStyle w:val="23"/>
              <w:spacing w:line="360" w:lineRule="auto"/>
              <w:jc w:val="left"/>
              <w:rPr>
                <w:rFonts w:ascii="宋体" w:eastAsia="宋体" w:cs="宋体" w:hint="eastAsia"/>
                <w:sz w:val="21"/>
                <w:szCs w:val="21"/>
              </w:rPr>
            </w:pPr>
            <w:r>
              <w:rPr>
                <w:rFonts w:ascii="宋体" w:cs="宋体" w:hint="eastAsia"/>
                <w:sz w:val="21"/>
                <w:szCs w:val="21"/>
                <w:lang w:val="en-US" w:eastAsia="zh-CN"/>
              </w:rPr>
              <w:t>不提供</w:t>
            </w:r>
            <w:r>
              <w:rPr>
                <w:rFonts w:ascii="宋体" w:eastAsia="宋体" w:cs="宋体" w:hint="eastAsia"/>
                <w:sz w:val="21"/>
                <w:szCs w:val="21"/>
              </w:rPr>
              <w:t>不得分。</w:t>
            </w:r>
          </w:p>
        </w:tc>
      </w:tr>
      <w:tr>
        <w:tc>
          <w:tcPr>
            <w:tcW w:w="922" w:type="dxa"/>
            <w:vMerge/>
            <w:vAlign w:val="center"/>
          </w:tcPr>
          <w:p/>
        </w:tc>
        <w:tc>
          <w:tcPr>
            <w:tcW w:w="2307" w:type="dxa"/>
            <w:vAlign w:val="center"/>
          </w:tcPr>
          <w:p>
            <w:pPr>
              <w:pStyle w:val="23"/>
              <w:spacing w:line="360" w:lineRule="auto"/>
              <w:jc w:val="center"/>
              <w:rPr>
                <w:rFonts w:ascii="宋体" w:eastAsia="宋体" w:cs="宋体" w:hint="eastAsia"/>
                <w:sz w:val="21"/>
                <w:szCs w:val="21"/>
              </w:rPr>
            </w:pPr>
            <w:r>
              <w:rPr>
                <w:rFonts w:ascii="宋体" w:cs="宋体" w:hint="eastAsia"/>
                <w:sz w:val="21"/>
                <w:szCs w:val="21"/>
                <w:lang w:eastAsia="zh-CN"/>
              </w:rPr>
              <w:t>配送服务方案（</w:t>
            </w:r>
            <w:r>
              <w:rPr>
                <w:rFonts w:ascii="宋体" w:cs="宋体" w:hint="eastAsia"/>
                <w:sz w:val="21"/>
                <w:szCs w:val="21"/>
                <w:lang w:val="en-US" w:eastAsia="zh-CN"/>
              </w:rPr>
              <w:t>9</w:t>
            </w:r>
            <w:r>
              <w:rPr>
                <w:rFonts w:ascii="宋体" w:eastAsia="宋体" w:cs="宋体" w:hint="eastAsia"/>
                <w:sz w:val="21"/>
                <w:szCs w:val="21"/>
              </w:rPr>
              <w:t>.0分</w:t>
            </w:r>
            <w:r>
              <w:rPr>
                <w:rFonts w:ascii="宋体" w:cs="宋体" w:hint="eastAsia"/>
                <w:sz w:val="21"/>
                <w:szCs w:val="21"/>
                <w:lang w:eastAsia="zh-CN"/>
              </w:rPr>
              <w:t>）</w:t>
            </w:r>
          </w:p>
        </w:tc>
        <w:tc>
          <w:tcPr>
            <w:tcW w:w="5076" w:type="dxa"/>
            <w:vAlign w:val="center"/>
          </w:tcPr>
          <w:p>
            <w:pPr>
              <w:pStyle w:val="23"/>
              <w:spacing w:line="360" w:lineRule="auto"/>
              <w:jc w:val="left"/>
              <w:rPr>
                <w:rFonts w:ascii="宋体" w:eastAsia="宋体" w:cs="宋体" w:hint="eastAsia"/>
                <w:sz w:val="21"/>
                <w:szCs w:val="21"/>
              </w:rPr>
            </w:pPr>
            <w:r>
              <w:rPr>
                <w:rFonts w:ascii="宋体" w:eastAsia="宋体" w:cs="宋体" w:hint="eastAsia"/>
                <w:sz w:val="21"/>
                <w:szCs w:val="21"/>
              </w:rPr>
              <w:t>根据</w:t>
            </w:r>
            <w:r>
              <w:rPr>
                <w:rFonts w:ascii="宋体" w:cs="宋体" w:hint="eastAsia"/>
                <w:sz w:val="21"/>
                <w:szCs w:val="21"/>
                <w:lang w:val="en-US" w:eastAsia="zh-CN"/>
              </w:rPr>
              <w:t>供应商</w:t>
            </w:r>
            <w:r>
              <w:rPr>
                <w:rFonts w:ascii="宋体" w:eastAsia="宋体" w:cs="宋体" w:hint="eastAsia"/>
                <w:sz w:val="21"/>
                <w:szCs w:val="21"/>
              </w:rPr>
              <w:t>为本项目制定的配送服务方案进行</w:t>
            </w:r>
            <w:r>
              <w:rPr>
                <w:rFonts w:ascii="宋体" w:cs="宋体" w:hint="eastAsia"/>
                <w:sz w:val="21"/>
                <w:szCs w:val="21"/>
                <w:lang w:val="en-US" w:eastAsia="zh-CN"/>
              </w:rPr>
              <w:t>评审</w:t>
            </w:r>
            <w:r>
              <w:rPr>
                <w:rFonts w:ascii="宋体" w:eastAsia="宋体" w:cs="宋体" w:hint="eastAsia"/>
                <w:sz w:val="21"/>
                <w:szCs w:val="21"/>
              </w:rPr>
              <w:t>，方案</w:t>
            </w:r>
            <w:r>
              <w:rPr>
                <w:rFonts w:ascii="宋体" w:cs="宋体" w:hint="eastAsia"/>
                <w:sz w:val="21"/>
                <w:szCs w:val="21"/>
                <w:lang w:val="en-US" w:eastAsia="zh-CN"/>
              </w:rPr>
              <w:t>内容</w:t>
            </w:r>
            <w:r>
              <w:rPr>
                <w:rFonts w:ascii="宋体" w:eastAsia="宋体" w:cs="宋体" w:hint="eastAsia"/>
                <w:sz w:val="21"/>
                <w:szCs w:val="21"/>
              </w:rPr>
              <w:t>包括但不限于配送时效、货物配送与卸货、送货及验收方式等：</w:t>
            </w:r>
          </w:p>
          <w:p>
            <w:pPr>
              <w:pStyle w:val="23"/>
              <w:spacing w:line="360" w:lineRule="auto"/>
              <w:jc w:val="left"/>
              <w:rPr>
                <w:rFonts w:ascii="宋体" w:eastAsia="宋体" w:cs="宋体" w:hint="eastAsia"/>
                <w:sz w:val="21"/>
                <w:szCs w:val="21"/>
                <w:lang w:eastAsia="zh-CN"/>
              </w:rPr>
            </w:pPr>
            <w:r>
              <w:rPr>
                <w:rFonts w:ascii="宋体" w:eastAsia="宋体" w:cs="宋体" w:hint="eastAsia"/>
                <w:sz w:val="21"/>
                <w:szCs w:val="21"/>
                <w:lang w:val="en-US"/>
              </w:rPr>
              <w:t>（1）</w:t>
            </w:r>
            <w:r>
              <w:rPr>
                <w:rFonts w:ascii="宋体" w:eastAsia="宋体" w:cs="宋体" w:hint="eastAsia"/>
                <w:sz w:val="21"/>
                <w:szCs w:val="21"/>
              </w:rPr>
              <w:t>完全满足</w:t>
            </w:r>
            <w:r>
              <w:rPr>
                <w:rFonts w:ascii="宋体" w:cs="宋体" w:hint="eastAsia"/>
                <w:sz w:val="21"/>
                <w:szCs w:val="21"/>
                <w:lang w:val="en-US" w:eastAsia="zh-CN"/>
              </w:rPr>
              <w:t>或</w:t>
            </w:r>
            <w:r>
              <w:rPr>
                <w:rFonts w:ascii="宋体" w:eastAsia="宋体" w:cs="宋体" w:hint="eastAsia"/>
                <w:sz w:val="21"/>
                <w:szCs w:val="21"/>
              </w:rPr>
              <w:t>优于采购需求的，得</w:t>
            </w:r>
            <w:r>
              <w:rPr>
                <w:rFonts w:ascii="宋体" w:cs="宋体" w:hint="eastAsia"/>
                <w:sz w:val="21"/>
                <w:szCs w:val="21"/>
                <w:lang w:val="en-US" w:eastAsia="zh-CN"/>
              </w:rPr>
              <w:t>9</w:t>
            </w:r>
            <w:r>
              <w:rPr>
                <w:rFonts w:ascii="宋体" w:eastAsia="宋体" w:cs="宋体" w:hint="eastAsia"/>
                <w:sz w:val="21"/>
                <w:szCs w:val="21"/>
              </w:rPr>
              <w:t>分</w:t>
            </w:r>
            <w:r>
              <w:rPr>
                <w:rFonts w:ascii="宋体" w:cs="宋体" w:hint="eastAsia"/>
                <w:sz w:val="21"/>
                <w:szCs w:val="21"/>
                <w:lang w:eastAsia="zh-CN"/>
              </w:rPr>
              <w:t>；</w:t>
            </w:r>
          </w:p>
          <w:p>
            <w:pPr>
              <w:pStyle w:val="23"/>
              <w:spacing w:line="360" w:lineRule="auto"/>
              <w:jc w:val="left"/>
              <w:rPr>
                <w:rFonts w:ascii="宋体" w:cs="宋体" w:hint="eastAsia"/>
                <w:sz w:val="21"/>
                <w:szCs w:val="21"/>
                <w:lang w:eastAsia="zh-CN"/>
              </w:rPr>
            </w:pPr>
            <w:r>
              <w:rPr>
                <w:rFonts w:ascii="宋体" w:eastAsia="宋体" w:cs="宋体" w:hint="eastAsia"/>
                <w:sz w:val="21"/>
                <w:szCs w:val="21"/>
                <w:lang w:val="en-US"/>
              </w:rPr>
              <w:t>（2）</w:t>
            </w:r>
            <w:r>
              <w:rPr>
                <w:rFonts w:ascii="宋体" w:cs="宋体" w:hint="eastAsia"/>
                <w:sz w:val="21"/>
                <w:szCs w:val="21"/>
                <w:lang w:val="en-US" w:eastAsia="zh-CN"/>
              </w:rPr>
              <w:t>基本</w:t>
            </w:r>
            <w:r>
              <w:rPr>
                <w:rFonts w:ascii="宋体" w:eastAsia="宋体" w:cs="宋体" w:hint="eastAsia"/>
                <w:sz w:val="21"/>
                <w:szCs w:val="21"/>
              </w:rPr>
              <w:t>满足采购需求的，得</w:t>
            </w:r>
            <w:r>
              <w:rPr>
                <w:rFonts w:ascii="宋体" w:cs="宋体" w:hint="eastAsia"/>
                <w:sz w:val="21"/>
                <w:szCs w:val="21"/>
                <w:lang w:val="en-US" w:eastAsia="zh-CN"/>
              </w:rPr>
              <w:t>6</w:t>
            </w:r>
            <w:r>
              <w:rPr>
                <w:rFonts w:ascii="宋体" w:eastAsia="宋体" w:cs="宋体" w:hint="eastAsia"/>
                <w:sz w:val="21"/>
                <w:szCs w:val="21"/>
              </w:rPr>
              <w:t>分</w:t>
            </w:r>
            <w:r>
              <w:rPr>
                <w:rFonts w:ascii="宋体" w:cs="宋体" w:hint="eastAsia"/>
                <w:sz w:val="21"/>
                <w:szCs w:val="21"/>
                <w:lang w:eastAsia="zh-CN"/>
              </w:rPr>
              <w:t>；</w:t>
            </w:r>
          </w:p>
          <w:p>
            <w:pPr>
              <w:pStyle w:val="23"/>
              <w:spacing w:line="360" w:lineRule="auto"/>
              <w:jc w:val="left"/>
              <w:rPr>
                <w:rFonts w:ascii="宋体" w:cs="宋体" w:hint="eastAsia"/>
                <w:sz w:val="21"/>
                <w:szCs w:val="21"/>
                <w:lang w:eastAsia="zh-CN"/>
              </w:rPr>
            </w:pPr>
            <w:r>
              <w:rPr>
                <w:rFonts w:ascii="宋体" w:cs="宋体" w:hint="eastAsia"/>
                <w:sz w:val="21"/>
                <w:szCs w:val="21"/>
                <w:lang w:eastAsia="zh-CN"/>
              </w:rPr>
              <w:t>（</w:t>
            </w:r>
            <w:r>
              <w:rPr>
                <w:rFonts w:ascii="宋体" w:cs="宋体" w:hint="eastAsia"/>
                <w:sz w:val="21"/>
                <w:szCs w:val="21"/>
                <w:lang w:val="en-US" w:eastAsia="zh-CN"/>
              </w:rPr>
              <w:t>3</w:t>
            </w:r>
            <w:r>
              <w:rPr>
                <w:rFonts w:ascii="宋体" w:cs="宋体" w:hint="eastAsia"/>
                <w:sz w:val="21"/>
                <w:szCs w:val="21"/>
                <w:lang w:eastAsia="zh-CN"/>
              </w:rPr>
              <w:t>）</w:t>
            </w:r>
            <w:r>
              <w:rPr>
                <w:rFonts w:ascii="宋体" w:eastAsia="宋体" w:cs="宋体" w:hint="eastAsia"/>
                <w:sz w:val="21"/>
                <w:szCs w:val="21"/>
              </w:rPr>
              <w:t>部分满足采购需求的，得</w:t>
            </w:r>
            <w:r>
              <w:rPr>
                <w:rFonts w:ascii="宋体" w:cs="宋体" w:hint="eastAsia"/>
                <w:sz w:val="21"/>
                <w:szCs w:val="21"/>
                <w:lang w:val="en-US" w:eastAsia="zh-CN"/>
              </w:rPr>
              <w:t>3</w:t>
            </w:r>
            <w:r>
              <w:rPr>
                <w:rFonts w:ascii="宋体" w:eastAsia="宋体" w:cs="宋体" w:hint="eastAsia"/>
                <w:sz w:val="21"/>
                <w:szCs w:val="21"/>
              </w:rPr>
              <w:t>分</w:t>
            </w:r>
            <w:r>
              <w:rPr>
                <w:rFonts w:ascii="宋体" w:cs="宋体" w:hint="eastAsia"/>
                <w:sz w:val="21"/>
                <w:szCs w:val="21"/>
                <w:lang w:eastAsia="zh-CN"/>
              </w:rPr>
              <w:t>；</w:t>
            </w:r>
          </w:p>
          <w:p>
            <w:pPr>
              <w:pStyle w:val="23"/>
              <w:spacing w:line="360" w:lineRule="auto"/>
              <w:jc w:val="left"/>
              <w:rPr>
                <w:rFonts w:ascii="宋体" w:eastAsia="宋体" w:cs="宋体" w:hint="eastAsia"/>
                <w:sz w:val="21"/>
                <w:szCs w:val="21"/>
                <w:lang w:eastAsia="zh-CN"/>
              </w:rPr>
            </w:pPr>
            <w:r>
              <w:rPr>
                <w:rFonts w:ascii="宋体" w:cs="宋体" w:hint="eastAsia"/>
                <w:sz w:val="21"/>
                <w:szCs w:val="21"/>
                <w:lang w:eastAsia="zh-CN"/>
              </w:rPr>
              <w:t>（</w:t>
            </w:r>
            <w:r>
              <w:rPr>
                <w:rFonts w:ascii="宋体" w:cs="宋体" w:hint="eastAsia"/>
                <w:sz w:val="21"/>
                <w:szCs w:val="21"/>
                <w:lang w:val="en-US" w:eastAsia="zh-CN"/>
              </w:rPr>
              <w:t>4</w:t>
            </w:r>
            <w:r>
              <w:rPr>
                <w:rFonts w:ascii="宋体" w:cs="宋体" w:hint="eastAsia"/>
                <w:sz w:val="21"/>
                <w:szCs w:val="21"/>
                <w:lang w:eastAsia="zh-CN"/>
              </w:rPr>
              <w:t>）</w:t>
            </w:r>
            <w:r>
              <w:rPr>
                <w:rFonts w:ascii="宋体" w:cs="宋体" w:hint="eastAsia"/>
                <w:sz w:val="21"/>
                <w:szCs w:val="21"/>
                <w:lang w:val="en-US" w:eastAsia="zh-CN"/>
              </w:rPr>
              <w:t>不能</w:t>
            </w:r>
            <w:r>
              <w:rPr>
                <w:rFonts w:ascii="宋体" w:eastAsia="宋体" w:cs="宋体" w:hint="eastAsia"/>
                <w:sz w:val="21"/>
                <w:szCs w:val="21"/>
              </w:rPr>
              <w:t>满足采购需求的，得1分</w:t>
            </w:r>
            <w:r>
              <w:rPr>
                <w:rFonts w:ascii="宋体" w:cs="宋体" w:hint="eastAsia"/>
                <w:sz w:val="21"/>
                <w:szCs w:val="21"/>
                <w:lang w:eastAsia="zh-CN"/>
              </w:rPr>
              <w:t>；</w:t>
            </w:r>
          </w:p>
          <w:p>
            <w:pPr>
              <w:pStyle w:val="23"/>
              <w:spacing w:line="360" w:lineRule="auto"/>
              <w:jc w:val="left"/>
              <w:rPr>
                <w:rFonts w:ascii="宋体" w:eastAsia="宋体" w:cs="宋体" w:hint="eastAsia"/>
                <w:sz w:val="21"/>
                <w:szCs w:val="21"/>
              </w:rPr>
            </w:pPr>
            <w:r>
              <w:rPr>
                <w:rFonts w:ascii="宋体" w:cs="宋体" w:hint="eastAsia"/>
                <w:sz w:val="21"/>
                <w:szCs w:val="21"/>
                <w:lang w:val="en-US" w:eastAsia="zh-CN"/>
              </w:rPr>
              <w:t>不提供</w:t>
            </w:r>
            <w:r>
              <w:rPr>
                <w:rFonts w:ascii="宋体" w:eastAsia="宋体" w:cs="宋体" w:hint="eastAsia"/>
                <w:sz w:val="21"/>
                <w:szCs w:val="21"/>
              </w:rPr>
              <w:t>不得分。</w:t>
            </w:r>
          </w:p>
        </w:tc>
      </w:tr>
      <w:tr>
        <w:tc>
          <w:tcPr>
            <w:tcW w:w="922" w:type="dxa"/>
            <w:vMerge/>
            <w:vAlign w:val="center"/>
          </w:tcPr>
          <w:p/>
        </w:tc>
        <w:tc>
          <w:tcPr>
            <w:tcW w:w="2307" w:type="dxa"/>
            <w:vAlign w:val="center"/>
          </w:tcPr>
          <w:p>
            <w:pPr>
              <w:pStyle w:val="23"/>
              <w:spacing w:line="360" w:lineRule="auto"/>
              <w:jc w:val="center"/>
              <w:rPr>
                <w:rFonts w:ascii="宋体" w:eastAsia="宋体" w:cs="宋体" w:hint="eastAsia"/>
                <w:sz w:val="21"/>
                <w:szCs w:val="21"/>
                <w:highlight w:val="auto"/>
              </w:rPr>
            </w:pPr>
            <w:r>
              <w:rPr>
                <w:rFonts w:ascii="宋体" w:cs="宋体" w:hint="eastAsia"/>
                <w:sz w:val="21"/>
                <w:szCs w:val="21"/>
                <w:lang w:eastAsia="zh-CN"/>
                <w:highlight w:val="auto"/>
              </w:rPr>
              <w:t>售后服务及配套服务措施</w:t>
            </w:r>
            <w:r>
              <w:rPr>
                <w:rFonts w:ascii="宋体" w:eastAsia="宋体" w:cs="宋体" w:hint="eastAsia"/>
                <w:sz w:val="21"/>
                <w:szCs w:val="21"/>
                <w:highlight w:val="auto"/>
              </w:rPr>
              <w:t xml:space="preserve"> </w:t>
            </w:r>
            <w:r>
              <w:rPr>
                <w:rFonts w:ascii="宋体" w:cs="宋体" w:hint="eastAsia"/>
                <w:sz w:val="21"/>
                <w:szCs w:val="21"/>
                <w:lang w:eastAsia="zh-CN"/>
                <w:highlight w:val="auto"/>
              </w:rPr>
              <w:t>（</w:t>
            </w:r>
            <w:r>
              <w:rPr>
                <w:rFonts w:ascii="宋体" w:cs="宋体" w:hint="eastAsia"/>
                <w:sz w:val="21"/>
                <w:szCs w:val="21"/>
                <w:lang w:val="en-US" w:eastAsia="zh-CN"/>
                <w:highlight w:val="auto"/>
              </w:rPr>
              <w:t>9</w:t>
            </w:r>
            <w:r>
              <w:rPr>
                <w:rFonts w:ascii="宋体" w:eastAsia="宋体" w:cs="宋体" w:hint="eastAsia"/>
                <w:sz w:val="21"/>
                <w:szCs w:val="21"/>
                <w:highlight w:val="auto"/>
              </w:rPr>
              <w:t>.0分</w:t>
            </w:r>
            <w:r>
              <w:rPr>
                <w:rFonts w:ascii="宋体" w:cs="宋体" w:hint="eastAsia"/>
                <w:sz w:val="21"/>
                <w:szCs w:val="21"/>
                <w:lang w:eastAsia="zh-CN"/>
                <w:highlight w:val="auto"/>
              </w:rPr>
              <w:t>）</w:t>
            </w:r>
          </w:p>
        </w:tc>
        <w:tc>
          <w:tcPr>
            <w:tcW w:w="5076" w:type="dxa"/>
            <w:vAlign w:val="center"/>
          </w:tcPr>
          <w:p>
            <w:pPr>
              <w:pStyle w:val="23"/>
              <w:spacing w:line="360" w:lineRule="auto"/>
              <w:jc w:val="left"/>
              <w:rPr>
                <w:rFonts w:ascii="宋体" w:eastAsia="宋体" w:cs="宋体" w:hint="eastAsia"/>
                <w:sz w:val="21"/>
                <w:szCs w:val="21"/>
                <w:highlight w:val="auto"/>
              </w:rPr>
            </w:pPr>
            <w:r>
              <w:rPr>
                <w:rFonts w:ascii="宋体" w:eastAsia="宋体" w:cs="宋体" w:hint="eastAsia"/>
                <w:sz w:val="21"/>
                <w:szCs w:val="21"/>
                <w:highlight w:val="auto"/>
              </w:rPr>
              <w:t>根据</w:t>
            </w:r>
            <w:r>
              <w:rPr>
                <w:rFonts w:ascii="宋体" w:cs="宋体" w:hint="eastAsia"/>
                <w:sz w:val="21"/>
                <w:szCs w:val="21"/>
                <w:lang w:val="en-US" w:eastAsia="zh-CN"/>
                <w:highlight w:val="auto"/>
              </w:rPr>
              <w:t>供应商</w:t>
            </w:r>
            <w:r>
              <w:rPr>
                <w:rFonts w:ascii="宋体" w:eastAsia="宋体" w:cs="宋体" w:hint="eastAsia"/>
                <w:sz w:val="21"/>
                <w:szCs w:val="21"/>
                <w:highlight w:val="auto"/>
              </w:rPr>
              <w:t>为本项目制定的售后服务及配套服务</w:t>
            </w:r>
            <w:r>
              <w:rPr>
                <w:rFonts w:ascii="宋体" w:cs="宋体" w:hint="eastAsia"/>
                <w:sz w:val="21"/>
                <w:szCs w:val="21"/>
                <w:lang w:val="en-US" w:eastAsia="zh-CN"/>
                <w:highlight w:val="auto"/>
              </w:rPr>
              <w:t>措施进行评审</w:t>
            </w:r>
            <w:r>
              <w:rPr>
                <w:rFonts w:ascii="宋体" w:eastAsia="宋体" w:cs="宋体" w:hint="eastAsia"/>
                <w:sz w:val="21"/>
                <w:szCs w:val="21"/>
                <w:highlight w:val="auto"/>
              </w:rPr>
              <w:t>：</w:t>
            </w:r>
          </w:p>
          <w:p>
            <w:pPr>
              <w:pStyle w:val="23"/>
              <w:spacing w:line="360" w:lineRule="auto"/>
              <w:jc w:val="left"/>
              <w:rPr>
                <w:rFonts w:ascii="宋体" w:eastAsia="宋体" w:cs="宋体" w:hint="eastAsia"/>
                <w:sz w:val="21"/>
                <w:szCs w:val="21"/>
                <w:lang w:eastAsia="zh-CN"/>
                <w:highlight w:val="auto"/>
              </w:rPr>
            </w:pPr>
            <w:r>
              <w:rPr>
                <w:rFonts w:ascii="宋体" w:eastAsia="宋体" w:cs="宋体" w:hint="eastAsia"/>
                <w:sz w:val="21"/>
                <w:szCs w:val="21"/>
                <w:lang w:val="en-US"/>
                <w:highlight w:val="auto"/>
              </w:rPr>
              <w:t>（1）</w:t>
            </w:r>
            <w:r>
              <w:rPr>
                <w:rFonts w:ascii="宋体" w:eastAsia="宋体" w:cs="宋体" w:hint="eastAsia"/>
                <w:sz w:val="21"/>
                <w:szCs w:val="21"/>
                <w:highlight w:val="auto"/>
              </w:rPr>
              <w:t>完全满足</w:t>
            </w:r>
            <w:r>
              <w:rPr>
                <w:rFonts w:ascii="宋体" w:cs="宋体" w:hint="eastAsia"/>
                <w:sz w:val="21"/>
                <w:szCs w:val="21"/>
                <w:lang w:val="en-US" w:eastAsia="zh-CN"/>
                <w:highlight w:val="auto"/>
              </w:rPr>
              <w:t>或</w:t>
            </w:r>
            <w:r>
              <w:rPr>
                <w:rFonts w:ascii="宋体" w:eastAsia="宋体" w:cs="宋体" w:hint="eastAsia"/>
                <w:sz w:val="21"/>
                <w:szCs w:val="21"/>
                <w:highlight w:val="auto"/>
              </w:rPr>
              <w:t>优于采购需求的，得</w:t>
            </w:r>
            <w:r>
              <w:rPr>
                <w:rFonts w:ascii="宋体" w:cs="宋体" w:hint="eastAsia"/>
                <w:sz w:val="21"/>
                <w:szCs w:val="21"/>
                <w:lang w:val="en-US" w:eastAsia="zh-CN"/>
                <w:highlight w:val="auto"/>
              </w:rPr>
              <w:t>9</w:t>
            </w:r>
            <w:r>
              <w:rPr>
                <w:rFonts w:ascii="宋体" w:eastAsia="宋体" w:cs="宋体" w:hint="eastAsia"/>
                <w:sz w:val="21"/>
                <w:szCs w:val="21"/>
                <w:highlight w:val="auto"/>
              </w:rPr>
              <w:t>分</w:t>
            </w:r>
            <w:r>
              <w:rPr>
                <w:rFonts w:ascii="宋体" w:cs="宋体" w:hint="eastAsia"/>
                <w:sz w:val="21"/>
                <w:szCs w:val="21"/>
                <w:lang w:eastAsia="zh-CN"/>
                <w:highlight w:val="auto"/>
              </w:rPr>
              <w:t>；</w:t>
            </w:r>
          </w:p>
          <w:p>
            <w:pPr>
              <w:pStyle w:val="23"/>
              <w:spacing w:line="360" w:lineRule="auto"/>
              <w:jc w:val="left"/>
              <w:rPr>
                <w:rFonts w:ascii="宋体" w:cs="宋体" w:hint="eastAsia"/>
                <w:sz w:val="21"/>
                <w:szCs w:val="21"/>
                <w:lang w:eastAsia="zh-CN"/>
                <w:highlight w:val="auto"/>
              </w:rPr>
            </w:pPr>
            <w:r>
              <w:rPr>
                <w:rFonts w:ascii="宋体" w:eastAsia="宋体" w:cs="宋体" w:hint="eastAsia"/>
                <w:sz w:val="21"/>
                <w:szCs w:val="21"/>
                <w:lang w:val="en-US"/>
                <w:highlight w:val="auto"/>
              </w:rPr>
              <w:t>（2）</w:t>
            </w:r>
            <w:r>
              <w:rPr>
                <w:rFonts w:ascii="宋体" w:cs="宋体" w:hint="eastAsia"/>
                <w:sz w:val="21"/>
                <w:szCs w:val="21"/>
                <w:lang w:val="en-US" w:eastAsia="zh-CN"/>
                <w:highlight w:val="auto"/>
              </w:rPr>
              <w:t>基本</w:t>
            </w:r>
            <w:r>
              <w:rPr>
                <w:rFonts w:ascii="宋体" w:eastAsia="宋体" w:cs="宋体" w:hint="eastAsia"/>
                <w:sz w:val="21"/>
                <w:szCs w:val="21"/>
                <w:highlight w:val="auto"/>
              </w:rPr>
              <w:t>满足采购需求的，得</w:t>
            </w:r>
            <w:r>
              <w:rPr>
                <w:rFonts w:ascii="宋体" w:cs="宋体" w:hint="eastAsia"/>
                <w:sz w:val="21"/>
                <w:szCs w:val="21"/>
                <w:lang w:val="en-US" w:eastAsia="zh-CN"/>
                <w:highlight w:val="auto"/>
              </w:rPr>
              <w:t>6</w:t>
            </w:r>
            <w:r>
              <w:rPr>
                <w:rFonts w:ascii="宋体" w:eastAsia="宋体" w:cs="宋体" w:hint="eastAsia"/>
                <w:sz w:val="21"/>
                <w:szCs w:val="21"/>
                <w:highlight w:val="auto"/>
              </w:rPr>
              <w:t>分</w:t>
            </w:r>
            <w:r>
              <w:rPr>
                <w:rFonts w:ascii="宋体" w:cs="宋体" w:hint="eastAsia"/>
                <w:sz w:val="21"/>
                <w:szCs w:val="21"/>
                <w:lang w:eastAsia="zh-CN"/>
                <w:highlight w:val="auto"/>
              </w:rPr>
              <w:t>；</w:t>
            </w:r>
          </w:p>
          <w:p>
            <w:pPr>
              <w:pStyle w:val="23"/>
              <w:spacing w:line="360" w:lineRule="auto"/>
              <w:jc w:val="left"/>
              <w:rPr>
                <w:rFonts w:ascii="宋体" w:cs="宋体" w:hint="eastAsia"/>
                <w:sz w:val="21"/>
                <w:szCs w:val="21"/>
                <w:lang w:eastAsia="zh-CN"/>
                <w:highlight w:val="auto"/>
              </w:rPr>
            </w:pPr>
            <w:r>
              <w:rPr>
                <w:rFonts w:ascii="宋体" w:cs="宋体" w:hint="eastAsia"/>
                <w:sz w:val="21"/>
                <w:szCs w:val="21"/>
                <w:lang w:eastAsia="zh-CN"/>
                <w:highlight w:val="auto"/>
              </w:rPr>
              <w:t>（</w:t>
            </w:r>
            <w:r>
              <w:rPr>
                <w:rFonts w:ascii="宋体" w:cs="宋体" w:hint="eastAsia"/>
                <w:sz w:val="21"/>
                <w:szCs w:val="21"/>
                <w:lang w:val="en-US" w:eastAsia="zh-CN"/>
                <w:highlight w:val="auto"/>
              </w:rPr>
              <w:t>3</w:t>
            </w:r>
            <w:r>
              <w:rPr>
                <w:rFonts w:ascii="宋体" w:cs="宋体" w:hint="eastAsia"/>
                <w:sz w:val="21"/>
                <w:szCs w:val="21"/>
                <w:lang w:eastAsia="zh-CN"/>
                <w:highlight w:val="auto"/>
              </w:rPr>
              <w:t>）</w:t>
            </w:r>
            <w:r>
              <w:rPr>
                <w:rFonts w:ascii="宋体" w:eastAsia="宋体" w:cs="宋体" w:hint="eastAsia"/>
                <w:sz w:val="21"/>
                <w:szCs w:val="21"/>
                <w:highlight w:val="auto"/>
              </w:rPr>
              <w:t>部分满足采购需求的，得</w:t>
            </w:r>
            <w:r>
              <w:rPr>
                <w:rFonts w:ascii="宋体" w:cs="宋体" w:hint="eastAsia"/>
                <w:sz w:val="21"/>
                <w:szCs w:val="21"/>
                <w:lang w:val="en-US" w:eastAsia="zh-CN"/>
                <w:highlight w:val="auto"/>
              </w:rPr>
              <w:t>3</w:t>
            </w:r>
            <w:r>
              <w:rPr>
                <w:rFonts w:ascii="宋体" w:eastAsia="宋体" w:cs="宋体" w:hint="eastAsia"/>
                <w:sz w:val="21"/>
                <w:szCs w:val="21"/>
                <w:highlight w:val="auto"/>
              </w:rPr>
              <w:t>分</w:t>
            </w:r>
            <w:r>
              <w:rPr>
                <w:rFonts w:ascii="宋体" w:cs="宋体" w:hint="eastAsia"/>
                <w:sz w:val="21"/>
                <w:szCs w:val="21"/>
                <w:lang w:eastAsia="zh-CN"/>
                <w:highlight w:val="auto"/>
              </w:rPr>
              <w:t>；</w:t>
            </w:r>
          </w:p>
          <w:p>
            <w:pPr>
              <w:pStyle w:val="23"/>
              <w:spacing w:line="360" w:lineRule="auto"/>
              <w:jc w:val="left"/>
              <w:rPr>
                <w:rFonts w:ascii="宋体" w:eastAsia="宋体" w:cs="宋体" w:hint="eastAsia"/>
                <w:sz w:val="21"/>
                <w:szCs w:val="21"/>
                <w:lang w:eastAsia="zh-CN"/>
                <w:highlight w:val="auto"/>
              </w:rPr>
            </w:pPr>
            <w:r>
              <w:rPr>
                <w:rFonts w:ascii="宋体" w:cs="宋体" w:hint="eastAsia"/>
                <w:sz w:val="21"/>
                <w:szCs w:val="21"/>
                <w:lang w:eastAsia="zh-CN"/>
                <w:highlight w:val="auto"/>
              </w:rPr>
              <w:t>（</w:t>
            </w:r>
            <w:r>
              <w:rPr>
                <w:rFonts w:ascii="宋体" w:cs="宋体" w:hint="eastAsia"/>
                <w:sz w:val="21"/>
                <w:szCs w:val="21"/>
                <w:lang w:val="en-US" w:eastAsia="zh-CN"/>
                <w:highlight w:val="auto"/>
              </w:rPr>
              <w:t>4</w:t>
            </w:r>
            <w:r>
              <w:rPr>
                <w:rFonts w:ascii="宋体" w:cs="宋体" w:hint="eastAsia"/>
                <w:sz w:val="21"/>
                <w:szCs w:val="21"/>
                <w:lang w:eastAsia="zh-CN"/>
                <w:highlight w:val="auto"/>
              </w:rPr>
              <w:t>）</w:t>
            </w:r>
            <w:r>
              <w:rPr>
                <w:rFonts w:ascii="宋体" w:cs="宋体" w:hint="eastAsia"/>
                <w:sz w:val="21"/>
                <w:szCs w:val="21"/>
                <w:lang w:val="en-US" w:eastAsia="zh-CN"/>
                <w:highlight w:val="auto"/>
              </w:rPr>
              <w:t>不能</w:t>
            </w:r>
            <w:r>
              <w:rPr>
                <w:rFonts w:ascii="宋体" w:eastAsia="宋体" w:cs="宋体" w:hint="eastAsia"/>
                <w:sz w:val="21"/>
                <w:szCs w:val="21"/>
                <w:highlight w:val="auto"/>
              </w:rPr>
              <w:t>满足采购需求的，得1分</w:t>
            </w:r>
            <w:r>
              <w:rPr>
                <w:rFonts w:ascii="宋体" w:cs="宋体" w:hint="eastAsia"/>
                <w:sz w:val="21"/>
                <w:szCs w:val="21"/>
                <w:lang w:eastAsia="zh-CN"/>
                <w:highlight w:val="auto"/>
              </w:rPr>
              <w:t>；</w:t>
            </w:r>
          </w:p>
          <w:p>
            <w:pPr>
              <w:pStyle w:val="23"/>
              <w:spacing w:line="360" w:lineRule="auto"/>
              <w:jc w:val="left"/>
              <w:rPr>
                <w:rFonts w:ascii="宋体" w:eastAsia="宋体" w:cs="宋体" w:hint="eastAsia"/>
                <w:sz w:val="21"/>
                <w:szCs w:val="21"/>
                <w:highlight w:val="auto"/>
              </w:rPr>
            </w:pPr>
            <w:r>
              <w:rPr>
                <w:rFonts w:ascii="宋体" w:cs="宋体" w:hint="eastAsia"/>
                <w:sz w:val="21"/>
                <w:szCs w:val="21"/>
                <w:lang w:val="en-US" w:eastAsia="zh-CN"/>
                <w:highlight w:val="auto"/>
              </w:rPr>
              <w:t>不提供</w:t>
            </w:r>
            <w:r>
              <w:rPr>
                <w:rFonts w:ascii="宋体" w:eastAsia="宋体" w:cs="宋体" w:hint="eastAsia"/>
                <w:sz w:val="21"/>
                <w:szCs w:val="21"/>
                <w:highlight w:val="auto"/>
              </w:rPr>
              <w:t>不得分。</w:t>
            </w:r>
          </w:p>
        </w:tc>
      </w:tr>
      <w:tr>
        <w:tc>
          <w:tcPr>
            <w:tcW w:w="922" w:type="dxa"/>
            <w:vMerge w:val="restart"/>
            <w:vAlign w:val="center"/>
          </w:tcPr>
          <w:p>
            <w:pPr>
              <w:pStyle w:val="23"/>
              <w:spacing w:line="360" w:lineRule="auto"/>
              <w:jc w:val="center"/>
              <w:rPr>
                <w:rFonts w:ascii="宋体" w:eastAsia="宋体" w:cs="宋体" w:hint="eastAsia"/>
                <w:sz w:val="21"/>
                <w:szCs w:val="21"/>
              </w:rPr>
            </w:pPr>
            <w:r>
              <w:rPr>
                <w:rFonts w:ascii="宋体" w:eastAsia="宋体" w:cs="宋体" w:hint="eastAsia"/>
                <w:sz w:val="21"/>
                <w:szCs w:val="21"/>
              </w:rPr>
              <w:t>商务部分</w:t>
            </w:r>
          </w:p>
        </w:tc>
        <w:tc>
          <w:tcPr>
            <w:tcW w:w="2307" w:type="dxa"/>
            <w:vAlign w:val="center"/>
          </w:tcPr>
          <w:p>
            <w:pPr>
              <w:pStyle w:val="23"/>
              <w:spacing w:line="360" w:lineRule="auto"/>
              <w:jc w:val="center"/>
              <w:rPr>
                <w:rFonts w:ascii="宋体" w:eastAsia="宋体" w:cs="宋体" w:hint="eastAsia"/>
                <w:sz w:val="21"/>
                <w:szCs w:val="21"/>
                <w:highlight w:val="auto"/>
              </w:rPr>
            </w:pPr>
            <w:r>
              <w:rPr>
                <w:rFonts w:ascii="宋体" w:cs="宋体" w:hint="eastAsia"/>
                <w:sz w:val="21"/>
                <w:szCs w:val="21"/>
                <w:lang w:eastAsia="zh-CN"/>
                <w:highlight w:val="auto"/>
              </w:rPr>
              <w:t>业绩情况（</w:t>
            </w:r>
            <w:r>
              <w:rPr>
                <w:rFonts w:ascii="宋体" w:cs="宋体" w:hint="eastAsia"/>
                <w:sz w:val="21"/>
                <w:szCs w:val="21"/>
                <w:lang w:val="en-US" w:eastAsia="zh-CN"/>
                <w:highlight w:val="auto"/>
              </w:rPr>
              <w:t>8</w:t>
            </w:r>
            <w:r>
              <w:rPr>
                <w:rFonts w:ascii="宋体" w:eastAsia="宋体" w:cs="宋体" w:hint="eastAsia"/>
                <w:sz w:val="21"/>
                <w:szCs w:val="21"/>
                <w:highlight w:val="auto"/>
              </w:rPr>
              <w:t>.0分</w:t>
            </w:r>
            <w:r>
              <w:rPr>
                <w:rFonts w:ascii="宋体" w:cs="宋体" w:hint="eastAsia"/>
                <w:sz w:val="21"/>
                <w:szCs w:val="21"/>
                <w:lang w:eastAsia="zh-CN"/>
                <w:highlight w:val="auto"/>
              </w:rPr>
              <w:t>）</w:t>
            </w:r>
          </w:p>
        </w:tc>
        <w:tc>
          <w:tcPr>
            <w:tcW w:w="5076" w:type="dxa"/>
            <w:vAlign w:val="center"/>
          </w:tcPr>
          <w:p>
            <w:pPr>
              <w:pStyle w:val="23"/>
              <w:spacing w:line="360" w:lineRule="auto"/>
              <w:jc w:val="left"/>
              <w:rPr>
                <w:rFonts w:ascii="宋体" w:eastAsia="宋体" w:cs="宋体"/>
                <w:sz w:val="21"/>
                <w:szCs w:val="21"/>
                <w:lang w:val="en-US" w:eastAsia="zh-CN"/>
                <w:highlight w:val="auto"/>
              </w:rPr>
            </w:pPr>
            <w:r>
              <w:rPr>
                <w:rFonts w:ascii="宋体" w:eastAsia="宋体" w:cs="宋体" w:hint="eastAsia"/>
                <w:sz w:val="21"/>
                <w:szCs w:val="21"/>
                <w:highlight w:val="auto"/>
              </w:rPr>
              <w:t>202</w:t>
            </w:r>
            <w:r>
              <w:rPr>
                <w:rFonts w:ascii="宋体" w:cs="宋体" w:hint="eastAsia"/>
                <w:sz w:val="21"/>
                <w:szCs w:val="21"/>
                <w:lang w:val="en-US" w:eastAsia="zh-CN"/>
                <w:highlight w:val="auto"/>
              </w:rPr>
              <w:t>3</w:t>
            </w:r>
            <w:r>
              <w:rPr>
                <w:rFonts w:ascii="宋体" w:eastAsia="宋体" w:cs="宋体" w:hint="eastAsia"/>
                <w:sz w:val="21"/>
                <w:szCs w:val="21"/>
                <w:highlight w:val="auto"/>
              </w:rPr>
              <w:t>年1月1日以来（以合同签订时间</w:t>
            </w:r>
            <w:r>
              <w:rPr>
                <w:rFonts w:ascii="宋体" w:cs="宋体" w:hint="eastAsia"/>
                <w:sz w:val="21"/>
                <w:szCs w:val="21"/>
                <w:lang w:eastAsia="zh-CN"/>
                <w:highlight w:val="auto"/>
              </w:rPr>
              <w:t>或中标通知书的落款时间</w:t>
            </w:r>
            <w:r>
              <w:rPr>
                <w:rFonts w:ascii="宋体" w:eastAsia="宋体" w:cs="宋体" w:hint="eastAsia"/>
                <w:sz w:val="21"/>
                <w:szCs w:val="21"/>
                <w:highlight w:val="auto"/>
              </w:rPr>
              <w:t>为准）承担同类业绩的经验，每提供1个得1分，本项最高得8分。 注：</w:t>
            </w:r>
            <w:r>
              <w:rPr>
                <w:rFonts w:ascii="宋体" w:cs="宋体" w:hint="eastAsia"/>
                <w:sz w:val="21"/>
                <w:szCs w:val="21"/>
                <w:lang w:eastAsia="zh-CN"/>
                <w:highlight w:val="auto"/>
              </w:rPr>
              <w:t>（</w:t>
            </w:r>
            <w:r>
              <w:rPr>
                <w:rFonts w:ascii="宋体" w:cs="宋体" w:hint="eastAsia"/>
                <w:sz w:val="21"/>
                <w:szCs w:val="21"/>
                <w:lang w:val="en-US" w:eastAsia="zh-CN"/>
                <w:highlight w:val="auto"/>
              </w:rPr>
              <w:t>1</w:t>
            </w:r>
            <w:r>
              <w:rPr>
                <w:rFonts w:ascii="宋体" w:cs="宋体" w:hint="eastAsia"/>
                <w:sz w:val="21"/>
                <w:szCs w:val="21"/>
                <w:lang w:eastAsia="zh-CN"/>
                <w:highlight w:val="auto"/>
              </w:rPr>
              <w:t>）</w:t>
            </w:r>
            <w:r>
              <w:rPr>
                <w:rFonts w:ascii="宋体" w:eastAsia="宋体" w:cs="宋体" w:hint="eastAsia"/>
                <w:sz w:val="21"/>
                <w:szCs w:val="21"/>
                <w:highlight w:val="auto"/>
              </w:rPr>
              <w:t>提供中标</w:t>
            </w:r>
            <w:r>
              <w:rPr>
                <w:rFonts w:ascii="宋体" w:cs="宋体" w:hint="eastAsia"/>
                <w:sz w:val="21"/>
                <w:szCs w:val="21"/>
                <w:lang w:eastAsia="zh-CN"/>
                <w:highlight w:val="auto"/>
              </w:rPr>
              <w:t>（</w:t>
            </w:r>
            <w:r>
              <w:rPr>
                <w:rFonts w:ascii="宋体" w:cs="宋体" w:hint="eastAsia"/>
                <w:sz w:val="21"/>
                <w:szCs w:val="21"/>
                <w:lang w:val="en-US" w:eastAsia="zh-CN"/>
                <w:highlight w:val="auto"/>
              </w:rPr>
              <w:t>成交</w:t>
            </w:r>
            <w:r>
              <w:rPr>
                <w:rFonts w:ascii="宋体" w:cs="宋体" w:hint="eastAsia"/>
                <w:sz w:val="21"/>
                <w:szCs w:val="21"/>
                <w:lang w:eastAsia="zh-CN"/>
                <w:highlight w:val="auto"/>
              </w:rPr>
              <w:t>）</w:t>
            </w:r>
            <w:r>
              <w:rPr>
                <w:rFonts w:ascii="宋体" w:eastAsia="宋体" w:cs="宋体" w:hint="eastAsia"/>
                <w:sz w:val="21"/>
                <w:szCs w:val="21"/>
                <w:highlight w:val="auto"/>
              </w:rPr>
              <w:t>通知书</w:t>
            </w:r>
            <w:r>
              <w:rPr>
                <w:rFonts w:ascii="宋体" w:cs="宋体" w:hint="eastAsia"/>
                <w:sz w:val="21"/>
                <w:szCs w:val="21"/>
                <w:lang w:val="en-US" w:eastAsia="zh-CN"/>
                <w:highlight w:val="auto"/>
              </w:rPr>
              <w:t>或</w:t>
            </w:r>
            <w:r>
              <w:rPr>
                <w:rFonts w:ascii="宋体" w:eastAsia="宋体" w:cs="宋体" w:hint="eastAsia"/>
                <w:sz w:val="21"/>
                <w:szCs w:val="21"/>
                <w:highlight w:val="auto"/>
              </w:rPr>
              <w:t>合同关键页（含签订合同双方的单位名称、合同项目名称、项目金额与含签订合同双方的落款盖章、签订日期的关键页）复印件</w:t>
            </w:r>
            <w:r>
              <w:rPr>
                <w:rFonts w:ascii="宋体" w:cs="宋体" w:hint="eastAsia"/>
                <w:sz w:val="21"/>
                <w:szCs w:val="21"/>
                <w:lang w:val="en-US" w:eastAsia="zh-CN"/>
                <w:highlight w:val="auto"/>
              </w:rPr>
              <w:t>并</w:t>
            </w:r>
            <w:r>
              <w:rPr>
                <w:rFonts w:ascii="宋体" w:eastAsia="宋体" w:cs="宋体" w:hint="eastAsia"/>
                <w:sz w:val="21"/>
                <w:szCs w:val="21"/>
                <w:highlight w:val="auto"/>
              </w:rPr>
              <w:t>加盖公章；</w:t>
            </w:r>
            <w:r>
              <w:rPr>
                <w:rFonts w:ascii="宋体" w:cs="宋体" w:hint="eastAsia"/>
                <w:sz w:val="21"/>
                <w:szCs w:val="21"/>
                <w:lang w:eastAsia="zh-CN"/>
                <w:highlight w:val="auto"/>
              </w:rPr>
              <w:t>（</w:t>
            </w:r>
            <w:r>
              <w:rPr>
                <w:rFonts w:ascii="宋体" w:cs="宋体" w:hint="eastAsia"/>
                <w:sz w:val="21"/>
                <w:szCs w:val="21"/>
                <w:lang w:val="en-US" w:eastAsia="zh-CN"/>
                <w:highlight w:val="auto"/>
              </w:rPr>
              <w:t>2</w:t>
            </w:r>
            <w:r>
              <w:rPr>
                <w:rFonts w:ascii="宋体" w:cs="宋体" w:hint="eastAsia"/>
                <w:sz w:val="21"/>
                <w:szCs w:val="21"/>
                <w:lang w:eastAsia="zh-CN"/>
                <w:highlight w:val="auto"/>
              </w:rPr>
              <w:t>）</w:t>
            </w:r>
            <w:r>
              <w:rPr>
                <w:rFonts w:ascii="宋体" w:eastAsia="宋体" w:cs="宋体" w:hint="eastAsia"/>
                <w:sz w:val="21"/>
                <w:szCs w:val="21"/>
                <w:highlight w:val="auto"/>
              </w:rPr>
              <w:t>同类业绩是指食材配送等服务项目</w:t>
            </w:r>
            <w:r>
              <w:rPr>
                <w:rFonts w:ascii="宋体" w:cs="宋体" w:hint="eastAsia"/>
                <w:sz w:val="21"/>
                <w:szCs w:val="21"/>
                <w:lang w:eastAsia="zh-CN"/>
                <w:highlight w:val="auto"/>
              </w:rPr>
              <w:t>；</w:t>
            </w:r>
            <w:r>
              <w:rPr>
                <w:rFonts w:ascii="宋体" w:cs="宋体" w:hint="eastAsia"/>
                <w:sz w:val="21"/>
                <w:szCs w:val="21"/>
                <w:lang w:val="en-US" w:eastAsia="zh-CN"/>
                <w:highlight w:val="auto"/>
              </w:rPr>
              <w:t>不提供不得分。</w:t>
            </w:r>
          </w:p>
        </w:tc>
      </w:tr>
      <w:tr>
        <w:tc>
          <w:tcPr>
            <w:tcW w:w="922" w:type="dxa"/>
            <w:vMerge/>
            <w:vAlign w:val="center"/>
          </w:tcPr>
          <w:p/>
        </w:tc>
        <w:tc>
          <w:tcPr>
            <w:tcW w:w="2307" w:type="dxa"/>
            <w:vAlign w:val="center"/>
          </w:tcPr>
          <w:p>
            <w:pPr>
              <w:pStyle w:val="23"/>
              <w:spacing w:line="360" w:lineRule="auto"/>
              <w:jc w:val="center"/>
              <w:rPr>
                <w:rFonts w:ascii="宋体" w:eastAsia="宋体" w:cs="宋体" w:hint="eastAsia"/>
                <w:sz w:val="21"/>
                <w:szCs w:val="21"/>
              </w:rPr>
            </w:pPr>
            <w:r>
              <w:rPr>
                <w:rFonts w:ascii="宋体" w:cs="宋体" w:hint="eastAsia"/>
                <w:sz w:val="21"/>
                <w:szCs w:val="21"/>
                <w:lang w:eastAsia="zh-CN"/>
              </w:rPr>
              <w:t>拟投入本项目人员情况（</w:t>
            </w:r>
            <w:r>
              <w:rPr>
                <w:rFonts w:ascii="宋体" w:cs="宋体" w:hint="eastAsia"/>
                <w:sz w:val="21"/>
                <w:szCs w:val="21"/>
                <w:lang w:val="en-US" w:eastAsia="zh-CN"/>
              </w:rPr>
              <w:t>3</w:t>
            </w:r>
            <w:r>
              <w:rPr>
                <w:rFonts w:ascii="宋体" w:eastAsia="宋体" w:cs="宋体" w:hint="eastAsia"/>
                <w:sz w:val="21"/>
                <w:szCs w:val="21"/>
              </w:rPr>
              <w:t>.0分</w:t>
            </w:r>
            <w:r>
              <w:rPr>
                <w:rFonts w:ascii="宋体" w:cs="宋体" w:hint="eastAsia"/>
                <w:sz w:val="21"/>
                <w:szCs w:val="21"/>
                <w:lang w:eastAsia="zh-CN"/>
              </w:rPr>
              <w:t>）</w:t>
            </w:r>
          </w:p>
        </w:tc>
        <w:tc>
          <w:tcPr>
            <w:tcW w:w="5076" w:type="dxa"/>
            <w:vAlign w:val="center"/>
          </w:tcPr>
          <w:p>
            <w:pPr>
              <w:pStyle w:val="23"/>
              <w:spacing w:line="360" w:lineRule="auto"/>
              <w:jc w:val="left"/>
              <w:rPr>
                <w:rFonts w:ascii="宋体" w:eastAsia="宋体" w:cs="宋体" w:hint="eastAsia"/>
                <w:sz w:val="21"/>
                <w:szCs w:val="21"/>
              </w:rPr>
            </w:pPr>
            <w:r>
              <w:rPr>
                <w:rFonts w:ascii="宋体" w:eastAsia="宋体" w:cs="宋体" w:hint="eastAsia"/>
                <w:sz w:val="21"/>
                <w:szCs w:val="21"/>
              </w:rPr>
              <w:t>拟投入的配送人员：持有</w:t>
            </w:r>
            <w:r>
              <w:rPr>
                <w:rFonts w:ascii="宋体" w:cs="宋体" w:hint="eastAsia"/>
                <w:sz w:val="21"/>
                <w:szCs w:val="21"/>
                <w:lang w:val="en-US" w:eastAsia="zh-CN"/>
              </w:rPr>
              <w:t>有效的</w:t>
            </w:r>
            <w:r>
              <w:rPr>
                <w:rFonts w:ascii="宋体" w:eastAsia="宋体" w:cs="宋体" w:hint="eastAsia"/>
                <w:sz w:val="21"/>
                <w:szCs w:val="21"/>
              </w:rPr>
              <w:t>健康证</w:t>
            </w:r>
            <w:r>
              <w:rPr>
                <w:rFonts w:ascii="宋体" w:cs="宋体" w:hint="eastAsia"/>
                <w:sz w:val="21"/>
                <w:szCs w:val="21"/>
                <w:lang w:val="en-US" w:eastAsia="zh-CN"/>
              </w:rPr>
              <w:t>并</w:t>
            </w:r>
            <w:r>
              <w:rPr>
                <w:rFonts w:ascii="宋体" w:eastAsia="宋体" w:cs="宋体" w:hint="eastAsia"/>
                <w:sz w:val="21"/>
                <w:szCs w:val="21"/>
              </w:rPr>
              <w:t>取得省级</w:t>
            </w:r>
            <w:r>
              <w:rPr>
                <w:rFonts w:ascii="宋体" w:cs="宋体" w:hint="eastAsia"/>
                <w:sz w:val="21"/>
                <w:szCs w:val="21"/>
                <w:lang w:eastAsia="zh-CN"/>
              </w:rPr>
              <w:t>（</w:t>
            </w:r>
            <w:r>
              <w:rPr>
                <w:rFonts w:ascii="宋体" w:cs="宋体" w:hint="eastAsia"/>
                <w:sz w:val="21"/>
                <w:szCs w:val="21"/>
                <w:lang w:val="en-US" w:eastAsia="zh-CN"/>
              </w:rPr>
              <w:t>或以上</w:t>
            </w:r>
            <w:r>
              <w:rPr>
                <w:rFonts w:ascii="宋体" w:cs="宋体" w:hint="eastAsia"/>
                <w:sz w:val="21"/>
                <w:szCs w:val="21"/>
                <w:lang w:eastAsia="zh-CN"/>
              </w:rPr>
              <w:t>）</w:t>
            </w:r>
            <w:r>
              <w:rPr>
                <w:rFonts w:ascii="宋体" w:eastAsia="宋体" w:cs="宋体" w:hint="eastAsia"/>
                <w:sz w:val="21"/>
                <w:szCs w:val="21"/>
              </w:rPr>
              <w:t>食品安全管理员</w:t>
            </w:r>
            <w:r>
              <w:rPr>
                <w:rFonts w:ascii="宋体" w:cs="宋体" w:hint="eastAsia"/>
                <w:sz w:val="21"/>
                <w:szCs w:val="21"/>
                <w:lang w:eastAsia="zh-CN"/>
              </w:rPr>
              <w:t>（</w:t>
            </w:r>
            <w:r>
              <w:rPr>
                <w:rFonts w:ascii="宋体" w:eastAsia="宋体" w:cs="宋体" w:hint="eastAsia"/>
                <w:sz w:val="21"/>
                <w:szCs w:val="21"/>
              </w:rPr>
              <w:t>高级</w:t>
            </w:r>
            <w:r>
              <w:rPr>
                <w:rFonts w:ascii="宋体" w:cs="宋体" w:hint="eastAsia"/>
                <w:sz w:val="21"/>
                <w:szCs w:val="21"/>
                <w:lang w:eastAsia="zh-CN"/>
              </w:rPr>
              <w:t>）</w:t>
            </w:r>
            <w:r>
              <w:rPr>
                <w:rFonts w:ascii="宋体" w:eastAsia="宋体" w:cs="宋体" w:hint="eastAsia"/>
                <w:sz w:val="21"/>
                <w:szCs w:val="21"/>
              </w:rPr>
              <w:t>考试合格证书的</w:t>
            </w:r>
            <w:r>
              <w:rPr>
                <w:rFonts w:ascii="宋体" w:cs="宋体" w:hint="eastAsia"/>
                <w:sz w:val="21"/>
                <w:szCs w:val="21"/>
                <w:lang w:eastAsia="zh-CN"/>
              </w:rPr>
              <w:t>，</w:t>
            </w:r>
            <w:r>
              <w:rPr>
                <w:rFonts w:ascii="宋体" w:eastAsia="宋体" w:cs="宋体" w:hint="eastAsia"/>
                <w:sz w:val="21"/>
                <w:szCs w:val="21"/>
              </w:rPr>
              <w:t>每</w:t>
            </w:r>
            <w:r>
              <w:rPr>
                <w:rFonts w:ascii="宋体" w:cs="宋体" w:hint="eastAsia"/>
                <w:sz w:val="21"/>
                <w:szCs w:val="21"/>
                <w:lang w:val="en-US" w:eastAsia="zh-CN"/>
              </w:rPr>
              <w:t>人</w:t>
            </w:r>
            <w:r>
              <w:rPr>
                <w:rFonts w:ascii="宋体" w:eastAsia="宋体" w:cs="宋体" w:hint="eastAsia"/>
                <w:sz w:val="21"/>
                <w:szCs w:val="21"/>
              </w:rPr>
              <w:t>得1分，最高得3分</w:t>
            </w:r>
            <w:r>
              <w:rPr>
                <w:rFonts w:ascii="宋体" w:cs="宋体" w:hint="eastAsia"/>
                <w:sz w:val="21"/>
                <w:szCs w:val="21"/>
                <w:lang w:eastAsia="zh-CN"/>
              </w:rPr>
              <w:t>，</w:t>
            </w:r>
            <w:r>
              <w:rPr>
                <w:rFonts w:ascii="宋体" w:cs="宋体" w:hint="eastAsia"/>
                <w:sz w:val="21"/>
                <w:szCs w:val="21"/>
                <w:lang w:val="en-US" w:eastAsia="zh-CN"/>
              </w:rPr>
              <w:t>同一人不重复得分</w:t>
            </w:r>
            <w:r>
              <w:rPr>
                <w:rFonts w:ascii="宋体" w:eastAsia="宋体" w:cs="宋体" w:hint="eastAsia"/>
                <w:sz w:val="21"/>
                <w:szCs w:val="21"/>
              </w:rPr>
              <w:t>。</w:t>
            </w:r>
          </w:p>
          <w:p>
            <w:pPr>
              <w:pStyle w:val="23"/>
              <w:spacing w:line="360" w:lineRule="auto"/>
              <w:jc w:val="left"/>
              <w:rPr>
                <w:rFonts w:ascii="宋体" w:eastAsia="宋体" w:cs="宋体" w:hint="eastAsia"/>
                <w:sz w:val="21"/>
                <w:szCs w:val="21"/>
              </w:rPr>
            </w:pPr>
            <w:r>
              <w:rPr>
                <w:rFonts w:ascii="宋体" w:cs="宋体" w:hint="eastAsia"/>
                <w:sz w:val="21"/>
                <w:szCs w:val="21"/>
                <w:lang w:val="en-US" w:eastAsia="zh-CN"/>
              </w:rPr>
              <w:t>注：</w:t>
            </w:r>
            <w:r>
              <w:rPr>
                <w:rFonts w:ascii="宋体" w:eastAsia="宋体" w:cs="宋体" w:hint="eastAsia"/>
                <w:sz w:val="21"/>
                <w:szCs w:val="21"/>
              </w:rPr>
              <w:t>提供证书</w:t>
            </w:r>
            <w:r>
              <w:rPr>
                <w:rFonts w:ascii="宋体" w:cs="宋体" w:hint="eastAsia"/>
                <w:sz w:val="21"/>
                <w:szCs w:val="21"/>
                <w:lang w:val="en-US" w:eastAsia="zh-CN"/>
              </w:rPr>
              <w:t>复印</w:t>
            </w:r>
            <w:r>
              <w:rPr>
                <w:rFonts w:ascii="宋体" w:eastAsia="宋体" w:cs="宋体" w:hint="eastAsia"/>
                <w:sz w:val="21"/>
                <w:szCs w:val="21"/>
              </w:rPr>
              <w:t>件加盖</w:t>
            </w:r>
            <w:r>
              <w:rPr>
                <w:rFonts w:ascii="宋体" w:cs="宋体" w:hint="eastAsia"/>
                <w:sz w:val="21"/>
                <w:szCs w:val="21"/>
                <w:lang w:val="en-US" w:eastAsia="zh-CN"/>
              </w:rPr>
              <w:t>供应商</w:t>
            </w:r>
            <w:r>
              <w:rPr>
                <w:rFonts w:ascii="宋体" w:eastAsia="宋体" w:cs="宋体" w:hint="eastAsia"/>
                <w:sz w:val="21"/>
                <w:szCs w:val="21"/>
              </w:rPr>
              <w:t>公章、</w:t>
            </w:r>
            <w:r>
              <w:rPr>
                <w:rFonts w:ascii="宋体" w:cs="宋体" w:hint="eastAsia"/>
                <w:sz w:val="21"/>
                <w:szCs w:val="21"/>
                <w:lang w:val="en-US" w:eastAsia="zh-CN"/>
              </w:rPr>
              <w:t>2026年1月至本项目响应截止之日止任意一个月由供应商为其缴纳的社保证明材料复印件</w:t>
            </w:r>
            <w:r>
              <w:rPr>
                <w:rFonts w:ascii="宋体" w:eastAsia="宋体" w:cs="宋体" w:hint="eastAsia"/>
                <w:sz w:val="21"/>
                <w:szCs w:val="21"/>
              </w:rPr>
              <w:t>加盖</w:t>
            </w:r>
            <w:r>
              <w:rPr>
                <w:rFonts w:ascii="宋体" w:cs="宋体" w:hint="eastAsia"/>
                <w:sz w:val="21"/>
                <w:szCs w:val="21"/>
                <w:lang w:val="en-US" w:eastAsia="zh-CN"/>
              </w:rPr>
              <w:t>供应商</w:t>
            </w:r>
            <w:r>
              <w:rPr>
                <w:rFonts w:ascii="宋体" w:eastAsia="宋体" w:cs="宋体" w:hint="eastAsia"/>
                <w:sz w:val="21"/>
                <w:szCs w:val="21"/>
              </w:rPr>
              <w:t>公章；因疫情或特殊情况合法免缴、少缴的，须提供政策依据的材料</w:t>
            </w:r>
            <w:r>
              <w:rPr>
                <w:rFonts w:ascii="宋体" w:cs="宋体" w:hint="eastAsia"/>
                <w:sz w:val="21"/>
                <w:szCs w:val="21"/>
                <w:lang w:val="en-US" w:eastAsia="zh-CN"/>
              </w:rPr>
              <w:t>复印</w:t>
            </w:r>
            <w:r>
              <w:rPr>
                <w:rFonts w:ascii="宋体" w:eastAsia="宋体" w:cs="宋体" w:hint="eastAsia"/>
                <w:sz w:val="21"/>
                <w:szCs w:val="21"/>
              </w:rPr>
              <w:t>件加盖</w:t>
            </w:r>
            <w:r>
              <w:rPr>
                <w:rFonts w:ascii="宋体" w:cs="宋体" w:hint="eastAsia"/>
                <w:sz w:val="21"/>
                <w:szCs w:val="21"/>
                <w:lang w:val="en-US" w:eastAsia="zh-CN"/>
              </w:rPr>
              <w:t>供应商</w:t>
            </w:r>
            <w:r>
              <w:rPr>
                <w:rFonts w:ascii="宋体" w:eastAsia="宋体" w:cs="宋体" w:hint="eastAsia"/>
                <w:sz w:val="21"/>
                <w:szCs w:val="21"/>
              </w:rPr>
              <w:t>公章，不提供证书或社保缴纳凭证</w:t>
            </w:r>
            <w:r>
              <w:rPr>
                <w:rFonts w:ascii="宋体" w:cs="宋体" w:hint="eastAsia"/>
                <w:sz w:val="21"/>
                <w:szCs w:val="21"/>
                <w:lang w:val="en-US" w:eastAsia="zh-CN"/>
              </w:rPr>
              <w:t>等材料</w:t>
            </w:r>
            <w:r>
              <w:rPr>
                <w:rFonts w:ascii="宋体" w:eastAsia="宋体" w:cs="宋体" w:hint="eastAsia"/>
                <w:sz w:val="21"/>
                <w:szCs w:val="21"/>
              </w:rPr>
              <w:t>的不得分。</w:t>
            </w:r>
          </w:p>
        </w:tc>
      </w:tr>
      <w:tr>
        <w:tc>
          <w:tcPr>
            <w:tcW w:w="922" w:type="dxa"/>
            <w:vMerge/>
            <w:vAlign w:val="center"/>
          </w:tcPr>
          <w:p/>
        </w:tc>
        <w:tc>
          <w:tcPr>
            <w:tcW w:w="2307" w:type="dxa"/>
            <w:vAlign w:val="center"/>
          </w:tcPr>
          <w:p>
            <w:pPr>
              <w:pStyle w:val="23"/>
              <w:spacing w:line="360" w:lineRule="auto"/>
              <w:jc w:val="center"/>
              <w:rPr>
                <w:rFonts w:ascii="宋体" w:cs="宋体" w:hint="eastAsia"/>
                <w:sz w:val="21"/>
                <w:szCs w:val="21"/>
                <w:lang w:eastAsia="zh-CN"/>
              </w:rPr>
            </w:pPr>
            <w:r>
              <w:rPr>
                <w:rFonts w:ascii="宋体" w:cs="宋体" w:hint="eastAsia"/>
                <w:sz w:val="21"/>
                <w:szCs w:val="21"/>
                <w:lang w:eastAsia="zh-CN"/>
              </w:rPr>
              <w:t>管理体系认证情况（</w:t>
            </w:r>
            <w:r>
              <w:rPr>
                <w:rFonts w:ascii="宋体" w:cs="宋体" w:hint="eastAsia"/>
                <w:sz w:val="21"/>
                <w:szCs w:val="21"/>
                <w:lang w:val="en-US" w:eastAsia="zh-CN"/>
              </w:rPr>
              <w:t>7</w:t>
            </w:r>
            <w:r>
              <w:rPr>
                <w:rFonts w:ascii="宋体" w:eastAsia="宋体" w:cs="宋体" w:hint="eastAsia"/>
                <w:sz w:val="21"/>
                <w:szCs w:val="21"/>
              </w:rPr>
              <w:t>.0分</w:t>
            </w:r>
            <w:r>
              <w:rPr>
                <w:rFonts w:ascii="宋体" w:cs="宋体" w:hint="eastAsia"/>
                <w:sz w:val="21"/>
                <w:szCs w:val="21"/>
                <w:lang w:eastAsia="zh-CN"/>
              </w:rPr>
              <w:t>）</w:t>
            </w:r>
          </w:p>
        </w:tc>
        <w:tc>
          <w:tcPr>
            <w:tcW w:w="5076" w:type="dxa"/>
            <w:vAlign w:val="center"/>
          </w:tcPr>
          <w:p>
            <w:pPr>
              <w:pStyle w:val="23"/>
              <w:spacing w:line="360" w:lineRule="auto"/>
              <w:jc w:val="left"/>
              <w:rPr>
                <w:rFonts w:ascii="宋体" w:eastAsia="宋体" w:cs="宋体" w:hint="eastAsia"/>
                <w:sz w:val="21"/>
                <w:szCs w:val="21"/>
              </w:rPr>
            </w:pPr>
            <w:r>
              <w:rPr>
                <w:rFonts w:ascii="宋体" w:eastAsia="宋体" w:cs="宋体" w:hint="eastAsia"/>
                <w:sz w:val="21"/>
                <w:szCs w:val="21"/>
                <w:lang w:val="en-US"/>
              </w:rPr>
              <w:t>1</w:t>
            </w:r>
            <w:r>
              <w:rPr>
                <w:rFonts w:ascii="宋体" w:cs="宋体" w:hint="eastAsia"/>
                <w:sz w:val="21"/>
                <w:szCs w:val="21"/>
                <w:lang w:val="en-US" w:eastAsia="zh-CN"/>
              </w:rPr>
              <w:t>.供应商</w:t>
            </w:r>
            <w:r>
              <w:rPr>
                <w:rFonts w:ascii="宋体" w:eastAsia="宋体" w:cs="宋体" w:hint="eastAsia"/>
                <w:sz w:val="21"/>
                <w:szCs w:val="21"/>
              </w:rPr>
              <w:t>具有有效的食品安全管理体系认证，得1分；</w:t>
            </w:r>
          </w:p>
          <w:p>
            <w:pPr>
              <w:pStyle w:val="23"/>
              <w:spacing w:line="360" w:lineRule="auto"/>
              <w:jc w:val="left"/>
              <w:rPr>
                <w:rFonts w:ascii="宋体" w:eastAsia="宋体" w:cs="宋体" w:hint="eastAsia"/>
                <w:sz w:val="21"/>
                <w:szCs w:val="21"/>
              </w:rPr>
            </w:pPr>
            <w:r>
              <w:rPr>
                <w:rFonts w:ascii="宋体" w:eastAsia="宋体" w:cs="宋体" w:hint="eastAsia"/>
                <w:sz w:val="21"/>
                <w:szCs w:val="21"/>
              </w:rPr>
              <w:t>2</w:t>
            </w:r>
            <w:r>
              <w:rPr>
                <w:rFonts w:ascii="宋体" w:cs="宋体" w:hint="eastAsia"/>
                <w:sz w:val="21"/>
                <w:szCs w:val="21"/>
                <w:lang w:val="en-US" w:eastAsia="zh-CN"/>
              </w:rPr>
              <w:t>.供应商</w:t>
            </w:r>
            <w:r>
              <w:rPr>
                <w:rFonts w:ascii="宋体" w:eastAsia="宋体" w:cs="宋体" w:hint="eastAsia"/>
                <w:sz w:val="21"/>
                <w:szCs w:val="21"/>
              </w:rPr>
              <w:t>具有有效的质量管理体系认证，得1分；</w:t>
            </w:r>
          </w:p>
          <w:p>
            <w:pPr>
              <w:pStyle w:val="23"/>
              <w:spacing w:line="360" w:lineRule="auto"/>
              <w:jc w:val="left"/>
              <w:rPr>
                <w:rFonts w:ascii="宋体" w:eastAsia="宋体" w:cs="宋体" w:hint="eastAsia"/>
                <w:sz w:val="21"/>
                <w:szCs w:val="21"/>
              </w:rPr>
            </w:pPr>
            <w:r>
              <w:rPr>
                <w:rFonts w:ascii="宋体" w:eastAsia="宋体" w:cs="宋体" w:hint="eastAsia"/>
                <w:sz w:val="21"/>
                <w:szCs w:val="21"/>
              </w:rPr>
              <w:t>3</w:t>
            </w:r>
            <w:r>
              <w:rPr>
                <w:rFonts w:ascii="宋体" w:cs="宋体" w:hint="eastAsia"/>
                <w:sz w:val="21"/>
                <w:szCs w:val="21"/>
                <w:lang w:val="en-US" w:eastAsia="zh-CN"/>
              </w:rPr>
              <w:t>.供应商</w:t>
            </w:r>
            <w:r>
              <w:rPr>
                <w:rFonts w:ascii="宋体" w:eastAsia="宋体" w:cs="宋体" w:hint="eastAsia"/>
                <w:sz w:val="21"/>
                <w:szCs w:val="21"/>
              </w:rPr>
              <w:t>具有有效的环境管理体系认证，得1分；</w:t>
            </w:r>
          </w:p>
          <w:p>
            <w:pPr>
              <w:pStyle w:val="23"/>
              <w:spacing w:line="360" w:lineRule="auto"/>
              <w:jc w:val="left"/>
              <w:rPr>
                <w:rFonts w:ascii="宋体" w:eastAsia="宋体" w:cs="宋体" w:hint="eastAsia"/>
                <w:sz w:val="21"/>
                <w:szCs w:val="21"/>
              </w:rPr>
            </w:pPr>
            <w:r>
              <w:rPr>
                <w:rFonts w:ascii="宋体" w:eastAsia="宋体" w:cs="宋体" w:hint="eastAsia"/>
                <w:sz w:val="21"/>
                <w:szCs w:val="21"/>
              </w:rPr>
              <w:t>4</w:t>
            </w:r>
            <w:r>
              <w:rPr>
                <w:rFonts w:ascii="宋体" w:cs="宋体" w:hint="eastAsia"/>
                <w:sz w:val="21"/>
                <w:szCs w:val="21"/>
                <w:lang w:val="en-US" w:eastAsia="zh-CN"/>
              </w:rPr>
              <w:t>.供应商</w:t>
            </w:r>
            <w:r>
              <w:rPr>
                <w:rFonts w:ascii="宋体" w:eastAsia="宋体" w:cs="宋体" w:hint="eastAsia"/>
                <w:sz w:val="21"/>
                <w:szCs w:val="21"/>
              </w:rPr>
              <w:t>具有有效的职业健康安全体系认证，得1分；</w:t>
            </w:r>
          </w:p>
          <w:p>
            <w:pPr>
              <w:pStyle w:val="23"/>
              <w:spacing w:line="360" w:lineRule="auto"/>
              <w:jc w:val="left"/>
              <w:rPr>
                <w:rFonts w:ascii="宋体" w:eastAsia="宋体" w:cs="宋体" w:hint="eastAsia"/>
                <w:sz w:val="21"/>
                <w:szCs w:val="21"/>
                <w:lang w:eastAsia="zh-CN"/>
              </w:rPr>
            </w:pPr>
            <w:r>
              <w:rPr>
                <w:rFonts w:ascii="宋体" w:eastAsia="宋体" w:cs="宋体" w:hint="eastAsia"/>
                <w:sz w:val="21"/>
                <w:szCs w:val="21"/>
              </w:rPr>
              <w:t>5</w:t>
            </w:r>
            <w:r>
              <w:rPr>
                <w:rFonts w:ascii="宋体" w:cs="宋体" w:hint="eastAsia"/>
                <w:sz w:val="21"/>
                <w:szCs w:val="21"/>
                <w:lang w:val="en-US" w:eastAsia="zh-CN"/>
              </w:rPr>
              <w:t>.供应商</w:t>
            </w:r>
            <w:r>
              <w:rPr>
                <w:rFonts w:ascii="宋体" w:eastAsia="宋体" w:cs="宋体" w:hint="eastAsia"/>
                <w:sz w:val="21"/>
                <w:szCs w:val="21"/>
              </w:rPr>
              <w:t>具有有效的售后服务评价认证，得1分</w:t>
            </w:r>
            <w:r>
              <w:rPr>
                <w:rFonts w:ascii="宋体" w:cs="宋体" w:hint="eastAsia"/>
                <w:sz w:val="21"/>
                <w:szCs w:val="21"/>
                <w:lang w:eastAsia="zh-CN"/>
              </w:rPr>
              <w:t>；</w:t>
            </w:r>
          </w:p>
          <w:p>
            <w:pPr>
              <w:pStyle w:val="23"/>
              <w:spacing w:line="360" w:lineRule="auto"/>
              <w:jc w:val="left"/>
              <w:rPr>
                <w:rFonts w:ascii="宋体" w:eastAsia="宋体" w:cs="宋体" w:hint="eastAsia"/>
                <w:sz w:val="21"/>
                <w:szCs w:val="21"/>
              </w:rPr>
            </w:pPr>
            <w:r>
              <w:rPr>
                <w:rFonts w:ascii="宋体" w:eastAsia="宋体" w:cs="宋体" w:hint="eastAsia"/>
                <w:sz w:val="21"/>
                <w:szCs w:val="21"/>
              </w:rPr>
              <w:t>6</w:t>
            </w:r>
            <w:r>
              <w:rPr>
                <w:rFonts w:ascii="宋体" w:cs="宋体" w:hint="eastAsia"/>
                <w:sz w:val="21"/>
                <w:szCs w:val="21"/>
                <w:lang w:val="en-US" w:eastAsia="zh-CN"/>
              </w:rPr>
              <w:t>.供应商</w:t>
            </w:r>
            <w:r>
              <w:rPr>
                <w:rFonts w:ascii="宋体" w:eastAsia="宋体" w:cs="宋体" w:hint="eastAsia"/>
                <w:sz w:val="21"/>
                <w:szCs w:val="21"/>
              </w:rPr>
              <w:t xml:space="preserve">具有有效的供应链安全管理认证，得1分； </w:t>
            </w:r>
          </w:p>
          <w:p>
            <w:pPr>
              <w:pStyle w:val="23"/>
              <w:spacing w:line="360" w:lineRule="auto"/>
              <w:jc w:val="left"/>
              <w:rPr>
                <w:rFonts w:ascii="宋体" w:eastAsia="宋体" w:cs="宋体" w:hint="eastAsia"/>
                <w:sz w:val="21"/>
                <w:szCs w:val="21"/>
                <w:lang w:eastAsia="zh-CN"/>
              </w:rPr>
            </w:pPr>
            <w:r>
              <w:rPr>
                <w:rFonts w:ascii="宋体" w:eastAsia="宋体" w:cs="宋体" w:hint="eastAsia"/>
                <w:sz w:val="21"/>
                <w:szCs w:val="21"/>
              </w:rPr>
              <w:t>7</w:t>
            </w:r>
            <w:r>
              <w:rPr>
                <w:rFonts w:ascii="宋体" w:cs="宋体" w:hint="eastAsia"/>
                <w:sz w:val="21"/>
                <w:szCs w:val="21"/>
                <w:lang w:val="en-US" w:eastAsia="zh-CN"/>
              </w:rPr>
              <w:t>.供应商</w:t>
            </w:r>
            <w:r>
              <w:rPr>
                <w:rFonts w:ascii="宋体" w:eastAsia="宋体" w:cs="宋体" w:hint="eastAsia"/>
                <w:sz w:val="21"/>
                <w:szCs w:val="21"/>
              </w:rPr>
              <w:t>具有有效的HACCP体系：危害公析与关键控制点体系认证，得1分</w:t>
            </w:r>
            <w:r>
              <w:rPr>
                <w:rFonts w:ascii="宋体" w:cs="宋体" w:hint="eastAsia"/>
                <w:sz w:val="21"/>
                <w:szCs w:val="21"/>
                <w:lang w:eastAsia="zh-CN"/>
              </w:rPr>
              <w:t>。</w:t>
            </w:r>
          </w:p>
          <w:p>
            <w:pPr>
              <w:pStyle w:val="23"/>
              <w:spacing w:line="360" w:lineRule="auto"/>
              <w:ind w:left="0" w:firstLine="0"/>
              <w:jc w:val="left"/>
              <w:rPr>
                <w:rFonts w:ascii="宋体" w:cs="宋体" w:hint="eastAsia"/>
                <w:sz w:val="21"/>
                <w:szCs w:val="21"/>
                <w:lang w:eastAsia="zh-CN"/>
              </w:rPr>
            </w:pPr>
            <w:r>
              <w:rPr>
                <w:rFonts w:ascii="宋体" w:cs="宋体" w:hint="eastAsia"/>
                <w:sz w:val="21"/>
                <w:szCs w:val="21"/>
                <w:lang w:val="en-US" w:eastAsia="zh-CN"/>
              </w:rPr>
              <w:t>注：供应商</w:t>
            </w:r>
            <w:r>
              <w:rPr>
                <w:rFonts w:ascii="宋体" w:eastAsia="宋体" w:cs="宋体" w:hint="eastAsia"/>
                <w:sz w:val="21"/>
                <w:szCs w:val="21"/>
              </w:rPr>
              <w:t>须提供证书复印件并同时提供在全国认证认可信息公共服务平台对证书的信息查询截图加盖公章作为评审依据，已暂停、失效或撤销的不得分。</w:t>
            </w:r>
          </w:p>
        </w:tc>
      </w:tr>
      <w:tr>
        <w:tc>
          <w:tcPr>
            <w:tcW w:w="922" w:type="dxa"/>
            <w:vMerge/>
            <w:vAlign w:val="center"/>
          </w:tcPr>
          <w:p/>
        </w:tc>
        <w:tc>
          <w:tcPr>
            <w:tcW w:w="2307" w:type="dxa"/>
            <w:vAlign w:val="center"/>
          </w:tcPr>
          <w:p>
            <w:pPr>
              <w:pStyle w:val="23"/>
              <w:spacing w:line="360" w:lineRule="auto"/>
              <w:jc w:val="center"/>
              <w:rPr>
                <w:rFonts w:ascii="宋体" w:cs="宋体" w:hint="eastAsia"/>
                <w:sz w:val="21"/>
                <w:szCs w:val="21"/>
                <w:lang w:eastAsia="zh-CN"/>
              </w:rPr>
            </w:pPr>
            <w:r>
              <w:rPr>
                <w:rFonts w:ascii="宋体" w:cs="宋体" w:hint="eastAsia"/>
                <w:sz w:val="21"/>
                <w:szCs w:val="21"/>
                <w:lang w:eastAsia="zh-CN"/>
              </w:rPr>
              <w:t>食品安全保障（</w:t>
            </w:r>
            <w:r>
              <w:rPr>
                <w:rFonts w:ascii="宋体" w:cs="宋体" w:hint="eastAsia"/>
                <w:sz w:val="21"/>
                <w:szCs w:val="21"/>
                <w:lang w:val="en-US" w:eastAsia="zh-CN"/>
              </w:rPr>
              <w:t>7</w:t>
            </w:r>
            <w:r>
              <w:rPr>
                <w:rFonts w:ascii="宋体" w:eastAsia="宋体" w:cs="宋体" w:hint="eastAsia"/>
                <w:sz w:val="21"/>
                <w:szCs w:val="21"/>
              </w:rPr>
              <w:t>.0分</w:t>
            </w:r>
            <w:r>
              <w:rPr>
                <w:rFonts w:ascii="宋体" w:cs="宋体" w:hint="eastAsia"/>
                <w:sz w:val="21"/>
                <w:szCs w:val="21"/>
                <w:lang w:eastAsia="zh-CN"/>
              </w:rPr>
              <w:t>）</w:t>
            </w:r>
          </w:p>
        </w:tc>
        <w:tc>
          <w:tcPr>
            <w:tcW w:w="5076" w:type="dxa"/>
            <w:vAlign w:val="center"/>
          </w:tcPr>
          <w:p>
            <w:pPr>
              <w:pStyle w:val="23"/>
              <w:spacing w:line="360" w:lineRule="auto"/>
              <w:jc w:val="left"/>
              <w:rPr>
                <w:rFonts w:ascii="宋体" w:eastAsia="宋体" w:cs="宋体" w:hint="eastAsia"/>
                <w:sz w:val="21"/>
                <w:szCs w:val="21"/>
                <w:lang w:eastAsia="zh-CN"/>
              </w:rPr>
            </w:pPr>
            <w:r>
              <w:rPr>
                <w:rFonts w:ascii="宋体" w:eastAsia="宋体" w:cs="宋体" w:hint="eastAsia"/>
                <w:sz w:val="21"/>
                <w:szCs w:val="21"/>
                <w:lang w:val="en-US"/>
              </w:rPr>
              <w:t>1.</w:t>
            </w:r>
            <w:r>
              <w:rPr>
                <w:rFonts w:ascii="宋体" w:eastAsia="宋体" w:cs="宋体" w:hint="eastAsia"/>
                <w:sz w:val="21"/>
                <w:szCs w:val="21"/>
              </w:rPr>
              <w:t>供应商自有或租赁食品检验室（或与具备CMA或CNAS检测资质认证的第三方专业检测机构有合作协议）能为项目食品进行安全检测的，得3</w:t>
            </w:r>
            <w:r>
              <w:rPr>
                <w:rFonts w:ascii="宋体" w:cs="宋体" w:hint="eastAsia"/>
                <w:sz w:val="21"/>
                <w:szCs w:val="21"/>
                <w:lang w:val="en-US" w:eastAsia="zh-CN"/>
              </w:rPr>
              <w:t>.5</w:t>
            </w:r>
            <w:r>
              <w:rPr>
                <w:rFonts w:ascii="宋体" w:eastAsia="宋体" w:cs="宋体" w:hint="eastAsia"/>
                <w:sz w:val="21"/>
                <w:szCs w:val="21"/>
              </w:rPr>
              <w:t>分</w:t>
            </w:r>
            <w:r>
              <w:rPr>
                <w:rFonts w:ascii="宋体" w:cs="宋体" w:hint="eastAsia"/>
                <w:sz w:val="21"/>
                <w:szCs w:val="21"/>
                <w:lang w:eastAsia="zh-CN"/>
              </w:rPr>
              <w:t>。</w:t>
            </w:r>
          </w:p>
          <w:p>
            <w:pPr>
              <w:pStyle w:val="23"/>
              <w:spacing w:line="360" w:lineRule="auto"/>
              <w:jc w:val="left"/>
              <w:rPr>
                <w:rFonts w:ascii="宋体" w:eastAsia="宋体" w:cs="宋体" w:hint="eastAsia"/>
                <w:sz w:val="21"/>
                <w:szCs w:val="21"/>
              </w:rPr>
            </w:pPr>
            <w:r>
              <w:rPr>
                <w:rFonts w:ascii="宋体" w:eastAsia="宋体" w:cs="宋体" w:hint="eastAsia"/>
                <w:sz w:val="21"/>
                <w:szCs w:val="21"/>
              </w:rPr>
              <w:t>注：须同时提供检验室场地产权证明或检验室租赁合同（或第三方专业检测机构合作协议）复印件</w:t>
            </w:r>
            <w:r>
              <w:rPr>
                <w:rFonts w:ascii="宋体" w:cs="宋体" w:hint="eastAsia"/>
                <w:sz w:val="21"/>
                <w:szCs w:val="21"/>
                <w:lang w:eastAsia="zh-CN"/>
              </w:rPr>
              <w:t>、</w:t>
            </w:r>
            <w:r>
              <w:rPr>
                <w:rFonts w:ascii="宋体" w:eastAsia="宋体" w:cs="宋体" w:hint="eastAsia"/>
                <w:sz w:val="21"/>
                <w:szCs w:val="21"/>
              </w:rPr>
              <w:t>检测场所（或化验室）的室内照片，缺一不得分。</w:t>
            </w:r>
          </w:p>
          <w:p>
            <w:pPr>
              <w:pStyle w:val="23"/>
              <w:spacing w:line="360" w:lineRule="auto"/>
              <w:jc w:val="left"/>
              <w:rPr>
                <w:rFonts w:ascii="宋体" w:eastAsia="宋体" w:cs="宋体" w:hint="eastAsia"/>
                <w:sz w:val="21"/>
                <w:szCs w:val="21"/>
              </w:rPr>
            </w:pPr>
            <w:r>
              <w:rPr>
                <w:rFonts w:ascii="宋体" w:eastAsia="宋体" w:cs="宋体" w:hint="eastAsia"/>
                <w:sz w:val="21"/>
                <w:szCs w:val="21"/>
                <w:lang w:val="en-US"/>
              </w:rPr>
              <w:t>2.</w:t>
            </w:r>
            <w:r>
              <w:rPr>
                <w:rFonts w:ascii="宋体" w:eastAsia="宋体" w:cs="宋体" w:hint="eastAsia"/>
                <w:sz w:val="21"/>
                <w:szCs w:val="21"/>
              </w:rPr>
              <w:t>提供上述自有或租赁或合作的检验室场地所配置的检测仪器，具备包含但不限于农药残留检测仪、重金属检测仪，便携式食品综合分析仪、ATP荧光检测仪、食用油快速分析仪、肉类水分测定仪</w:t>
            </w:r>
            <w:r>
              <w:rPr>
                <w:rFonts w:ascii="宋体" w:cs="宋体" w:hint="eastAsia"/>
                <w:sz w:val="21"/>
                <w:szCs w:val="21"/>
                <w:lang w:eastAsia="zh-CN"/>
              </w:rPr>
              <w:t>、</w:t>
            </w:r>
            <w:r>
              <w:rPr>
                <w:rFonts w:ascii="宋体" w:eastAsia="宋体" w:cs="宋体" w:hint="eastAsia"/>
                <w:sz w:val="21"/>
                <w:szCs w:val="21"/>
              </w:rPr>
              <w:t>病害肉快速分析仪；上述仪器每具备1种的，得</w:t>
            </w:r>
            <w:r>
              <w:rPr>
                <w:rFonts w:ascii="宋体" w:cs="宋体" w:hint="eastAsia"/>
                <w:sz w:val="21"/>
                <w:szCs w:val="21"/>
                <w:lang w:val="en-US" w:eastAsia="zh-CN"/>
              </w:rPr>
              <w:t>0.5</w:t>
            </w:r>
            <w:r>
              <w:rPr>
                <w:rFonts w:ascii="宋体" w:eastAsia="宋体" w:cs="宋体" w:hint="eastAsia"/>
                <w:sz w:val="21"/>
                <w:szCs w:val="21"/>
              </w:rPr>
              <w:t>分，</w:t>
            </w:r>
            <w:r>
              <w:rPr>
                <w:rFonts w:ascii="宋体" w:cs="宋体" w:hint="eastAsia"/>
                <w:sz w:val="21"/>
                <w:szCs w:val="21"/>
                <w:lang w:val="en-US" w:eastAsia="zh-CN"/>
              </w:rPr>
              <w:t>本小项</w:t>
            </w:r>
            <w:r>
              <w:rPr>
                <w:rFonts w:ascii="宋体" w:eastAsia="宋体" w:cs="宋体" w:hint="eastAsia"/>
                <w:sz w:val="21"/>
                <w:szCs w:val="21"/>
              </w:rPr>
              <w:t>最高得</w:t>
            </w:r>
            <w:r>
              <w:rPr>
                <w:rFonts w:ascii="宋体" w:cs="宋体" w:hint="eastAsia"/>
                <w:sz w:val="21"/>
                <w:szCs w:val="21"/>
                <w:lang w:val="en-US" w:eastAsia="zh-CN"/>
              </w:rPr>
              <w:t>3.5</w:t>
            </w:r>
            <w:r>
              <w:rPr>
                <w:rFonts w:ascii="宋体" w:eastAsia="宋体" w:cs="宋体" w:hint="eastAsia"/>
                <w:sz w:val="21"/>
                <w:szCs w:val="21"/>
              </w:rPr>
              <w:t>分。</w:t>
            </w:r>
          </w:p>
          <w:p>
            <w:pPr>
              <w:pStyle w:val="23"/>
              <w:spacing w:line="360" w:lineRule="auto"/>
              <w:ind w:left="0" w:firstLine="0"/>
              <w:jc w:val="left"/>
              <w:rPr>
                <w:rFonts w:ascii="宋体" w:cs="宋体" w:hint="eastAsia"/>
                <w:sz w:val="21"/>
                <w:szCs w:val="21"/>
                <w:lang w:eastAsia="zh-CN"/>
              </w:rPr>
            </w:pPr>
            <w:r>
              <w:rPr>
                <w:rFonts w:ascii="宋体" w:eastAsia="宋体" w:cs="宋体" w:hint="eastAsia"/>
                <w:sz w:val="21"/>
                <w:szCs w:val="21"/>
              </w:rPr>
              <w:t>注：须提供实验室检测仪器清单和仪器的购买发票证明（或仪器租赁合同及出租方购置发票复印件）复印件及检测仪器照片，缺一不得分。</w:t>
            </w:r>
          </w:p>
        </w:tc>
      </w:tr>
      <w:tr>
        <w:tc>
          <w:tcPr>
            <w:tcW w:w="922" w:type="dxa"/>
            <w:vMerge/>
            <w:vAlign w:val="center"/>
          </w:tcPr>
          <w:p/>
        </w:tc>
        <w:tc>
          <w:tcPr>
            <w:tcW w:w="2307" w:type="dxa"/>
            <w:vAlign w:val="center"/>
          </w:tcPr>
          <w:p>
            <w:pPr>
              <w:pStyle w:val="23"/>
              <w:spacing w:line="360" w:lineRule="auto"/>
              <w:jc w:val="center"/>
              <w:rPr>
                <w:rFonts w:ascii="宋体" w:eastAsia="宋体" w:cs="宋体" w:hint="eastAsia"/>
                <w:sz w:val="21"/>
                <w:szCs w:val="21"/>
              </w:rPr>
            </w:pPr>
            <w:r>
              <w:rPr>
                <w:rFonts w:ascii="宋体" w:cs="宋体" w:hint="eastAsia"/>
                <w:sz w:val="21"/>
                <w:szCs w:val="21"/>
                <w:lang w:eastAsia="zh-CN"/>
              </w:rPr>
              <w:t>配送能力（</w:t>
            </w:r>
            <w:r>
              <w:rPr>
                <w:rFonts w:ascii="宋体" w:cs="宋体" w:hint="eastAsia"/>
                <w:sz w:val="21"/>
                <w:szCs w:val="21"/>
                <w:lang w:val="en-US" w:eastAsia="zh-CN"/>
              </w:rPr>
              <w:t>2</w:t>
            </w:r>
            <w:r>
              <w:rPr>
                <w:rFonts w:ascii="宋体" w:eastAsia="宋体" w:cs="宋体" w:hint="eastAsia"/>
                <w:sz w:val="21"/>
                <w:szCs w:val="21"/>
              </w:rPr>
              <w:t>.0分</w:t>
            </w:r>
            <w:r>
              <w:rPr>
                <w:rFonts w:ascii="宋体" w:cs="宋体" w:hint="eastAsia"/>
                <w:sz w:val="21"/>
                <w:szCs w:val="21"/>
                <w:lang w:eastAsia="zh-CN"/>
              </w:rPr>
              <w:t>）</w:t>
            </w:r>
          </w:p>
        </w:tc>
        <w:tc>
          <w:tcPr>
            <w:tcW w:w="5076" w:type="dxa"/>
            <w:vAlign w:val="center"/>
          </w:tcPr>
          <w:p>
            <w:pPr>
              <w:pStyle w:val="23"/>
              <w:spacing w:line="360" w:lineRule="auto"/>
              <w:jc w:val="left"/>
              <w:rPr>
                <w:rFonts w:ascii="宋体" w:eastAsia="宋体" w:cs="宋体" w:hint="eastAsia"/>
                <w:sz w:val="21"/>
                <w:szCs w:val="21"/>
              </w:rPr>
            </w:pPr>
            <w:r>
              <w:rPr>
                <w:rFonts w:ascii="宋体" w:eastAsia="宋体" w:cs="宋体" w:hint="eastAsia"/>
                <w:sz w:val="21"/>
                <w:szCs w:val="21"/>
              </w:rPr>
              <w:t>供应商</w:t>
            </w:r>
            <w:r>
              <w:rPr>
                <w:rFonts w:ascii="宋体" w:cs="宋体" w:hint="eastAsia"/>
                <w:sz w:val="21"/>
                <w:szCs w:val="21"/>
                <w:lang w:val="en-US" w:eastAsia="zh-CN"/>
              </w:rPr>
              <w:t>能投入</w:t>
            </w:r>
            <w:r>
              <w:rPr>
                <w:rFonts w:ascii="宋体" w:eastAsia="宋体" w:cs="宋体" w:hint="eastAsia"/>
                <w:sz w:val="21"/>
                <w:szCs w:val="21"/>
              </w:rPr>
              <w:t>配送车</w:t>
            </w:r>
            <w:r>
              <w:rPr>
                <w:rFonts w:ascii="宋体" w:cs="宋体" w:hint="eastAsia"/>
                <w:sz w:val="21"/>
                <w:szCs w:val="21"/>
                <w:lang w:val="en-US" w:eastAsia="zh-CN"/>
              </w:rPr>
              <w:t>的</w:t>
            </w:r>
            <w:r>
              <w:rPr>
                <w:rFonts w:ascii="宋体" w:cs="宋体" w:hint="eastAsia"/>
                <w:sz w:val="21"/>
                <w:szCs w:val="21"/>
                <w:lang w:eastAsia="zh-CN"/>
              </w:rPr>
              <w:t>，</w:t>
            </w:r>
            <w:r>
              <w:rPr>
                <w:rFonts w:ascii="宋体" w:eastAsia="宋体" w:cs="宋体" w:hint="eastAsia"/>
                <w:sz w:val="21"/>
                <w:szCs w:val="21"/>
              </w:rPr>
              <w:t>每提供1辆，得1分，</w:t>
            </w:r>
            <w:r>
              <w:rPr>
                <w:rFonts w:ascii="宋体" w:cs="宋体" w:hint="eastAsia"/>
                <w:sz w:val="21"/>
                <w:szCs w:val="21"/>
                <w:lang w:val="en-US" w:eastAsia="zh-CN"/>
              </w:rPr>
              <w:t>本项</w:t>
            </w:r>
            <w:r>
              <w:rPr>
                <w:rFonts w:ascii="宋体" w:eastAsia="宋体" w:cs="宋体" w:hint="eastAsia"/>
                <w:sz w:val="21"/>
                <w:szCs w:val="21"/>
              </w:rPr>
              <w:t>最高得2分。</w:t>
            </w:r>
          </w:p>
          <w:p>
            <w:pPr>
              <w:pStyle w:val="23"/>
              <w:spacing w:line="360" w:lineRule="auto"/>
              <w:jc w:val="left"/>
              <w:rPr>
                <w:rFonts w:ascii="宋体" w:eastAsia="宋体" w:cs="宋体" w:hint="eastAsia"/>
                <w:sz w:val="21"/>
                <w:szCs w:val="21"/>
                <w:lang w:eastAsia="zh-CN"/>
              </w:rPr>
            </w:pPr>
            <w:r>
              <w:rPr>
                <w:rFonts w:ascii="宋体" w:eastAsia="宋体" w:cs="宋体" w:hint="eastAsia"/>
                <w:sz w:val="21"/>
                <w:szCs w:val="21"/>
              </w:rPr>
              <w:t>注:</w:t>
            </w:r>
            <w:r>
              <w:rPr>
                <w:rFonts w:ascii="宋体" w:cs="宋体" w:hint="eastAsia"/>
                <w:sz w:val="21"/>
                <w:szCs w:val="21"/>
                <w:lang w:eastAsia="zh-CN"/>
              </w:rPr>
              <w:t>（</w:t>
            </w:r>
            <w:r>
              <w:rPr>
                <w:rFonts w:ascii="宋体" w:cs="宋体" w:hint="eastAsia"/>
                <w:sz w:val="21"/>
                <w:szCs w:val="21"/>
                <w:lang w:val="en-US" w:eastAsia="zh-CN"/>
              </w:rPr>
              <w:t>1</w:t>
            </w:r>
            <w:r>
              <w:rPr>
                <w:rFonts w:ascii="宋体" w:cs="宋体" w:hint="eastAsia"/>
                <w:sz w:val="21"/>
                <w:szCs w:val="21"/>
                <w:lang w:eastAsia="zh-CN"/>
              </w:rPr>
              <w:t>）</w:t>
            </w:r>
            <w:r>
              <w:rPr>
                <w:rFonts w:ascii="宋体" w:eastAsia="宋体" w:cs="宋体" w:hint="eastAsia"/>
                <w:sz w:val="21"/>
                <w:szCs w:val="21"/>
              </w:rPr>
              <w:t>自有车辆须提供车辆照片、有效的车辆行驶证（包含年审页）复印件加盖公章，行驶证上须显示为</w:t>
            </w:r>
            <w:r>
              <w:rPr>
                <w:rFonts w:ascii="宋体" w:cs="宋体" w:hint="eastAsia"/>
                <w:sz w:val="21"/>
                <w:szCs w:val="21"/>
                <w:lang w:val="en-US" w:eastAsia="zh-CN"/>
              </w:rPr>
              <w:t>供应商</w:t>
            </w:r>
            <w:r>
              <w:rPr>
                <w:rFonts w:ascii="宋体" w:cs="宋体" w:hint="eastAsia"/>
                <w:sz w:val="21"/>
                <w:szCs w:val="21"/>
                <w:lang w:eastAsia="zh-CN"/>
                <w:highlight w:val="auto"/>
              </w:rPr>
              <w:t>名称或法人姓名</w:t>
            </w:r>
            <w:r>
              <w:rPr>
                <w:rFonts w:ascii="宋体" w:eastAsia="宋体" w:cs="宋体" w:hint="eastAsia"/>
                <w:sz w:val="21"/>
                <w:szCs w:val="21"/>
                <w:highlight w:val="auto"/>
              </w:rPr>
              <w:t>，</w:t>
            </w:r>
            <w:r>
              <w:rPr>
                <w:rFonts w:ascii="宋体" w:cs="宋体" w:hint="eastAsia"/>
                <w:sz w:val="21"/>
                <w:szCs w:val="21"/>
                <w:lang w:val="en-US" w:eastAsia="zh-CN"/>
              </w:rPr>
              <w:t>不</w:t>
            </w:r>
            <w:r>
              <w:rPr>
                <w:rFonts w:ascii="宋体" w:eastAsia="宋体" w:cs="宋体" w:hint="eastAsia"/>
                <w:sz w:val="21"/>
                <w:szCs w:val="21"/>
              </w:rPr>
              <w:t>提供不得分</w:t>
            </w:r>
            <w:r>
              <w:rPr>
                <w:rFonts w:ascii="宋体" w:cs="宋体" w:hint="eastAsia"/>
                <w:sz w:val="21"/>
                <w:szCs w:val="21"/>
                <w:lang w:eastAsia="zh-CN"/>
              </w:rPr>
              <w:t>。</w:t>
            </w:r>
          </w:p>
          <w:p>
            <w:pPr>
              <w:pStyle w:val="23"/>
              <w:spacing w:line="360" w:lineRule="auto"/>
              <w:jc w:val="left"/>
              <w:rPr>
                <w:rFonts w:ascii="宋体" w:eastAsia="宋体" w:cs="宋体" w:hint="eastAsia"/>
                <w:sz w:val="21"/>
                <w:szCs w:val="21"/>
              </w:rPr>
            </w:pPr>
            <w:r>
              <w:rPr>
                <w:rFonts w:ascii="宋体" w:cs="宋体" w:hint="eastAsia"/>
                <w:sz w:val="21"/>
                <w:szCs w:val="21"/>
                <w:lang w:eastAsia="zh-CN"/>
              </w:rPr>
              <w:t>（</w:t>
            </w:r>
            <w:r>
              <w:rPr>
                <w:rFonts w:ascii="宋体" w:cs="宋体" w:hint="eastAsia"/>
                <w:sz w:val="21"/>
                <w:szCs w:val="21"/>
                <w:lang w:val="en-US" w:eastAsia="zh-CN"/>
              </w:rPr>
              <w:t>2</w:t>
            </w:r>
            <w:r>
              <w:rPr>
                <w:rFonts w:ascii="宋体" w:cs="宋体" w:hint="eastAsia"/>
                <w:sz w:val="21"/>
                <w:szCs w:val="21"/>
                <w:lang w:eastAsia="zh-CN"/>
              </w:rPr>
              <w:t>）</w:t>
            </w:r>
            <w:r>
              <w:rPr>
                <w:rFonts w:ascii="宋体" w:eastAsia="宋体" w:cs="宋体" w:hint="eastAsia"/>
                <w:sz w:val="21"/>
                <w:szCs w:val="21"/>
              </w:rPr>
              <w:t>租赁车辆</w:t>
            </w:r>
            <w:r>
              <w:rPr>
                <w:rFonts w:ascii="宋体" w:cs="宋体" w:hint="eastAsia"/>
                <w:sz w:val="21"/>
                <w:szCs w:val="21"/>
                <w:lang w:val="en-US" w:eastAsia="zh-CN"/>
              </w:rPr>
              <w:t>须</w:t>
            </w:r>
            <w:r>
              <w:rPr>
                <w:rFonts w:ascii="宋体" w:eastAsia="宋体" w:cs="宋体" w:hint="eastAsia"/>
                <w:sz w:val="21"/>
                <w:szCs w:val="21"/>
              </w:rPr>
              <w:t>提供车辆照片、</w:t>
            </w:r>
            <w:r>
              <w:rPr>
                <w:rFonts w:ascii="宋体" w:cs="宋体" w:hint="eastAsia"/>
                <w:sz w:val="21"/>
                <w:szCs w:val="21"/>
                <w:lang w:val="en-US" w:eastAsia="zh-CN"/>
              </w:rPr>
              <w:t>有效的</w:t>
            </w:r>
            <w:r>
              <w:rPr>
                <w:rFonts w:ascii="宋体" w:eastAsia="宋体" w:cs="宋体" w:hint="eastAsia"/>
                <w:sz w:val="21"/>
                <w:szCs w:val="21"/>
              </w:rPr>
              <w:t>租赁合同复印件和车辆行驶证（包含年审页）复印件加盖公章，</w:t>
            </w:r>
            <w:r>
              <w:rPr>
                <w:rFonts w:ascii="宋体" w:cs="宋体" w:hint="eastAsia"/>
                <w:sz w:val="21"/>
                <w:szCs w:val="21"/>
                <w:lang w:val="en-US" w:eastAsia="zh-CN"/>
              </w:rPr>
              <w:t>不</w:t>
            </w:r>
            <w:r>
              <w:rPr>
                <w:rFonts w:ascii="宋体" w:eastAsia="宋体" w:cs="宋体" w:hint="eastAsia"/>
                <w:sz w:val="21"/>
                <w:szCs w:val="21"/>
              </w:rPr>
              <w:t>提供不得分</w:t>
            </w:r>
            <w:r>
              <w:rPr>
                <w:rFonts w:ascii="宋体" w:cs="宋体" w:hint="eastAsia"/>
                <w:sz w:val="21"/>
                <w:szCs w:val="21"/>
                <w:lang w:eastAsia="zh-CN"/>
              </w:rPr>
              <w:t>（</w:t>
            </w:r>
            <w:r>
              <w:rPr>
                <w:rFonts w:ascii="宋体" w:eastAsia="宋体" w:cs="宋体" w:hint="eastAsia"/>
                <w:sz w:val="21"/>
                <w:szCs w:val="21"/>
              </w:rPr>
              <w:t>如租赁合同未覆盖至本项目服务期限的，则</w:t>
            </w:r>
            <w:r>
              <w:rPr>
                <w:rFonts w:ascii="宋体" w:cs="宋体" w:hint="eastAsia"/>
                <w:sz w:val="21"/>
                <w:szCs w:val="21"/>
                <w:lang w:val="en-US" w:eastAsia="zh-CN"/>
              </w:rPr>
              <w:t>须</w:t>
            </w:r>
            <w:r>
              <w:rPr>
                <w:rFonts w:ascii="宋体" w:eastAsia="宋体" w:cs="宋体" w:hint="eastAsia"/>
                <w:sz w:val="21"/>
                <w:szCs w:val="21"/>
              </w:rPr>
              <w:t>提供能覆盖本项目周期的运输车辆投入承诺函并加盖供应商公章</w:t>
            </w:r>
            <w:r>
              <w:rPr>
                <w:rFonts w:ascii="宋体" w:cs="宋体" w:hint="eastAsia"/>
                <w:sz w:val="21"/>
                <w:szCs w:val="21"/>
                <w:lang w:eastAsia="zh-CN"/>
              </w:rPr>
              <w:t>，</w:t>
            </w:r>
            <w:r>
              <w:rPr>
                <w:rFonts w:ascii="宋体" w:cs="宋体" w:hint="eastAsia"/>
                <w:sz w:val="21"/>
                <w:szCs w:val="21"/>
                <w:lang w:val="en-US" w:eastAsia="zh-CN"/>
              </w:rPr>
              <w:t>格式自拟</w:t>
            </w:r>
            <w:r>
              <w:rPr>
                <w:rFonts w:ascii="宋体" w:cs="宋体" w:hint="eastAsia"/>
                <w:sz w:val="21"/>
                <w:szCs w:val="21"/>
                <w:lang w:eastAsia="zh-CN"/>
              </w:rPr>
              <w:t>）</w:t>
            </w:r>
            <w:r>
              <w:rPr>
                <w:rFonts w:ascii="宋体" w:eastAsia="宋体" w:cs="宋体" w:hint="eastAsia"/>
                <w:sz w:val="21"/>
                <w:szCs w:val="21"/>
              </w:rPr>
              <w:t>。</w:t>
            </w:r>
          </w:p>
        </w:tc>
      </w:tr>
      <w:tr>
        <w:tc>
          <w:tcPr>
            <w:tcW w:w="922" w:type="dxa"/>
            <w:vMerge/>
            <w:vAlign w:val="center"/>
          </w:tcPr>
          <w:p/>
        </w:tc>
        <w:tc>
          <w:tcPr>
            <w:tcW w:w="2307" w:type="dxa"/>
            <w:vAlign w:val="center"/>
          </w:tcPr>
          <w:p>
            <w:pPr>
              <w:pStyle w:val="23"/>
              <w:spacing w:line="360" w:lineRule="auto"/>
              <w:jc w:val="center"/>
              <w:rPr>
                <w:rFonts w:ascii="宋体" w:eastAsia="宋体" w:cs="宋体" w:hint="eastAsia"/>
                <w:sz w:val="21"/>
                <w:szCs w:val="21"/>
                <w:highlight w:val="auto"/>
              </w:rPr>
            </w:pPr>
            <w:r>
              <w:rPr>
                <w:rFonts w:ascii="宋体" w:eastAsia="宋体" w:cs="宋体" w:hint="eastAsia"/>
                <w:sz w:val="21"/>
                <w:szCs w:val="21"/>
                <w:highlight w:val="auto"/>
              </w:rPr>
              <w:t>食品安全追溯</w:t>
            </w:r>
            <w:r>
              <w:rPr>
                <w:rFonts w:ascii="宋体" w:cs="宋体" w:hint="eastAsia"/>
                <w:sz w:val="21"/>
                <w:szCs w:val="21"/>
                <w:lang w:eastAsia="zh-CN"/>
                <w:highlight w:val="auto"/>
              </w:rPr>
              <w:t>系统（</w:t>
            </w:r>
            <w:r>
              <w:rPr>
                <w:rFonts w:ascii="宋体" w:cs="宋体" w:hint="eastAsia"/>
                <w:sz w:val="21"/>
                <w:szCs w:val="21"/>
                <w:lang w:val="en-US" w:eastAsia="zh-CN"/>
                <w:highlight w:val="auto"/>
              </w:rPr>
              <w:t>4</w:t>
            </w:r>
            <w:r>
              <w:rPr>
                <w:rFonts w:ascii="宋体" w:eastAsia="宋体" w:cs="宋体" w:hint="eastAsia"/>
                <w:sz w:val="21"/>
                <w:szCs w:val="21"/>
                <w:highlight w:val="auto"/>
              </w:rPr>
              <w:t>.0分</w:t>
            </w:r>
            <w:r>
              <w:rPr>
                <w:rFonts w:ascii="宋体" w:cs="宋体" w:hint="eastAsia"/>
                <w:sz w:val="21"/>
                <w:szCs w:val="21"/>
                <w:lang w:eastAsia="zh-CN"/>
                <w:highlight w:val="auto"/>
              </w:rPr>
              <w:t>）</w:t>
            </w:r>
          </w:p>
        </w:tc>
        <w:tc>
          <w:tcPr>
            <w:tcW w:w="5076" w:type="dxa"/>
            <w:vAlign w:val="center"/>
          </w:tcPr>
          <w:p>
            <w:pPr>
              <w:pStyle w:val="23"/>
              <w:spacing w:line="360" w:lineRule="auto"/>
              <w:jc w:val="left"/>
              <w:rPr>
                <w:rFonts w:ascii="宋体" w:cs="宋体" w:hint="eastAsia"/>
                <w:sz w:val="21"/>
                <w:szCs w:val="21"/>
                <w:lang w:eastAsia="zh-CN"/>
                <w:highlight w:val="auto"/>
              </w:rPr>
            </w:pPr>
            <w:r>
              <w:rPr>
                <w:rFonts w:ascii="宋体" w:cs="宋体" w:hint="eastAsia"/>
                <w:sz w:val="21"/>
                <w:szCs w:val="21"/>
                <w:lang w:val="en-US" w:eastAsia="zh-CN"/>
                <w:highlight w:val="auto"/>
              </w:rPr>
              <w:t>供应商</w:t>
            </w:r>
            <w:r>
              <w:rPr>
                <w:rFonts w:ascii="宋体" w:cs="宋体" w:hint="eastAsia"/>
                <w:sz w:val="21"/>
                <w:szCs w:val="21"/>
                <w:lang w:eastAsia="zh-CN"/>
                <w:highlight w:val="auto"/>
              </w:rPr>
              <w:t>具有食品安全（质量）追溯系统、食堂及食品采购配送管理追溯管理系统的，</w:t>
            </w:r>
            <w:r>
              <w:rPr>
                <w:rFonts w:ascii="宋体" w:cs="宋体" w:hint="eastAsia"/>
                <w:sz w:val="21"/>
                <w:szCs w:val="21"/>
                <w:lang w:val="en-US" w:eastAsia="zh-CN"/>
                <w:highlight w:val="auto"/>
              </w:rPr>
              <w:t>每提供一个得2分，最高</w:t>
            </w:r>
            <w:r>
              <w:rPr>
                <w:rFonts w:ascii="宋体" w:cs="宋体" w:hint="eastAsia"/>
                <w:sz w:val="21"/>
                <w:szCs w:val="21"/>
                <w:lang w:eastAsia="zh-CN"/>
                <w:highlight w:val="auto"/>
              </w:rPr>
              <w:t>得</w:t>
            </w:r>
            <w:r>
              <w:rPr>
                <w:rFonts w:ascii="宋体" w:cs="宋体" w:hint="eastAsia"/>
                <w:sz w:val="21"/>
                <w:szCs w:val="21"/>
                <w:lang w:val="en-US" w:eastAsia="zh-CN"/>
                <w:highlight w:val="auto"/>
              </w:rPr>
              <w:t>4</w:t>
            </w:r>
            <w:r>
              <w:rPr>
                <w:rFonts w:ascii="宋体" w:cs="宋体" w:hint="eastAsia"/>
                <w:sz w:val="21"/>
                <w:szCs w:val="21"/>
                <w:lang w:eastAsia="zh-CN"/>
                <w:highlight w:val="auto"/>
              </w:rPr>
              <w:t xml:space="preserve">分。 </w:t>
            </w:r>
          </w:p>
          <w:p>
            <w:pPr>
              <w:pStyle w:val="23"/>
              <w:spacing w:line="360" w:lineRule="auto"/>
              <w:jc w:val="left"/>
              <w:rPr>
                <w:rFonts w:ascii="宋体" w:cs="宋体" w:hint="eastAsia"/>
                <w:sz w:val="21"/>
                <w:szCs w:val="21"/>
                <w:lang w:val="en-US" w:eastAsia="zh-CN"/>
                <w:highlight w:val="auto"/>
              </w:rPr>
            </w:pPr>
            <w:r>
              <w:rPr>
                <w:rFonts w:ascii="宋体" w:cs="宋体" w:hint="eastAsia"/>
                <w:sz w:val="21"/>
                <w:szCs w:val="21"/>
                <w:lang w:val="en-US" w:eastAsia="zh-CN"/>
                <w:highlight w:val="auto"/>
              </w:rPr>
              <w:t>注：（1）如软件系统为供应商自有的，提供有效的软件著作权登记证书（须在国家版权局登记，著作权人名称须与供应商名称一致）、网页截图、购买合同及发票复印件加盖公章。</w:t>
            </w:r>
          </w:p>
          <w:p>
            <w:pPr>
              <w:pStyle w:val="23"/>
              <w:spacing w:line="360" w:lineRule="auto"/>
              <w:jc w:val="left"/>
              <w:rPr>
                <w:rFonts w:ascii="宋体" w:cs="宋体" w:hint="eastAsia"/>
                <w:sz w:val="21"/>
                <w:szCs w:val="21"/>
                <w:lang w:val="en-US" w:eastAsia="zh-CN"/>
                <w:highlight w:val="auto"/>
              </w:rPr>
            </w:pPr>
            <w:r>
              <w:rPr>
                <w:rFonts w:ascii="宋体" w:cs="宋体" w:hint="eastAsia"/>
                <w:sz w:val="21"/>
                <w:szCs w:val="21"/>
                <w:lang w:val="en-US" w:eastAsia="zh-CN"/>
                <w:highlight w:val="auto"/>
              </w:rPr>
              <w:t>（2）如软件系统为非供应商自有的，提供软件著作权登记证书、网页截图和著作权人出具的授权使用证明</w:t>
            </w:r>
            <w:r>
              <w:rPr>
                <w:rFonts w:ascii="宋体" w:eastAsia="宋体" w:cs="宋体" w:hint="eastAsia"/>
                <w:sz w:val="21"/>
                <w:szCs w:val="21"/>
                <w:highlight w:val="auto"/>
              </w:rPr>
              <w:t>加盖公章</w:t>
            </w:r>
            <w:r>
              <w:rPr>
                <w:rFonts w:ascii="宋体" w:cs="宋体" w:hint="eastAsia"/>
                <w:sz w:val="21"/>
                <w:szCs w:val="21"/>
                <w:lang w:val="en-US" w:eastAsia="zh-CN"/>
                <w:highlight w:val="auto"/>
              </w:rPr>
              <w:t>。</w:t>
            </w:r>
          </w:p>
          <w:p>
            <w:pPr>
              <w:pStyle w:val="23"/>
              <w:spacing w:line="360" w:lineRule="auto"/>
              <w:jc w:val="left"/>
              <w:rPr>
                <w:rFonts w:ascii="宋体" w:cs="宋体" w:hint="eastAsia"/>
                <w:sz w:val="21"/>
                <w:szCs w:val="21"/>
                <w:lang w:eastAsia="zh-CN"/>
                <w:highlight w:val="auto"/>
              </w:rPr>
            </w:pPr>
            <w:r>
              <w:rPr>
                <w:rFonts w:ascii="宋体" w:cs="宋体" w:hint="eastAsia"/>
                <w:sz w:val="21"/>
                <w:szCs w:val="21"/>
                <w:lang w:val="en-US" w:eastAsia="zh-CN"/>
                <w:highlight w:val="auto"/>
              </w:rPr>
              <w:t>不提供</w:t>
            </w:r>
            <w:r>
              <w:rPr>
                <w:rFonts w:ascii="宋体" w:cs="宋体" w:hint="eastAsia"/>
                <w:sz w:val="21"/>
                <w:szCs w:val="21"/>
                <w:lang w:eastAsia="zh-CN"/>
                <w:highlight w:val="auto"/>
              </w:rPr>
              <w:t>不得分。</w:t>
            </w:r>
          </w:p>
        </w:tc>
      </w:tr>
      <w:tr>
        <w:tc>
          <w:tcPr>
            <w:tcW w:w="922" w:type="dxa"/>
            <w:vMerge/>
            <w:vAlign w:val="center"/>
          </w:tcPr>
          <w:p/>
        </w:tc>
        <w:tc>
          <w:tcPr>
            <w:tcW w:w="2307" w:type="dxa"/>
            <w:vAlign w:val="center"/>
          </w:tcPr>
          <w:p>
            <w:pPr>
              <w:pStyle w:val="23"/>
              <w:spacing w:line="360" w:lineRule="auto"/>
              <w:jc w:val="center"/>
              <w:rPr>
                <w:rFonts w:ascii="宋体" w:eastAsia="宋体" w:cs="宋体" w:hint="eastAsia"/>
                <w:sz w:val="21"/>
                <w:szCs w:val="21"/>
                <w:highlight w:val="auto"/>
              </w:rPr>
            </w:pPr>
            <w:r>
              <w:rPr>
                <w:rFonts w:ascii="宋体" w:eastAsia="宋体" w:cs="宋体" w:hint="eastAsia"/>
                <w:sz w:val="21"/>
                <w:szCs w:val="21"/>
                <w:highlight w:val="auto"/>
              </w:rPr>
              <w:t>食品安全追溯能力</w:t>
            </w:r>
            <w:r>
              <w:rPr>
                <w:rFonts w:ascii="宋体" w:cs="宋体" w:hint="eastAsia"/>
                <w:sz w:val="21"/>
                <w:szCs w:val="21"/>
                <w:lang w:eastAsia="zh-CN"/>
                <w:highlight w:val="auto"/>
              </w:rPr>
              <w:t>（</w:t>
            </w:r>
            <w:r>
              <w:rPr>
                <w:rFonts w:ascii="宋体" w:cs="宋体" w:hint="eastAsia"/>
                <w:sz w:val="21"/>
                <w:szCs w:val="21"/>
                <w:lang w:val="en-US" w:eastAsia="zh-CN"/>
                <w:highlight w:val="auto"/>
              </w:rPr>
              <w:t>4</w:t>
            </w:r>
            <w:r>
              <w:rPr>
                <w:rFonts w:ascii="宋体" w:eastAsia="宋体" w:cs="宋体" w:hint="eastAsia"/>
                <w:sz w:val="21"/>
                <w:szCs w:val="21"/>
                <w:highlight w:val="auto"/>
              </w:rPr>
              <w:t>.0分</w:t>
            </w:r>
            <w:r>
              <w:rPr>
                <w:rFonts w:ascii="宋体" w:cs="宋体" w:hint="eastAsia"/>
                <w:sz w:val="21"/>
                <w:szCs w:val="21"/>
                <w:lang w:eastAsia="zh-CN"/>
                <w:highlight w:val="auto"/>
              </w:rPr>
              <w:t>）</w:t>
            </w:r>
          </w:p>
        </w:tc>
        <w:tc>
          <w:tcPr>
            <w:tcW w:w="5076" w:type="dxa"/>
            <w:vAlign w:val="center"/>
          </w:tcPr>
          <w:p>
            <w:pPr>
              <w:pStyle w:val="23"/>
              <w:spacing w:line="360" w:lineRule="auto"/>
              <w:jc w:val="left"/>
              <w:rPr>
                <w:rFonts w:ascii="宋体" w:eastAsia="宋体" w:cs="宋体" w:hint="eastAsia"/>
                <w:sz w:val="21"/>
                <w:szCs w:val="21"/>
                <w:highlight w:val="auto"/>
              </w:rPr>
            </w:pPr>
            <w:r>
              <w:rPr>
                <w:rFonts w:ascii="宋体" w:eastAsia="宋体" w:cs="宋体" w:hint="eastAsia"/>
                <w:sz w:val="21"/>
                <w:szCs w:val="21"/>
                <w:highlight w:val="auto"/>
              </w:rPr>
              <w:t>根据</w:t>
            </w:r>
            <w:r>
              <w:rPr>
                <w:rFonts w:ascii="宋体" w:cs="宋体" w:hint="eastAsia"/>
                <w:sz w:val="21"/>
                <w:szCs w:val="21"/>
                <w:lang w:val="en-US" w:eastAsia="zh-CN"/>
                <w:highlight w:val="auto"/>
              </w:rPr>
              <w:t>供应商</w:t>
            </w:r>
            <w:r>
              <w:rPr>
                <w:rFonts w:ascii="宋体" w:eastAsia="宋体" w:cs="宋体" w:hint="eastAsia"/>
                <w:sz w:val="21"/>
                <w:szCs w:val="21"/>
                <w:highlight w:val="auto"/>
              </w:rPr>
              <w:t>制定的食品安全追溯方案进行</w:t>
            </w:r>
            <w:r>
              <w:rPr>
                <w:rFonts w:ascii="宋体" w:cs="宋体" w:hint="eastAsia"/>
                <w:sz w:val="21"/>
                <w:szCs w:val="21"/>
                <w:lang w:val="en-US" w:eastAsia="zh-CN"/>
                <w:highlight w:val="auto"/>
              </w:rPr>
              <w:t>评审</w:t>
            </w:r>
            <w:r>
              <w:rPr>
                <w:rFonts w:ascii="宋体" w:eastAsia="宋体" w:cs="宋体" w:hint="eastAsia"/>
                <w:sz w:val="21"/>
                <w:szCs w:val="21"/>
                <w:highlight w:val="auto"/>
              </w:rPr>
              <w:t>：</w:t>
            </w:r>
          </w:p>
          <w:p>
            <w:pPr>
              <w:pStyle w:val="23"/>
              <w:spacing w:line="360" w:lineRule="auto"/>
              <w:jc w:val="left"/>
              <w:rPr>
                <w:rFonts w:ascii="宋体" w:eastAsia="宋体" w:cs="宋体" w:hint="eastAsia"/>
                <w:sz w:val="21"/>
                <w:szCs w:val="21"/>
                <w:lang w:eastAsia="zh-CN"/>
                <w:highlight w:val="auto"/>
              </w:rPr>
            </w:pPr>
            <w:r>
              <w:rPr>
                <w:rFonts w:ascii="宋体" w:eastAsia="宋体" w:cs="宋体" w:hint="eastAsia"/>
                <w:sz w:val="21"/>
                <w:szCs w:val="21"/>
                <w:lang w:val="en-US"/>
                <w:highlight w:val="auto"/>
              </w:rPr>
              <w:t>（1）</w:t>
            </w:r>
            <w:r>
              <w:rPr>
                <w:rFonts w:ascii="宋体" w:eastAsia="宋体" w:cs="宋体" w:hint="eastAsia"/>
                <w:sz w:val="21"/>
                <w:szCs w:val="21"/>
                <w:highlight w:val="auto"/>
              </w:rPr>
              <w:t>完全满足</w:t>
            </w:r>
            <w:r>
              <w:rPr>
                <w:rFonts w:ascii="宋体" w:cs="宋体" w:hint="eastAsia"/>
                <w:sz w:val="21"/>
                <w:szCs w:val="21"/>
                <w:lang w:val="en-US" w:eastAsia="zh-CN"/>
                <w:highlight w:val="auto"/>
              </w:rPr>
              <w:t>或</w:t>
            </w:r>
            <w:r>
              <w:rPr>
                <w:rFonts w:ascii="宋体" w:eastAsia="宋体" w:cs="宋体" w:hint="eastAsia"/>
                <w:sz w:val="21"/>
                <w:szCs w:val="21"/>
                <w:highlight w:val="auto"/>
              </w:rPr>
              <w:t>优于采购需求的，得</w:t>
            </w:r>
            <w:r>
              <w:rPr>
                <w:rFonts w:ascii="宋体" w:cs="宋体" w:hint="eastAsia"/>
                <w:sz w:val="21"/>
                <w:szCs w:val="21"/>
                <w:lang w:val="en-US" w:eastAsia="zh-CN"/>
                <w:highlight w:val="auto"/>
              </w:rPr>
              <w:t>4</w:t>
            </w:r>
            <w:r>
              <w:rPr>
                <w:rFonts w:ascii="宋体" w:eastAsia="宋体" w:cs="宋体" w:hint="eastAsia"/>
                <w:sz w:val="21"/>
                <w:szCs w:val="21"/>
                <w:highlight w:val="auto"/>
              </w:rPr>
              <w:t>分</w:t>
            </w:r>
            <w:r>
              <w:rPr>
                <w:rFonts w:ascii="宋体" w:cs="宋体" w:hint="eastAsia"/>
                <w:sz w:val="21"/>
                <w:szCs w:val="21"/>
                <w:lang w:eastAsia="zh-CN"/>
                <w:highlight w:val="auto"/>
              </w:rPr>
              <w:t>；</w:t>
            </w:r>
          </w:p>
          <w:p>
            <w:pPr>
              <w:pStyle w:val="23"/>
              <w:spacing w:line="360" w:lineRule="auto"/>
              <w:jc w:val="left"/>
              <w:rPr>
                <w:rFonts w:ascii="宋体" w:cs="宋体" w:hint="eastAsia"/>
                <w:sz w:val="21"/>
                <w:szCs w:val="21"/>
                <w:lang w:eastAsia="zh-CN"/>
                <w:highlight w:val="auto"/>
              </w:rPr>
            </w:pPr>
            <w:r>
              <w:rPr>
                <w:rFonts w:ascii="宋体" w:eastAsia="宋体" w:cs="宋体" w:hint="eastAsia"/>
                <w:sz w:val="21"/>
                <w:szCs w:val="21"/>
                <w:lang w:val="en-US"/>
                <w:highlight w:val="auto"/>
              </w:rPr>
              <w:t>（2）</w:t>
            </w:r>
            <w:r>
              <w:rPr>
                <w:rFonts w:ascii="宋体" w:cs="宋体" w:hint="eastAsia"/>
                <w:sz w:val="21"/>
                <w:szCs w:val="21"/>
                <w:lang w:val="en-US" w:eastAsia="zh-CN"/>
                <w:highlight w:val="auto"/>
              </w:rPr>
              <w:t>基本</w:t>
            </w:r>
            <w:r>
              <w:rPr>
                <w:rFonts w:ascii="宋体" w:eastAsia="宋体" w:cs="宋体" w:hint="eastAsia"/>
                <w:sz w:val="21"/>
                <w:szCs w:val="21"/>
                <w:highlight w:val="auto"/>
              </w:rPr>
              <w:t>满足采购需求的，得</w:t>
            </w:r>
            <w:r>
              <w:rPr>
                <w:rFonts w:ascii="宋体" w:cs="宋体" w:hint="eastAsia"/>
                <w:sz w:val="21"/>
                <w:szCs w:val="21"/>
                <w:lang w:val="en-US" w:eastAsia="zh-CN"/>
                <w:highlight w:val="auto"/>
              </w:rPr>
              <w:t>2</w:t>
            </w:r>
            <w:r>
              <w:rPr>
                <w:rFonts w:ascii="宋体" w:eastAsia="宋体" w:cs="宋体" w:hint="eastAsia"/>
                <w:sz w:val="21"/>
                <w:szCs w:val="21"/>
                <w:highlight w:val="auto"/>
              </w:rPr>
              <w:t>分</w:t>
            </w:r>
            <w:r>
              <w:rPr>
                <w:rFonts w:ascii="宋体" w:cs="宋体" w:hint="eastAsia"/>
                <w:sz w:val="21"/>
                <w:szCs w:val="21"/>
                <w:lang w:eastAsia="zh-CN"/>
                <w:highlight w:val="auto"/>
              </w:rPr>
              <w:t>；</w:t>
            </w:r>
          </w:p>
          <w:p>
            <w:pPr>
              <w:pStyle w:val="23"/>
              <w:spacing w:line="360" w:lineRule="auto"/>
              <w:jc w:val="left"/>
              <w:rPr>
                <w:rFonts w:ascii="宋体" w:cs="宋体" w:hint="eastAsia"/>
                <w:sz w:val="21"/>
                <w:szCs w:val="21"/>
                <w:lang w:eastAsia="zh-CN"/>
                <w:highlight w:val="auto"/>
              </w:rPr>
            </w:pPr>
            <w:r>
              <w:rPr>
                <w:rFonts w:ascii="宋体" w:cs="宋体" w:hint="eastAsia"/>
                <w:sz w:val="21"/>
                <w:szCs w:val="21"/>
                <w:lang w:eastAsia="zh-CN"/>
                <w:highlight w:val="auto"/>
              </w:rPr>
              <w:t>（</w:t>
            </w:r>
            <w:r>
              <w:rPr>
                <w:rFonts w:ascii="宋体" w:cs="宋体" w:hint="eastAsia"/>
                <w:sz w:val="21"/>
                <w:szCs w:val="21"/>
                <w:lang w:val="en-US" w:eastAsia="zh-CN"/>
                <w:highlight w:val="auto"/>
              </w:rPr>
              <w:t>3</w:t>
            </w:r>
            <w:r>
              <w:rPr>
                <w:rFonts w:ascii="宋体" w:cs="宋体" w:hint="eastAsia"/>
                <w:sz w:val="21"/>
                <w:szCs w:val="21"/>
                <w:lang w:eastAsia="zh-CN"/>
                <w:highlight w:val="auto"/>
              </w:rPr>
              <w:t>）</w:t>
            </w:r>
            <w:r>
              <w:rPr>
                <w:rFonts w:ascii="宋体" w:eastAsia="宋体" w:cs="宋体" w:hint="eastAsia"/>
                <w:sz w:val="21"/>
                <w:szCs w:val="21"/>
                <w:highlight w:val="auto"/>
              </w:rPr>
              <w:t>部分满足采购需求的，得</w:t>
            </w:r>
            <w:r>
              <w:rPr>
                <w:rFonts w:ascii="宋体" w:cs="宋体" w:hint="eastAsia"/>
                <w:sz w:val="21"/>
                <w:szCs w:val="21"/>
                <w:lang w:val="en-US" w:eastAsia="zh-CN"/>
                <w:highlight w:val="auto"/>
              </w:rPr>
              <w:t>1</w:t>
            </w:r>
            <w:r>
              <w:rPr>
                <w:rFonts w:ascii="宋体" w:eastAsia="宋体" w:cs="宋体" w:hint="eastAsia"/>
                <w:sz w:val="21"/>
                <w:szCs w:val="21"/>
                <w:highlight w:val="auto"/>
              </w:rPr>
              <w:t>分</w:t>
            </w:r>
            <w:r>
              <w:rPr>
                <w:rFonts w:ascii="宋体" w:cs="宋体" w:hint="eastAsia"/>
                <w:sz w:val="21"/>
                <w:szCs w:val="21"/>
                <w:lang w:eastAsia="zh-CN"/>
                <w:highlight w:val="auto"/>
              </w:rPr>
              <w:t>；</w:t>
            </w:r>
          </w:p>
          <w:p>
            <w:pPr>
              <w:pStyle w:val="23"/>
              <w:spacing w:line="360" w:lineRule="auto"/>
              <w:jc w:val="left"/>
              <w:rPr>
                <w:rFonts w:ascii="宋体" w:cs="宋体" w:hint="eastAsia"/>
                <w:sz w:val="21"/>
                <w:szCs w:val="21"/>
                <w:lang w:val="en-US" w:eastAsia="zh-CN"/>
                <w:highlight w:val="auto"/>
              </w:rPr>
            </w:pPr>
            <w:r>
              <w:rPr>
                <w:rFonts w:ascii="宋体" w:cs="宋体" w:hint="eastAsia"/>
                <w:sz w:val="21"/>
                <w:szCs w:val="21"/>
                <w:lang w:val="en-US" w:eastAsia="zh-CN"/>
                <w:highlight w:val="auto"/>
              </w:rPr>
              <w:t>不提供不得分。</w:t>
            </w:r>
          </w:p>
        </w:tc>
      </w:tr>
      <w:tr>
        <w:tc>
          <w:tcPr>
            <w:tcW w:w="922" w:type="dxa"/>
            <w:vMerge/>
            <w:vAlign w:val="center"/>
          </w:tcPr>
          <w:p/>
        </w:tc>
        <w:tc>
          <w:tcPr>
            <w:tcW w:w="2307" w:type="dxa"/>
            <w:vAlign w:val="center"/>
          </w:tcPr>
          <w:p>
            <w:pPr>
              <w:pStyle w:val="23"/>
              <w:spacing w:line="360" w:lineRule="auto"/>
              <w:jc w:val="center"/>
              <w:rPr>
                <w:rFonts w:ascii="宋体" w:eastAsia="宋体" w:cs="宋体" w:hint="eastAsia"/>
                <w:sz w:val="21"/>
                <w:szCs w:val="21"/>
                <w:highlight w:val="auto"/>
              </w:rPr>
            </w:pPr>
            <w:r>
              <w:rPr>
                <w:rFonts w:ascii="宋体" w:cs="宋体" w:hint="eastAsia"/>
                <w:sz w:val="21"/>
                <w:szCs w:val="21"/>
                <w:lang w:eastAsia="zh-CN"/>
                <w:highlight w:val="auto"/>
              </w:rPr>
              <w:t>原料采购渠道</w:t>
            </w:r>
            <w:r>
              <w:rPr>
                <w:rFonts w:ascii="宋体" w:cs="宋体" w:hint="eastAsia"/>
                <w:sz w:val="21"/>
                <w:szCs w:val="21"/>
                <w:lang w:val="en-US" w:eastAsia="zh-CN"/>
                <w:highlight w:val="auto"/>
              </w:rPr>
              <w:t>1</w:t>
            </w:r>
            <w:r>
              <w:rPr>
                <w:rFonts w:ascii="宋体" w:cs="宋体" w:hint="eastAsia"/>
                <w:sz w:val="21"/>
                <w:szCs w:val="21"/>
                <w:lang w:eastAsia="zh-CN"/>
                <w:highlight w:val="auto"/>
              </w:rPr>
              <w:t>（</w:t>
            </w:r>
            <w:r>
              <w:rPr>
                <w:rFonts w:ascii="宋体" w:cs="宋体" w:hint="eastAsia"/>
                <w:sz w:val="21"/>
                <w:szCs w:val="21"/>
                <w:lang w:val="en-US" w:eastAsia="zh-CN"/>
                <w:highlight w:val="auto"/>
              </w:rPr>
              <w:t>5</w:t>
            </w:r>
            <w:r>
              <w:rPr>
                <w:rFonts w:ascii="宋体" w:eastAsia="宋体" w:cs="宋体" w:hint="eastAsia"/>
                <w:sz w:val="21"/>
                <w:szCs w:val="21"/>
                <w:highlight w:val="auto"/>
              </w:rPr>
              <w:t>.0分</w:t>
            </w:r>
            <w:r>
              <w:rPr>
                <w:rFonts w:ascii="宋体" w:cs="宋体" w:hint="eastAsia"/>
                <w:sz w:val="21"/>
                <w:szCs w:val="21"/>
                <w:lang w:eastAsia="zh-CN"/>
                <w:highlight w:val="auto"/>
              </w:rPr>
              <w:t>）</w:t>
            </w:r>
          </w:p>
        </w:tc>
        <w:tc>
          <w:tcPr>
            <w:tcW w:w="5076" w:type="dxa"/>
            <w:vAlign w:val="center"/>
          </w:tcPr>
          <w:p>
            <w:pPr>
              <w:pStyle w:val="23"/>
              <w:spacing w:line="360" w:lineRule="auto"/>
              <w:jc w:val="left"/>
              <w:rPr>
                <w:rFonts w:ascii="宋体" w:cs="宋体" w:hint="eastAsia"/>
                <w:sz w:val="21"/>
                <w:szCs w:val="21"/>
                <w:lang w:eastAsia="zh-CN"/>
                <w:highlight w:val="auto"/>
              </w:rPr>
            </w:pPr>
            <w:r>
              <w:rPr>
                <w:rFonts w:ascii="宋体" w:eastAsia="宋体" w:cs="宋体" w:hint="eastAsia"/>
                <w:sz w:val="21"/>
                <w:szCs w:val="21"/>
                <w:highlight w:val="auto"/>
              </w:rPr>
              <w:t>供应商自有或租赁或与第三方合作的蔬菜种植基地≥200亩的得</w:t>
            </w:r>
            <w:r>
              <w:rPr>
                <w:rFonts w:ascii="宋体" w:cs="宋体" w:hint="eastAsia"/>
                <w:sz w:val="21"/>
                <w:szCs w:val="21"/>
                <w:lang w:val="en-US" w:eastAsia="zh-CN"/>
                <w:highlight w:val="auto"/>
              </w:rPr>
              <w:t>5</w:t>
            </w:r>
            <w:r>
              <w:rPr>
                <w:rFonts w:ascii="宋体" w:eastAsia="宋体" w:cs="宋体" w:hint="eastAsia"/>
                <w:sz w:val="21"/>
                <w:szCs w:val="21"/>
                <w:highlight w:val="auto"/>
              </w:rPr>
              <w:t>分</w:t>
            </w:r>
            <w:r>
              <w:rPr>
                <w:rFonts w:ascii="宋体" w:cs="宋体" w:hint="eastAsia"/>
                <w:sz w:val="21"/>
                <w:szCs w:val="21"/>
                <w:lang w:eastAsia="zh-CN"/>
                <w:highlight w:val="auto"/>
              </w:rPr>
              <w:t>；</w:t>
            </w:r>
          </w:p>
          <w:p>
            <w:pPr>
              <w:pStyle w:val="23"/>
              <w:spacing w:line="360" w:lineRule="auto"/>
              <w:jc w:val="left"/>
              <w:rPr>
                <w:rFonts w:ascii="宋体" w:eastAsia="宋体" w:cs="宋体" w:hint="eastAsia"/>
                <w:sz w:val="21"/>
                <w:szCs w:val="21"/>
                <w:highlight w:val="auto"/>
              </w:rPr>
            </w:pPr>
            <w:r>
              <w:rPr>
                <w:rFonts w:ascii="宋体" w:cs="宋体" w:hint="eastAsia"/>
                <w:sz w:val="21"/>
                <w:szCs w:val="21"/>
                <w:lang w:eastAsia="zh-CN"/>
                <w:highlight w:val="auto"/>
              </w:rPr>
              <w:t>200亩＞</w:t>
            </w:r>
            <w:r>
              <w:rPr>
                <w:rFonts w:ascii="宋体" w:eastAsia="宋体" w:cs="宋体" w:hint="eastAsia"/>
                <w:sz w:val="21"/>
                <w:szCs w:val="21"/>
                <w:highlight w:val="auto"/>
              </w:rPr>
              <w:t>自有或租赁或与第三方合作的蔬菜种植基地≥100亩的得</w:t>
            </w:r>
            <w:r>
              <w:rPr>
                <w:rFonts w:ascii="宋体" w:cs="宋体" w:hint="eastAsia"/>
                <w:sz w:val="21"/>
                <w:szCs w:val="21"/>
                <w:lang w:val="en-US" w:eastAsia="zh-CN"/>
                <w:highlight w:val="auto"/>
              </w:rPr>
              <w:t>3</w:t>
            </w:r>
            <w:r>
              <w:rPr>
                <w:rFonts w:ascii="宋体" w:eastAsia="宋体" w:cs="宋体" w:hint="eastAsia"/>
                <w:sz w:val="21"/>
                <w:szCs w:val="21"/>
                <w:highlight w:val="auto"/>
              </w:rPr>
              <w:t>分；</w:t>
            </w:r>
          </w:p>
          <w:p>
            <w:pPr>
              <w:pStyle w:val="23"/>
              <w:spacing w:line="360" w:lineRule="auto"/>
              <w:jc w:val="left"/>
              <w:rPr>
                <w:rFonts w:ascii="宋体" w:eastAsia="宋体" w:cs="宋体" w:hint="eastAsia"/>
                <w:sz w:val="21"/>
                <w:szCs w:val="21"/>
                <w:highlight w:val="auto"/>
              </w:rPr>
            </w:pPr>
            <w:r>
              <w:rPr>
                <w:rFonts w:ascii="宋体" w:eastAsia="宋体" w:cs="宋体" w:hint="eastAsia"/>
                <w:sz w:val="21"/>
                <w:szCs w:val="21"/>
                <w:highlight w:val="auto"/>
              </w:rPr>
              <w:t>100亩＞自有或租赁或与第三方合作的蔬菜种植基地的得</w:t>
            </w:r>
            <w:r>
              <w:rPr>
                <w:rFonts w:ascii="宋体" w:cs="宋体" w:hint="eastAsia"/>
                <w:sz w:val="21"/>
                <w:szCs w:val="21"/>
                <w:lang w:val="en-US" w:eastAsia="zh-CN"/>
                <w:highlight w:val="auto"/>
              </w:rPr>
              <w:t>1</w:t>
            </w:r>
            <w:r>
              <w:rPr>
                <w:rFonts w:ascii="宋体" w:eastAsia="宋体" w:cs="宋体" w:hint="eastAsia"/>
                <w:sz w:val="21"/>
                <w:szCs w:val="21"/>
                <w:highlight w:val="auto"/>
              </w:rPr>
              <w:t>分。</w:t>
            </w:r>
          </w:p>
          <w:p>
            <w:pPr>
              <w:pStyle w:val="23"/>
              <w:spacing w:line="360" w:lineRule="auto"/>
              <w:jc w:val="left"/>
              <w:rPr>
                <w:rFonts w:ascii="宋体" w:eastAsia="宋体" w:cs="宋体" w:hint="eastAsia"/>
                <w:sz w:val="21"/>
                <w:szCs w:val="21"/>
                <w:highlight w:val="auto"/>
              </w:rPr>
            </w:pPr>
            <w:r>
              <w:rPr>
                <w:rFonts w:ascii="宋体" w:eastAsia="宋体" w:cs="宋体" w:hint="eastAsia"/>
                <w:sz w:val="21"/>
                <w:szCs w:val="21"/>
                <w:highlight w:val="auto"/>
              </w:rPr>
              <w:t>注：需满足以下条件之一，不提供或材料提供不全不得分：</w:t>
            </w:r>
          </w:p>
          <w:p>
            <w:pPr>
              <w:pStyle w:val="23"/>
              <w:numPr>
                <w:ilvl w:val="0"/>
                <w:numId w:val="2"/>
              </w:numPr>
              <w:spacing w:line="360" w:lineRule="auto"/>
              <w:jc w:val="left"/>
              <w:rPr>
                <w:rFonts w:ascii="宋体" w:eastAsia="宋体" w:cs="宋体" w:hint="eastAsia"/>
                <w:sz w:val="21"/>
                <w:szCs w:val="21"/>
                <w:lang w:eastAsia="zh-CN"/>
                <w:highlight w:val="auto"/>
              </w:rPr>
            </w:pPr>
            <w:r>
              <w:rPr>
                <w:rFonts w:ascii="宋体" w:eastAsia="宋体" w:cs="宋体" w:hint="eastAsia"/>
                <w:sz w:val="21"/>
                <w:szCs w:val="21"/>
                <w:highlight w:val="auto"/>
              </w:rPr>
              <w:t>蔬菜种植基地为</w:t>
            </w:r>
            <w:r>
              <w:rPr>
                <w:rFonts w:ascii="宋体" w:cs="宋体" w:hint="eastAsia"/>
                <w:sz w:val="21"/>
                <w:szCs w:val="21"/>
                <w:lang w:val="en-US" w:eastAsia="zh-CN"/>
                <w:highlight w:val="auto"/>
              </w:rPr>
              <w:t>供应商</w:t>
            </w:r>
            <w:r>
              <w:rPr>
                <w:rFonts w:ascii="宋体" w:eastAsia="宋体" w:cs="宋体" w:hint="eastAsia"/>
                <w:sz w:val="21"/>
                <w:szCs w:val="21"/>
                <w:highlight w:val="auto"/>
              </w:rPr>
              <w:t>自有（或租赁）：提供蔬菜种植基地的产权证明或租赁合同（所在地相关职能部门鉴证备案）复印件加盖公章，证明材料上未体现亩为单位的，须自行换算为亩，否则不计分</w:t>
            </w:r>
            <w:r>
              <w:rPr>
                <w:rFonts w:ascii="宋体" w:cs="宋体" w:hint="eastAsia"/>
                <w:sz w:val="21"/>
                <w:szCs w:val="21"/>
                <w:lang w:eastAsia="zh-CN"/>
                <w:highlight w:val="auto"/>
              </w:rPr>
              <w:t>。</w:t>
            </w:r>
            <w:r>
              <w:rPr>
                <w:rFonts w:ascii="宋体" w:eastAsia="宋体" w:cs="宋体" w:hint="eastAsia"/>
                <w:sz w:val="21"/>
                <w:szCs w:val="21"/>
                <w:highlight w:val="auto"/>
              </w:rPr>
              <w:t>如租赁期未覆盖本项目服务期的，还须承诺续租至本项目合同结束（提交承诺函，格式自拟）</w:t>
            </w:r>
            <w:r>
              <w:rPr>
                <w:rFonts w:ascii="宋体" w:cs="宋体" w:hint="eastAsia"/>
                <w:sz w:val="21"/>
                <w:szCs w:val="21"/>
                <w:lang w:eastAsia="zh-CN"/>
                <w:highlight w:val="auto"/>
              </w:rPr>
              <w:t>。</w:t>
            </w:r>
          </w:p>
          <w:p>
            <w:pPr>
              <w:pStyle w:val="23"/>
              <w:spacing w:line="360" w:lineRule="auto"/>
              <w:jc w:val="left"/>
              <w:rPr>
                <w:rFonts w:ascii="宋体" w:eastAsia="宋体" w:cs="宋体" w:hint="eastAsia"/>
                <w:sz w:val="21"/>
                <w:szCs w:val="21"/>
                <w:lang w:eastAsia="zh-CN"/>
                <w:highlight w:val="auto"/>
              </w:rPr>
            </w:pPr>
            <w:r>
              <w:rPr>
                <w:rFonts w:ascii="宋体" w:cs="宋体" w:hint="eastAsia"/>
                <w:sz w:val="21"/>
                <w:szCs w:val="21"/>
                <w:lang w:eastAsia="zh-CN"/>
                <w:highlight w:val="auto"/>
              </w:rPr>
              <w:t>（</w:t>
            </w:r>
            <w:r>
              <w:rPr>
                <w:rFonts w:ascii="宋体" w:cs="宋体" w:hint="eastAsia"/>
                <w:sz w:val="21"/>
                <w:szCs w:val="21"/>
                <w:lang w:val="en-US" w:eastAsia="zh-CN"/>
                <w:highlight w:val="auto"/>
              </w:rPr>
              <w:t>2</w:t>
            </w:r>
            <w:r>
              <w:rPr>
                <w:rFonts w:ascii="宋体" w:cs="宋体" w:hint="eastAsia"/>
                <w:sz w:val="21"/>
                <w:szCs w:val="21"/>
                <w:lang w:eastAsia="zh-CN"/>
                <w:highlight w:val="auto"/>
              </w:rPr>
              <w:t>）</w:t>
            </w:r>
            <w:r>
              <w:rPr>
                <w:rFonts w:ascii="宋体" w:cs="宋体" w:hint="eastAsia"/>
                <w:sz w:val="21"/>
                <w:szCs w:val="21"/>
                <w:lang w:val="en-US" w:eastAsia="zh-CN"/>
                <w:highlight w:val="auto"/>
              </w:rPr>
              <w:t>与</w:t>
            </w:r>
            <w:r>
              <w:rPr>
                <w:rFonts w:ascii="宋体" w:eastAsia="宋体" w:cs="宋体" w:hint="eastAsia"/>
                <w:sz w:val="21"/>
                <w:szCs w:val="21"/>
                <w:highlight w:val="auto"/>
              </w:rPr>
              <w:t>第三方</w:t>
            </w:r>
            <w:r>
              <w:rPr>
                <w:rFonts w:ascii="宋体" w:cs="宋体" w:hint="eastAsia"/>
                <w:sz w:val="21"/>
                <w:szCs w:val="21"/>
                <w:lang w:eastAsia="zh-CN"/>
                <w:highlight w:val="auto"/>
              </w:rPr>
              <w:t>合作的蔬菜种植基地：</w:t>
            </w:r>
            <w:r>
              <w:rPr>
                <w:rFonts w:ascii="宋体" w:cs="宋体" w:hint="eastAsia"/>
                <w:strike w:val="0"/>
                <w:dstrike w:val="0"/>
                <w:sz w:val="21"/>
                <w:szCs w:val="21"/>
                <w:lang w:eastAsia="zh-CN"/>
                <w:highlight w:val="auto"/>
              </w:rPr>
              <w:t>提供蔬菜种植基地的产权证明或租赁合同（所在地相关职能部门鉴证备案）复印件加盖公章，</w:t>
            </w:r>
            <w:r>
              <w:rPr>
                <w:rFonts w:ascii="宋体" w:cs="宋体" w:hint="eastAsia"/>
                <w:sz w:val="21"/>
                <w:szCs w:val="21"/>
                <w:lang w:eastAsia="zh-CN"/>
                <w:highlight w:val="auto"/>
              </w:rPr>
              <w:t>提供与蔬菜种植基地供应商的采购协议复印件加盖公章及蔬菜种植基地的照片，证明材料上未体现亩为单位的，须自行换算为亩，否则不计分。</w:t>
            </w:r>
            <w:r>
              <w:rPr>
                <w:rFonts w:ascii="宋体" w:cs="宋体" w:hint="eastAsia"/>
                <w:sz w:val="21"/>
                <w:szCs w:val="21"/>
                <w:lang w:val="en-US" w:eastAsia="zh-CN"/>
                <w:highlight w:val="auto"/>
              </w:rPr>
              <w:t>如</w:t>
            </w:r>
            <w:r>
              <w:rPr>
                <w:rFonts w:ascii="宋体" w:cs="宋体" w:hint="eastAsia"/>
                <w:sz w:val="21"/>
                <w:szCs w:val="21"/>
                <w:lang w:eastAsia="zh-CN"/>
                <w:highlight w:val="auto"/>
              </w:rPr>
              <w:t>协议期未覆盖本项目服务期的，还须承诺合作至本项目合同结束（提交承诺函，格式自拟）。</w:t>
            </w:r>
          </w:p>
        </w:tc>
      </w:tr>
      <w:tr>
        <w:tc>
          <w:tcPr>
            <w:tcW w:w="922" w:type="dxa"/>
            <w:vMerge/>
            <w:vAlign w:val="center"/>
          </w:tcPr>
          <w:p/>
        </w:tc>
        <w:tc>
          <w:tcPr>
            <w:tcW w:w="2307" w:type="dxa"/>
            <w:vAlign w:val="center"/>
          </w:tcPr>
          <w:p>
            <w:pPr>
              <w:pStyle w:val="23"/>
              <w:spacing w:line="360" w:lineRule="auto"/>
              <w:jc w:val="center"/>
              <w:rPr>
                <w:rFonts w:ascii="宋体" w:eastAsia="宋体" w:cs="宋体" w:hint="eastAsia"/>
                <w:sz w:val="21"/>
                <w:szCs w:val="21"/>
                <w:highlight w:val="auto"/>
              </w:rPr>
            </w:pPr>
            <w:r>
              <w:rPr>
                <w:rFonts w:ascii="宋体" w:cs="宋体" w:hint="eastAsia"/>
                <w:sz w:val="21"/>
                <w:szCs w:val="21"/>
                <w:lang w:eastAsia="zh-CN"/>
                <w:highlight w:val="auto"/>
              </w:rPr>
              <w:t>原料采购渠道</w:t>
            </w:r>
            <w:r>
              <w:rPr>
                <w:rFonts w:ascii="宋体" w:cs="宋体" w:hint="eastAsia"/>
                <w:sz w:val="21"/>
                <w:szCs w:val="21"/>
                <w:lang w:val="en-US" w:eastAsia="zh-CN"/>
                <w:highlight w:val="auto"/>
              </w:rPr>
              <w:t>2</w:t>
            </w:r>
            <w:r>
              <w:rPr>
                <w:rFonts w:ascii="宋体" w:cs="宋体" w:hint="eastAsia"/>
                <w:sz w:val="21"/>
                <w:szCs w:val="21"/>
                <w:lang w:eastAsia="zh-CN"/>
                <w:highlight w:val="auto"/>
              </w:rPr>
              <w:t>（</w:t>
            </w:r>
            <w:r>
              <w:rPr>
                <w:rFonts w:ascii="宋体" w:cs="宋体" w:hint="eastAsia"/>
                <w:sz w:val="21"/>
                <w:szCs w:val="21"/>
                <w:lang w:val="en-US" w:eastAsia="zh-CN"/>
                <w:highlight w:val="auto"/>
              </w:rPr>
              <w:t>5</w:t>
            </w:r>
            <w:r>
              <w:rPr>
                <w:rFonts w:ascii="宋体" w:eastAsia="宋体" w:cs="宋体" w:hint="eastAsia"/>
                <w:sz w:val="21"/>
                <w:szCs w:val="21"/>
                <w:highlight w:val="auto"/>
              </w:rPr>
              <w:t>.0分</w:t>
            </w:r>
            <w:r>
              <w:rPr>
                <w:rFonts w:ascii="宋体" w:cs="宋体" w:hint="eastAsia"/>
                <w:sz w:val="21"/>
                <w:szCs w:val="21"/>
                <w:lang w:eastAsia="zh-CN"/>
                <w:highlight w:val="auto"/>
              </w:rPr>
              <w:t>）</w:t>
            </w:r>
          </w:p>
        </w:tc>
        <w:tc>
          <w:tcPr>
            <w:tcW w:w="5076" w:type="dxa"/>
            <w:vAlign w:val="center"/>
          </w:tcPr>
          <w:p>
            <w:pPr>
              <w:pStyle w:val="23"/>
              <w:spacing w:line="360" w:lineRule="auto"/>
              <w:jc w:val="left"/>
              <w:rPr>
                <w:rFonts w:ascii="宋体" w:cs="宋体" w:hint="eastAsia"/>
                <w:sz w:val="21"/>
                <w:szCs w:val="21"/>
                <w:lang w:eastAsia="zh-CN"/>
                <w:highlight w:val="auto"/>
              </w:rPr>
            </w:pPr>
            <w:r>
              <w:rPr>
                <w:rFonts w:ascii="宋体" w:eastAsia="宋体" w:cs="宋体" w:hint="eastAsia"/>
                <w:sz w:val="21"/>
                <w:szCs w:val="21"/>
                <w:highlight w:val="auto"/>
              </w:rPr>
              <w:t>供应商自有或租赁或与第三方合作的水产养殖基地≥200亩的得</w:t>
            </w:r>
            <w:r>
              <w:rPr>
                <w:rFonts w:ascii="宋体" w:cs="宋体" w:hint="eastAsia"/>
                <w:sz w:val="21"/>
                <w:szCs w:val="21"/>
                <w:lang w:val="en-US" w:eastAsia="zh-CN"/>
                <w:highlight w:val="auto"/>
              </w:rPr>
              <w:t>5</w:t>
            </w:r>
            <w:r>
              <w:rPr>
                <w:rFonts w:ascii="宋体" w:eastAsia="宋体" w:cs="宋体" w:hint="eastAsia"/>
                <w:sz w:val="21"/>
                <w:szCs w:val="21"/>
                <w:highlight w:val="auto"/>
              </w:rPr>
              <w:t>分</w:t>
            </w:r>
            <w:r>
              <w:rPr>
                <w:rFonts w:ascii="宋体" w:cs="宋体" w:hint="eastAsia"/>
                <w:sz w:val="21"/>
                <w:szCs w:val="21"/>
                <w:lang w:eastAsia="zh-CN"/>
                <w:highlight w:val="auto"/>
              </w:rPr>
              <w:t>；</w:t>
            </w:r>
          </w:p>
          <w:p>
            <w:pPr>
              <w:pStyle w:val="23"/>
              <w:spacing w:line="360" w:lineRule="auto"/>
              <w:jc w:val="left"/>
              <w:rPr>
                <w:rFonts w:ascii="宋体" w:eastAsia="宋体" w:cs="宋体" w:hint="eastAsia"/>
                <w:sz w:val="21"/>
                <w:szCs w:val="21"/>
                <w:highlight w:val="auto"/>
              </w:rPr>
            </w:pPr>
            <w:r>
              <w:rPr>
                <w:rFonts w:ascii="宋体" w:cs="宋体" w:hint="eastAsia"/>
                <w:sz w:val="21"/>
                <w:szCs w:val="21"/>
                <w:lang w:eastAsia="zh-CN"/>
                <w:highlight w:val="auto"/>
              </w:rPr>
              <w:t>200亩＞</w:t>
            </w:r>
            <w:r>
              <w:rPr>
                <w:rFonts w:ascii="宋体" w:eastAsia="宋体" w:cs="宋体" w:hint="eastAsia"/>
                <w:sz w:val="21"/>
                <w:szCs w:val="21"/>
                <w:highlight w:val="auto"/>
              </w:rPr>
              <w:t>自有或租赁或与第三方合作的水产养殖基地≥100亩的得</w:t>
            </w:r>
            <w:r>
              <w:rPr>
                <w:rFonts w:ascii="宋体" w:cs="宋体" w:hint="eastAsia"/>
                <w:sz w:val="21"/>
                <w:szCs w:val="21"/>
                <w:lang w:val="en-US" w:eastAsia="zh-CN"/>
                <w:highlight w:val="auto"/>
              </w:rPr>
              <w:t>3</w:t>
            </w:r>
            <w:r>
              <w:rPr>
                <w:rFonts w:ascii="宋体" w:eastAsia="宋体" w:cs="宋体" w:hint="eastAsia"/>
                <w:sz w:val="21"/>
                <w:szCs w:val="21"/>
                <w:highlight w:val="auto"/>
              </w:rPr>
              <w:t>分；</w:t>
            </w:r>
          </w:p>
          <w:p>
            <w:pPr>
              <w:pStyle w:val="23"/>
              <w:spacing w:line="360" w:lineRule="auto"/>
              <w:jc w:val="left"/>
              <w:rPr>
                <w:rFonts w:ascii="宋体" w:eastAsia="宋体" w:cs="宋体" w:hint="eastAsia"/>
                <w:sz w:val="21"/>
                <w:szCs w:val="21"/>
                <w:highlight w:val="auto"/>
              </w:rPr>
            </w:pPr>
            <w:r>
              <w:rPr>
                <w:rFonts w:ascii="宋体" w:eastAsia="宋体" w:cs="宋体" w:hint="eastAsia"/>
                <w:sz w:val="21"/>
                <w:szCs w:val="21"/>
                <w:highlight w:val="auto"/>
              </w:rPr>
              <w:t>100亩＞自有或租赁或与第三方合作的水产养殖基地的得</w:t>
            </w:r>
            <w:r>
              <w:rPr>
                <w:rFonts w:ascii="宋体" w:cs="宋体" w:hint="eastAsia"/>
                <w:sz w:val="21"/>
                <w:szCs w:val="21"/>
                <w:lang w:val="en-US" w:eastAsia="zh-CN"/>
                <w:highlight w:val="auto"/>
              </w:rPr>
              <w:t>1</w:t>
            </w:r>
            <w:r>
              <w:rPr>
                <w:rFonts w:ascii="宋体" w:eastAsia="宋体" w:cs="宋体" w:hint="eastAsia"/>
                <w:sz w:val="21"/>
                <w:szCs w:val="21"/>
                <w:highlight w:val="auto"/>
              </w:rPr>
              <w:t>分。</w:t>
            </w:r>
          </w:p>
          <w:p>
            <w:pPr>
              <w:pStyle w:val="23"/>
              <w:spacing w:line="360" w:lineRule="auto"/>
              <w:jc w:val="left"/>
              <w:rPr>
                <w:rFonts w:ascii="宋体" w:eastAsia="宋体" w:cs="宋体" w:hint="eastAsia"/>
                <w:sz w:val="21"/>
                <w:szCs w:val="21"/>
                <w:highlight w:val="auto"/>
              </w:rPr>
            </w:pPr>
            <w:r>
              <w:rPr>
                <w:rFonts w:ascii="宋体" w:eastAsia="宋体" w:cs="宋体" w:hint="eastAsia"/>
                <w:sz w:val="21"/>
                <w:szCs w:val="21"/>
                <w:highlight w:val="auto"/>
              </w:rPr>
              <w:t>注：需满足以下条件之一，不提供或材料提供不全不得分：</w:t>
            </w:r>
          </w:p>
          <w:p>
            <w:pPr>
              <w:pStyle w:val="23"/>
              <w:spacing w:line="360" w:lineRule="auto"/>
              <w:jc w:val="left"/>
              <w:rPr>
                <w:rFonts w:ascii="宋体" w:eastAsia="宋体" w:cs="宋体" w:hint="eastAsia"/>
                <w:sz w:val="21"/>
                <w:szCs w:val="21"/>
                <w:lang w:eastAsia="zh-CN"/>
                <w:highlight w:val="auto"/>
              </w:rPr>
            </w:pPr>
            <w:r>
              <w:rPr>
                <w:rFonts w:ascii="宋体" w:eastAsia="宋体" w:cs="宋体" w:hint="eastAsia"/>
                <w:sz w:val="21"/>
                <w:szCs w:val="21"/>
                <w:lang w:val="en-US"/>
                <w:highlight w:val="auto"/>
              </w:rPr>
              <w:t>（1）</w:t>
            </w:r>
            <w:r>
              <w:rPr>
                <w:rFonts w:ascii="宋体" w:eastAsia="宋体" w:cs="宋体" w:hint="eastAsia"/>
                <w:sz w:val="21"/>
                <w:szCs w:val="21"/>
                <w:highlight w:val="auto"/>
              </w:rPr>
              <w:t>水产养殖基地为</w:t>
            </w:r>
            <w:r>
              <w:rPr>
                <w:rFonts w:ascii="宋体" w:cs="宋体" w:hint="eastAsia"/>
                <w:sz w:val="21"/>
                <w:szCs w:val="21"/>
                <w:lang w:val="en-US" w:eastAsia="zh-CN"/>
                <w:highlight w:val="auto"/>
              </w:rPr>
              <w:t>供应商</w:t>
            </w:r>
            <w:r>
              <w:rPr>
                <w:rFonts w:ascii="宋体" w:eastAsia="宋体" w:cs="宋体" w:hint="eastAsia"/>
                <w:sz w:val="21"/>
                <w:szCs w:val="21"/>
                <w:highlight w:val="auto"/>
              </w:rPr>
              <w:t>自有（或租赁）：提供水产养殖基地的产权证明或租赁合同（所在地相关职能部门鉴证备案）复印件加盖公章，证明材料上未体现亩为单位的，须自行换算为亩，否则不计分</w:t>
            </w:r>
            <w:r>
              <w:rPr>
                <w:rFonts w:ascii="宋体" w:cs="宋体" w:hint="eastAsia"/>
                <w:sz w:val="21"/>
                <w:szCs w:val="21"/>
                <w:lang w:eastAsia="zh-CN"/>
                <w:highlight w:val="auto"/>
              </w:rPr>
              <w:t>。</w:t>
            </w:r>
            <w:r>
              <w:rPr>
                <w:rFonts w:ascii="宋体" w:eastAsia="宋体" w:cs="宋体" w:hint="eastAsia"/>
                <w:sz w:val="21"/>
                <w:szCs w:val="21"/>
                <w:highlight w:val="auto"/>
              </w:rPr>
              <w:t>如租赁期未覆盖本项目服务期的，还须承诺续租至本项目合同结束（响应时提交承诺函，格式自拟）</w:t>
            </w:r>
            <w:r>
              <w:rPr>
                <w:rFonts w:ascii="宋体" w:cs="宋体" w:hint="eastAsia"/>
                <w:sz w:val="21"/>
                <w:szCs w:val="21"/>
                <w:lang w:eastAsia="zh-CN"/>
                <w:highlight w:val="auto"/>
              </w:rPr>
              <w:t>。</w:t>
            </w:r>
          </w:p>
          <w:p>
            <w:pPr>
              <w:pStyle w:val="23"/>
              <w:spacing w:line="360" w:lineRule="auto"/>
              <w:jc w:val="left"/>
              <w:rPr>
                <w:rFonts w:ascii="宋体" w:eastAsia="宋体" w:cs="宋体" w:hint="eastAsia"/>
                <w:sz w:val="21"/>
                <w:szCs w:val="21"/>
                <w:highlight w:val="auto"/>
              </w:rPr>
            </w:pPr>
            <w:r>
              <w:rPr>
                <w:rFonts w:ascii="宋体" w:cs="宋体" w:hint="eastAsia"/>
                <w:sz w:val="21"/>
                <w:szCs w:val="21"/>
                <w:lang w:eastAsia="zh-CN"/>
                <w:highlight w:val="auto"/>
              </w:rPr>
              <w:t>（</w:t>
            </w:r>
            <w:r>
              <w:rPr>
                <w:rFonts w:ascii="宋体" w:cs="宋体" w:hint="eastAsia"/>
                <w:sz w:val="21"/>
                <w:szCs w:val="21"/>
                <w:lang w:val="en-US" w:eastAsia="zh-CN"/>
                <w:highlight w:val="auto"/>
              </w:rPr>
              <w:t>2</w:t>
            </w:r>
            <w:r>
              <w:rPr>
                <w:rFonts w:ascii="宋体" w:cs="宋体" w:hint="eastAsia"/>
                <w:sz w:val="21"/>
                <w:szCs w:val="21"/>
                <w:lang w:eastAsia="zh-CN"/>
                <w:highlight w:val="auto"/>
              </w:rPr>
              <w:t>）</w:t>
            </w:r>
            <w:r>
              <w:rPr>
                <w:rFonts w:ascii="宋体" w:cs="宋体" w:hint="eastAsia"/>
                <w:sz w:val="21"/>
                <w:szCs w:val="21"/>
                <w:lang w:val="en-US" w:eastAsia="zh-CN"/>
                <w:highlight w:val="auto"/>
              </w:rPr>
              <w:t>与</w:t>
            </w:r>
            <w:r>
              <w:rPr>
                <w:rFonts w:ascii="宋体" w:eastAsia="宋体" w:cs="宋体" w:hint="eastAsia"/>
                <w:sz w:val="21"/>
                <w:szCs w:val="21"/>
                <w:highlight w:val="auto"/>
              </w:rPr>
              <w:t>第三方</w:t>
            </w:r>
            <w:r>
              <w:rPr>
                <w:rFonts w:ascii="宋体" w:cs="宋体" w:hint="eastAsia"/>
                <w:sz w:val="21"/>
                <w:szCs w:val="21"/>
                <w:lang w:eastAsia="zh-CN"/>
                <w:highlight w:val="auto"/>
              </w:rPr>
              <w:t>合作的</w:t>
            </w:r>
            <w:r>
              <w:rPr>
                <w:rFonts w:ascii="宋体" w:eastAsia="宋体" w:cs="宋体" w:hint="eastAsia"/>
                <w:sz w:val="21"/>
                <w:szCs w:val="21"/>
                <w:highlight w:val="auto"/>
              </w:rPr>
              <w:t>水产养殖基地</w:t>
            </w:r>
            <w:r>
              <w:rPr>
                <w:rFonts w:ascii="宋体" w:cs="宋体" w:hint="eastAsia"/>
                <w:sz w:val="21"/>
                <w:szCs w:val="21"/>
                <w:lang w:eastAsia="zh-CN"/>
                <w:highlight w:val="auto"/>
              </w:rPr>
              <w:t>：</w:t>
            </w:r>
            <w:r>
              <w:rPr>
                <w:rFonts w:ascii="宋体" w:cs="宋体" w:hint="eastAsia"/>
                <w:strike w:val="0"/>
                <w:dstrike w:val="0"/>
                <w:sz w:val="21"/>
                <w:szCs w:val="21"/>
                <w:lang w:eastAsia="zh-CN"/>
                <w:highlight w:val="auto"/>
              </w:rPr>
              <w:t>提供</w:t>
            </w:r>
            <w:r>
              <w:rPr>
                <w:rFonts w:ascii="宋体" w:eastAsia="宋体" w:cs="宋体" w:hint="eastAsia"/>
                <w:strike w:val="0"/>
                <w:dstrike w:val="0"/>
                <w:sz w:val="21"/>
                <w:szCs w:val="21"/>
                <w:highlight w:val="auto"/>
              </w:rPr>
              <w:t>水产养殖基地</w:t>
            </w:r>
            <w:r>
              <w:rPr>
                <w:rFonts w:ascii="宋体" w:cs="宋体" w:hint="eastAsia"/>
                <w:strike w:val="0"/>
                <w:dstrike w:val="0"/>
                <w:sz w:val="21"/>
                <w:szCs w:val="21"/>
                <w:lang w:eastAsia="zh-CN"/>
                <w:highlight w:val="auto"/>
              </w:rPr>
              <w:t>的产权证明或租赁合同（所在地相关职能部门鉴证备案）复印件加盖公章，</w:t>
            </w:r>
            <w:r>
              <w:rPr>
                <w:rFonts w:ascii="宋体" w:cs="宋体" w:hint="eastAsia"/>
                <w:sz w:val="21"/>
                <w:szCs w:val="21"/>
                <w:lang w:eastAsia="zh-CN"/>
                <w:highlight w:val="auto"/>
              </w:rPr>
              <w:t>提供与</w:t>
            </w:r>
            <w:r>
              <w:rPr>
                <w:rFonts w:ascii="宋体" w:eastAsia="宋体" w:cs="宋体" w:hint="eastAsia"/>
                <w:sz w:val="21"/>
                <w:szCs w:val="21"/>
                <w:highlight w:val="auto"/>
              </w:rPr>
              <w:t>水产养殖基地</w:t>
            </w:r>
            <w:r>
              <w:rPr>
                <w:rFonts w:ascii="宋体" w:cs="宋体" w:hint="eastAsia"/>
                <w:sz w:val="21"/>
                <w:szCs w:val="21"/>
                <w:lang w:eastAsia="zh-CN"/>
                <w:highlight w:val="auto"/>
              </w:rPr>
              <w:t>供应商的采购协议复印件加盖公章及</w:t>
            </w:r>
            <w:r>
              <w:rPr>
                <w:rFonts w:ascii="宋体" w:eastAsia="宋体" w:cs="宋体" w:hint="eastAsia"/>
                <w:sz w:val="21"/>
                <w:szCs w:val="21"/>
                <w:highlight w:val="auto"/>
              </w:rPr>
              <w:t>水产养殖基地</w:t>
            </w:r>
            <w:r>
              <w:rPr>
                <w:rFonts w:ascii="宋体" w:cs="宋体" w:hint="eastAsia"/>
                <w:sz w:val="21"/>
                <w:szCs w:val="21"/>
                <w:lang w:eastAsia="zh-CN"/>
                <w:highlight w:val="auto"/>
              </w:rPr>
              <w:t>的照片，证明材料上未体现亩为单位的，须自行换算为亩，否则不计分。</w:t>
            </w:r>
            <w:r>
              <w:rPr>
                <w:rFonts w:ascii="宋体" w:eastAsia="宋体" w:cs="宋体" w:hint="eastAsia"/>
                <w:sz w:val="21"/>
                <w:szCs w:val="21"/>
                <w:highlight w:val="auto"/>
              </w:rPr>
              <w:t>如</w:t>
            </w:r>
            <w:r>
              <w:rPr>
                <w:rFonts w:ascii="宋体" w:cs="宋体" w:hint="eastAsia"/>
                <w:sz w:val="21"/>
                <w:szCs w:val="21"/>
                <w:lang w:val="en-US" w:eastAsia="zh-CN"/>
                <w:highlight w:val="auto"/>
              </w:rPr>
              <w:t>合作</w:t>
            </w:r>
            <w:r>
              <w:rPr>
                <w:rFonts w:ascii="宋体" w:eastAsia="宋体" w:cs="宋体" w:hint="eastAsia"/>
                <w:sz w:val="21"/>
                <w:szCs w:val="21"/>
                <w:highlight w:val="auto"/>
              </w:rPr>
              <w:t>期未覆盖本项目服务期的，还须承诺</w:t>
            </w:r>
            <w:r>
              <w:rPr>
                <w:rFonts w:ascii="宋体" w:cs="宋体" w:hint="eastAsia"/>
                <w:sz w:val="21"/>
                <w:szCs w:val="21"/>
                <w:lang w:val="en-US" w:eastAsia="zh-CN"/>
                <w:highlight w:val="auto"/>
              </w:rPr>
              <w:t>合作</w:t>
            </w:r>
            <w:r>
              <w:rPr>
                <w:rFonts w:ascii="宋体" w:eastAsia="宋体" w:cs="宋体" w:hint="eastAsia"/>
                <w:sz w:val="21"/>
                <w:szCs w:val="21"/>
                <w:highlight w:val="auto"/>
              </w:rPr>
              <w:t>至本项目合同结束（响应时提交承诺函，格式自拟）</w:t>
            </w:r>
            <w:r>
              <w:rPr>
                <w:rFonts w:ascii="宋体" w:cs="宋体" w:hint="eastAsia"/>
                <w:sz w:val="21"/>
                <w:szCs w:val="21"/>
                <w:lang w:eastAsia="zh-CN"/>
                <w:highlight w:val="auto"/>
              </w:rPr>
              <w:t>。</w:t>
            </w:r>
          </w:p>
        </w:tc>
      </w:tr>
      <w:tr>
        <w:tc>
          <w:tcPr>
            <w:tcW w:w="922" w:type="dxa"/>
            <w:vAlign w:val="center"/>
          </w:tcPr>
          <w:p>
            <w:pPr>
              <w:pStyle w:val="23"/>
              <w:spacing w:line="360" w:lineRule="auto"/>
              <w:jc w:val="center"/>
              <w:rPr>
                <w:rFonts w:ascii="宋体" w:eastAsia="宋体" w:cs="宋体" w:hint="eastAsia"/>
                <w:sz w:val="21"/>
                <w:szCs w:val="21"/>
              </w:rPr>
            </w:pPr>
            <w:r>
              <w:rPr>
                <w:rFonts w:ascii="宋体" w:eastAsia="宋体" w:cs="宋体" w:hint="eastAsia"/>
                <w:sz w:val="21"/>
                <w:szCs w:val="21"/>
              </w:rPr>
              <w:t>投标报价</w:t>
            </w:r>
          </w:p>
        </w:tc>
        <w:tc>
          <w:tcPr>
            <w:tcW w:w="2307" w:type="dxa"/>
            <w:vAlign w:val="center"/>
          </w:tcPr>
          <w:p>
            <w:pPr>
              <w:pStyle w:val="23"/>
              <w:spacing w:line="360" w:lineRule="auto"/>
              <w:jc w:val="center"/>
              <w:rPr>
                <w:rFonts w:ascii="宋体" w:eastAsia="宋体" w:cs="宋体" w:hint="eastAsia"/>
                <w:sz w:val="21"/>
                <w:szCs w:val="21"/>
              </w:rPr>
            </w:pPr>
            <w:r>
              <w:rPr>
                <w:rFonts w:ascii="宋体" w:eastAsia="宋体" w:cs="宋体" w:hint="eastAsia"/>
                <w:sz w:val="21"/>
                <w:szCs w:val="21"/>
              </w:rPr>
              <w:t>投标报价得分</w:t>
            </w:r>
            <w:r>
              <w:rPr>
                <w:rFonts w:ascii="宋体" w:cs="宋体" w:hint="eastAsia"/>
                <w:sz w:val="21"/>
                <w:szCs w:val="21"/>
                <w:lang w:eastAsia="zh-CN"/>
              </w:rPr>
              <w:t>（</w:t>
            </w:r>
            <w:r>
              <w:rPr>
                <w:rFonts w:ascii="宋体" w:eastAsia="宋体" w:cs="宋体" w:hint="eastAsia"/>
                <w:sz w:val="21"/>
                <w:szCs w:val="21"/>
              </w:rPr>
              <w:t>10.0分</w:t>
            </w:r>
            <w:r>
              <w:rPr>
                <w:rFonts w:ascii="宋体" w:cs="宋体" w:hint="eastAsia"/>
                <w:sz w:val="21"/>
                <w:szCs w:val="21"/>
                <w:lang w:eastAsia="zh-CN"/>
              </w:rPr>
              <w:t>）</w:t>
            </w:r>
          </w:p>
        </w:tc>
        <w:tc>
          <w:tcPr>
            <w:tcW w:w="5076" w:type="dxa"/>
            <w:vAlign w:val="center"/>
          </w:tcPr>
          <w:p>
            <w:pPr>
              <w:pStyle w:val="23"/>
              <w:spacing w:line="360" w:lineRule="auto"/>
              <w:jc w:val="left"/>
              <w:rPr>
                <w:rFonts w:ascii="宋体" w:eastAsia="宋体" w:cs="宋体" w:hint="eastAsia"/>
                <w:sz w:val="21"/>
                <w:szCs w:val="21"/>
              </w:rPr>
            </w:pPr>
            <w:r>
              <w:rPr>
                <w:rFonts w:ascii="宋体" w:eastAsia="宋体" w:cs="宋体" w:hint="eastAsia"/>
                <w:sz w:val="21"/>
                <w:szCs w:val="21"/>
              </w:rPr>
              <w:t>投标报价得分＝（评标基准价/投标报价）×价格分值（注：满足招标文件要求且投标价格最低的投标报价为评标基准价。）最低报价不是中标的唯一依据。【注：满足招标文件要求且“XXXX”报价最低的为评标基准价。如：投标报价XXXX 20%为报价最低，评标基准价为20%，得满分 】。</w:t>
            </w:r>
          </w:p>
        </w:tc>
      </w:tr>
    </w:tbl>
    <w:p>
      <w:pPr>
        <w:pStyle w:val="23"/>
        <w:spacing w:line="360" w:lineRule="auto"/>
        <w:outlineLvl w:val="2"/>
        <w:rPr>
          <w:rFonts w:ascii="宋体" w:eastAsia="宋体" w:cs="宋体" w:hint="eastAsia"/>
          <w:sz w:val="21"/>
          <w:szCs w:val="21"/>
        </w:rPr>
      </w:pPr>
      <w:r>
        <w:rPr>
          <w:rFonts w:ascii="宋体" w:eastAsia="宋体" w:cs="宋体" w:hint="eastAsia"/>
          <w:b/>
          <w:sz w:val="21"/>
          <w:szCs w:val="21"/>
        </w:rPr>
        <w:t>6.汇总、排序</w:t>
      </w:r>
    </w:p>
    <w:p>
      <w:pPr>
        <w:pStyle w:val="23"/>
        <w:spacing w:line="360" w:lineRule="auto"/>
        <w:ind w:firstLineChars="200" w:firstLine="420"/>
        <w:rPr>
          <w:rFonts w:ascii="宋体" w:eastAsia="宋体" w:cs="宋体" w:hint="eastAsia"/>
          <w:sz w:val="21"/>
          <w:szCs w:val="21"/>
        </w:rPr>
      </w:pPr>
      <w:r>
        <w:rPr>
          <w:rFonts w:ascii="宋体" w:eastAsia="宋体" w:cs="宋体" w:hint="eastAsia"/>
          <w:sz w:val="21"/>
          <w:szCs w:val="21"/>
        </w:rPr>
        <w:t>评审结果按评审后总得分由高到低顺序排列。评审得分相同的，按最终报价由低到高顺序排列。得分且最终报价相同的，按照技术指标优劣顺序推荐。排名第一的磋商供应商为第一成交候选人，排名第二的磋商供应商为第二成交候选人。</w:t>
      </w:r>
    </w:p>
    <w:p>
      <w:pPr>
        <w:pStyle w:val="23"/>
        <w:spacing w:line="360" w:lineRule="auto"/>
        <w:outlineLvl w:val="2"/>
        <w:rPr>
          <w:rFonts w:ascii="宋体" w:eastAsia="宋体" w:cs="宋体" w:hint="eastAsia"/>
          <w:sz w:val="21"/>
          <w:szCs w:val="21"/>
        </w:rPr>
      </w:pPr>
      <w:r>
        <w:rPr>
          <w:rFonts w:ascii="宋体" w:eastAsia="宋体" w:cs="宋体" w:hint="eastAsia"/>
          <w:b/>
          <w:sz w:val="21"/>
          <w:szCs w:val="21"/>
        </w:rPr>
        <w:t>7.其他无效响应的情形：</w:t>
      </w:r>
    </w:p>
    <w:p>
      <w:pPr>
        <w:pStyle w:val="23"/>
        <w:spacing w:line="360" w:lineRule="auto"/>
        <w:ind w:firstLine="480"/>
        <w:rPr>
          <w:rFonts w:ascii="宋体" w:eastAsia="宋体" w:cs="宋体" w:hint="eastAsia"/>
          <w:sz w:val="21"/>
          <w:szCs w:val="21"/>
        </w:rPr>
      </w:pPr>
      <w:r>
        <w:rPr>
          <w:rFonts w:ascii="宋体" w:eastAsia="宋体" w:cs="宋体" w:hint="eastAsia"/>
          <w:sz w:val="21"/>
          <w:szCs w:val="21"/>
        </w:rPr>
        <w:t>（1）评审期间，供应商没有按磋商小组的要求提交法定代表人或其委托代理人签字的澄清、说明、补正或改变了响应文件的实质性内容的。</w:t>
      </w:r>
    </w:p>
    <w:p>
      <w:pPr>
        <w:pStyle w:val="23"/>
        <w:spacing w:line="360" w:lineRule="auto"/>
        <w:ind w:firstLine="480"/>
        <w:rPr>
          <w:rFonts w:ascii="宋体" w:eastAsia="宋体" w:cs="宋体" w:hint="eastAsia"/>
          <w:sz w:val="21"/>
          <w:szCs w:val="21"/>
        </w:rPr>
      </w:pPr>
      <w:r>
        <w:rPr>
          <w:rFonts w:ascii="宋体" w:eastAsia="宋体" w:cs="宋体" w:hint="eastAsia"/>
          <w:sz w:val="21"/>
          <w:szCs w:val="21"/>
        </w:rPr>
        <w:t>（2）响应文件提供虚假材料的。</w:t>
      </w:r>
    </w:p>
    <w:p>
      <w:pPr>
        <w:pStyle w:val="23"/>
        <w:spacing w:line="360" w:lineRule="auto"/>
        <w:ind w:firstLine="480"/>
        <w:rPr>
          <w:rFonts w:ascii="宋体" w:eastAsia="宋体" w:cs="宋体" w:hint="eastAsia"/>
          <w:sz w:val="21"/>
          <w:szCs w:val="21"/>
        </w:rPr>
      </w:pPr>
      <w:r>
        <w:rPr>
          <w:rFonts w:ascii="宋体" w:eastAsia="宋体" w:cs="宋体" w:hint="eastAsia"/>
          <w:sz w:val="21"/>
          <w:szCs w:val="21"/>
        </w:rPr>
        <w:t>（3）供应商以他人名义响应、串通响应、以行贿手段谋取成交或者以其他弄虚作假方式响应的。</w:t>
      </w:r>
    </w:p>
    <w:p>
      <w:pPr>
        <w:pStyle w:val="23"/>
        <w:spacing w:line="360" w:lineRule="auto"/>
        <w:ind w:firstLine="480"/>
        <w:rPr>
          <w:rFonts w:ascii="宋体" w:eastAsia="宋体" w:cs="宋体" w:hint="eastAsia"/>
          <w:sz w:val="21"/>
          <w:szCs w:val="21"/>
        </w:rPr>
      </w:pPr>
      <w:r>
        <w:rPr>
          <w:rFonts w:ascii="宋体" w:eastAsia="宋体" w:cs="宋体" w:hint="eastAsia"/>
          <w:sz w:val="21"/>
          <w:szCs w:val="21"/>
        </w:rPr>
        <w:t>（4）供应商对采购人、采购代理机构、磋商小组及其工作人员施加影响，有碍公平、公正的。</w:t>
      </w:r>
    </w:p>
    <w:p>
      <w:pPr>
        <w:pStyle w:val="23"/>
        <w:spacing w:line="360" w:lineRule="auto"/>
        <w:ind w:firstLine="480"/>
        <w:rPr>
          <w:rFonts w:ascii="宋体" w:eastAsia="宋体" w:cs="宋体" w:hint="eastAsia"/>
          <w:sz w:val="21"/>
          <w:szCs w:val="21"/>
        </w:rPr>
      </w:pPr>
      <w:r>
        <w:rPr>
          <w:rFonts w:ascii="宋体" w:eastAsia="宋体" w:cs="宋体" w:hint="eastAsia"/>
          <w:sz w:val="21"/>
          <w:szCs w:val="21"/>
        </w:rPr>
        <w:t>（5）响应文件含有采购人不能接受的附加条件的。</w:t>
      </w:r>
    </w:p>
    <w:p>
      <w:pPr>
        <w:pStyle w:val="23"/>
        <w:spacing w:line="360" w:lineRule="auto"/>
        <w:ind w:firstLine="480"/>
      </w:pPr>
      <w:r>
        <w:rPr>
          <w:rFonts w:ascii="宋体" w:eastAsia="宋体" w:cs="宋体" w:hint="eastAsia"/>
          <w:sz w:val="21"/>
          <w:szCs w:val="21"/>
        </w:rPr>
        <w:t>（6）法律、法规和磋商文件规定的其他无效情形。</w:t>
      </w:r>
    </w:p>
    <w:p>
      <w:pPr>
        <w:pStyle w:val="23"/>
      </w:pPr>
      <w:r>
        <w:t xml:space="preserve">  </w:t>
      </w:r>
    </w:p>
    <w:p>
      <w:pPr>
        <w:pStyle w:val="23"/>
        <w:jc w:val="center"/>
        <w:outlineLvl w:val="1"/>
        <w:rPr>
          <w:b/>
          <w:sz w:val="36"/>
        </w:rPr>
        <w:sectPr>
          <w:pgSz w:w="11906" w:h="16838"/>
          <w:pgMar w:top="1440" w:right="1800" w:bottom="1440" w:left="1800" w:header="851" w:footer="992" w:gutter="0"/>
          <w:pgNumType/>
          <w:docGrid w:type="lines" w:linePitch="312" w:charSpace="0"/>
        </w:sectPr>
      </w:pPr>
    </w:p>
    <w:p>
      <w:pPr>
        <w:pStyle w:val="23"/>
        <w:jc w:val="center"/>
        <w:outlineLvl w:val="0"/>
      </w:pPr>
      <w:bookmarkStart w:id="5" w:name="_Toc32109"/>
      <w:r>
        <w:rPr>
          <w:b/>
          <w:sz w:val="36"/>
        </w:rPr>
        <w:t>第五章 合同文本</w:t>
      </w:r>
      <w:bookmarkEnd w:id="5"/>
    </w:p>
    <w:p>
      <w:pPr>
        <w:pStyle w:val="23"/>
        <w:rPr>
          <w:rFonts w:eastAsia="宋体" w:hint="eastAsia"/>
          <w:lang w:eastAsia="zh-CN"/>
        </w:rPr>
      </w:pPr>
    </w:p>
    <w:p>
      <w:pPr>
        <w:pStyle w:val="23"/>
        <w:rPr>
          <w:rFonts w:eastAsia="宋体" w:hint="eastAsia"/>
          <w:lang w:eastAsia="zh-CN"/>
        </w:rPr>
      </w:pPr>
    </w:p>
    <w:p>
      <w:pPr>
        <w:pStyle w:val="23"/>
        <w:rPr>
          <w:rFonts w:eastAsia="宋体" w:hint="eastAsia"/>
          <w:lang w:eastAsia="zh-CN"/>
        </w:rPr>
      </w:pPr>
    </w:p>
    <w:p>
      <w:pPr>
        <w:pStyle w:val="23"/>
        <w:rPr>
          <w:rFonts w:eastAsia="宋体" w:hint="eastAsia"/>
          <w:lang w:eastAsia="zh-CN"/>
        </w:rPr>
      </w:pPr>
    </w:p>
    <w:p>
      <w:pPr>
        <w:pStyle w:val="23"/>
        <w:rPr>
          <w:rFonts w:eastAsia="宋体" w:hint="eastAsia"/>
          <w:lang w:eastAsia="zh-CN"/>
        </w:rPr>
      </w:pPr>
    </w:p>
    <w:p>
      <w:pPr>
        <w:pStyle w:val="23"/>
        <w:rPr>
          <w:rFonts w:eastAsia="宋体" w:hint="eastAsia"/>
          <w:lang w:eastAsia="zh-CN"/>
        </w:rPr>
      </w:pPr>
    </w:p>
    <w:p>
      <w:pPr>
        <w:pStyle w:val="23"/>
        <w:rPr>
          <w:rFonts w:eastAsia="宋体" w:hint="eastAsia"/>
          <w:lang w:eastAsia="zh-CN"/>
        </w:rPr>
      </w:pPr>
    </w:p>
    <w:p>
      <w:pPr>
        <w:pStyle w:val="23"/>
        <w:ind w:firstLine="480"/>
        <w:jc w:val="center"/>
      </w:pPr>
      <w:r>
        <w:t xml:space="preserve"> </w:t>
      </w:r>
    </w:p>
    <w:p>
      <w:pPr>
        <w:pStyle w:val="23"/>
        <w:ind w:firstLine="480"/>
        <w:jc w:val="center"/>
      </w:pPr>
      <w:r>
        <w:t xml:space="preserve"> </w:t>
      </w:r>
    </w:p>
    <w:p>
      <w:pPr>
        <w:pStyle w:val="23"/>
        <w:ind w:firstLine="480"/>
        <w:jc w:val="center"/>
      </w:pPr>
      <w:r>
        <w:rPr>
          <w:b/>
          <w:color w:val="000000"/>
          <w:sz w:val="72"/>
        </w:rPr>
        <w:t>合同书</w:t>
      </w:r>
    </w:p>
    <w:p>
      <w:pPr>
        <w:pStyle w:val="23"/>
        <w:ind w:firstLine="480"/>
        <w:jc w:val="both"/>
      </w:pPr>
    </w:p>
    <w:p>
      <w:pPr>
        <w:pStyle w:val="23"/>
        <w:ind w:firstLine="480"/>
        <w:jc w:val="both"/>
      </w:pPr>
    </w:p>
    <w:p>
      <w:pPr>
        <w:pStyle w:val="23"/>
        <w:ind w:firstLine="480"/>
        <w:jc w:val="both"/>
      </w:pPr>
      <w:r>
        <w:t xml:space="preserve"> </w:t>
      </w:r>
    </w:p>
    <w:p>
      <w:pPr>
        <w:pStyle w:val="23"/>
        <w:ind w:firstLine="480"/>
        <w:jc w:val="both"/>
      </w:pPr>
      <w:r>
        <w:t xml:space="preserve"> </w:t>
      </w:r>
    </w:p>
    <w:p>
      <w:pPr>
        <w:pStyle w:val="23"/>
        <w:ind w:firstLine="480"/>
        <w:jc w:val="both"/>
      </w:pPr>
      <w:r>
        <w:t xml:space="preserve"> </w:t>
      </w:r>
    </w:p>
    <w:p>
      <w:pPr>
        <w:pStyle w:val="23"/>
        <w:ind w:firstLine="480"/>
        <w:jc w:val="both"/>
      </w:pPr>
      <w:r>
        <w:rPr>
          <w:b/>
          <w:color w:val="000000"/>
          <w:sz w:val="28"/>
        </w:rPr>
        <w:t>项目名称：</w:t>
      </w:r>
      <w:r>
        <w:rPr>
          <w:b/>
          <w:u w:val="single"/>
        </w:rPr>
        <w:t xml:space="preserve">                          </w:t>
      </w:r>
    </w:p>
    <w:p>
      <w:pPr>
        <w:pStyle w:val="23"/>
        <w:ind w:firstLine="480"/>
        <w:jc w:val="both"/>
      </w:pPr>
      <w:r>
        <w:rPr>
          <w:b/>
          <w:color w:val="000000"/>
          <w:sz w:val="28"/>
        </w:rPr>
        <w:t>项目编号：</w:t>
      </w:r>
      <w:r>
        <w:rPr>
          <w:b/>
          <w:u w:val="single"/>
        </w:rPr>
        <w:t xml:space="preserve">                          </w:t>
      </w:r>
    </w:p>
    <w:p>
      <w:pPr>
        <w:pStyle w:val="23"/>
        <w:ind w:firstLine="480"/>
        <w:jc w:val="both"/>
      </w:pPr>
      <w:r>
        <w:rPr>
          <w:b/>
          <w:color w:val="000000"/>
          <w:sz w:val="28"/>
        </w:rPr>
        <w:t>签约地点：</w:t>
      </w:r>
      <w:r>
        <w:rPr>
          <w:b/>
          <w:u w:val="single"/>
        </w:rPr>
        <w:t xml:space="preserve">                          </w:t>
      </w:r>
    </w:p>
    <w:p>
      <w:pPr>
        <w:pStyle w:val="23"/>
        <w:ind w:firstLine="480"/>
        <w:jc w:val="both"/>
      </w:pPr>
      <w:r>
        <w:rPr>
          <w:b/>
          <w:color w:val="000000"/>
          <w:sz w:val="28"/>
        </w:rPr>
        <w:t>签订日期：</w:t>
      </w:r>
      <w:r>
        <w:rPr>
          <w:b/>
          <w:u w:val="single"/>
        </w:rPr>
        <w:t xml:space="preserve">      </w:t>
      </w:r>
      <w:r>
        <w:rPr>
          <w:b/>
          <w:color w:val="000000"/>
          <w:sz w:val="28"/>
        </w:rPr>
        <w:t>年</w:t>
      </w:r>
      <w:r>
        <w:rPr>
          <w:b/>
          <w:u w:val="single"/>
        </w:rPr>
        <w:t xml:space="preserve">      </w:t>
      </w:r>
      <w:r>
        <w:rPr>
          <w:b/>
          <w:color w:val="000000"/>
          <w:sz w:val="28"/>
        </w:rPr>
        <w:t>月</w:t>
      </w:r>
      <w:r>
        <w:rPr>
          <w:b/>
          <w:u w:val="single"/>
        </w:rPr>
        <w:t xml:space="preserve">      </w:t>
      </w:r>
      <w:r>
        <w:rPr>
          <w:b/>
          <w:color w:val="000000"/>
          <w:sz w:val="28"/>
        </w:rPr>
        <w:t>日</w:t>
      </w:r>
    </w:p>
    <w:p>
      <w:pPr>
        <w:pStyle w:val="23"/>
        <w:ind w:firstLine="480"/>
        <w:jc w:val="both"/>
      </w:pPr>
      <w:r>
        <w:t xml:space="preserve"> </w:t>
      </w:r>
    </w:p>
    <w:p>
      <w:pPr>
        <w:pStyle w:val="23"/>
        <w:ind w:firstLine="480"/>
        <w:jc w:val="both"/>
      </w:pPr>
      <w:r>
        <w:t xml:space="preserve"> </w:t>
      </w:r>
    </w:p>
    <w:p>
      <w:pPr>
        <w:pStyle w:val="23"/>
        <w:ind w:firstLine="480"/>
        <w:jc w:val="both"/>
      </w:pPr>
      <w:r>
        <w:t xml:space="preserve"> </w:t>
      </w:r>
    </w:p>
    <w:p>
      <w:pPr>
        <w:pStyle w:val="23"/>
        <w:ind w:firstLine="480"/>
        <w:jc w:val="both"/>
      </w:pPr>
      <w:r>
        <w:t xml:space="preserve"> </w:t>
      </w:r>
    </w:p>
    <w:p>
      <w:pPr>
        <w:pStyle w:val="23"/>
        <w:ind w:firstLine="480"/>
        <w:jc w:val="both"/>
      </w:pPr>
      <w:r>
        <w:t xml:space="preserve"> </w:t>
      </w:r>
    </w:p>
    <w:p>
      <w:pPr>
        <w:pStyle w:val="23"/>
        <w:ind w:firstLine="480"/>
        <w:jc w:val="both"/>
      </w:pPr>
      <w:r>
        <w:t xml:space="preserve"> </w:t>
      </w:r>
    </w:p>
    <w:p>
      <w:pPr>
        <w:pStyle w:val="23"/>
        <w:ind w:firstLine="480"/>
        <w:jc w:val="both"/>
      </w:pPr>
      <w:r>
        <w:t xml:space="preserve"> </w:t>
      </w:r>
    </w:p>
    <w:p>
      <w:pPr>
        <w:pStyle w:val="23"/>
        <w:jc w:val="both"/>
      </w:pPr>
      <w:r>
        <w:t xml:space="preserve"> </w:t>
      </w:r>
    </w:p>
    <w:p>
      <w:pPr>
        <w:pStyle w:val="23"/>
        <w:jc w:val="both"/>
      </w:pPr>
      <w:r>
        <w:t xml:space="preserve"> </w:t>
      </w:r>
    </w:p>
    <w:p>
      <w:pPr>
        <w:tabs>
          <w:tab w:val="left" w:pos="720"/>
        </w:tabs>
        <w:spacing w:line="360" w:lineRule="auto"/>
        <w:jc w:val="left"/>
        <w:rPr>
          <w:rFonts w:ascii="宋体" w:cs="宋体" w:hint="eastAsia"/>
          <w:b/>
          <w:szCs w:val="21"/>
        </w:rPr>
      </w:pPr>
      <w:r>
        <w:rPr>
          <w:rFonts w:ascii="宋体" w:cs="宋体" w:hint="eastAsia"/>
          <w:b/>
          <w:szCs w:val="21"/>
        </w:rPr>
        <w:t>（本合同仅为合同的参考文本，主要条款作为</w:t>
      </w:r>
      <w:r>
        <w:rPr>
          <w:rFonts w:ascii="宋体" w:cs="宋体" w:hint="eastAsia"/>
          <w:b/>
          <w:szCs w:val="21"/>
          <w:lang w:val="en-US" w:eastAsia="zh-CN"/>
        </w:rPr>
        <w:t>磋商</w:t>
      </w:r>
      <w:r>
        <w:rPr>
          <w:rFonts w:ascii="宋体" w:cs="宋体" w:hint="eastAsia"/>
          <w:b/>
          <w:szCs w:val="21"/>
        </w:rPr>
        <w:t>文件的组成部份，作为双方签订合同的主要框架，为阐明各方的权利和义务，合同签订双方可根据项目的具体要求进行修订，但不得与</w:t>
      </w:r>
      <w:r>
        <w:rPr>
          <w:rFonts w:ascii="宋体" w:cs="宋体" w:hint="eastAsia"/>
          <w:b/>
          <w:szCs w:val="21"/>
          <w:lang w:val="en-US" w:eastAsia="zh-CN"/>
        </w:rPr>
        <w:t>磋商</w:t>
      </w:r>
      <w:r>
        <w:rPr>
          <w:rFonts w:ascii="宋体" w:cs="宋体" w:hint="eastAsia"/>
          <w:b/>
          <w:szCs w:val="21"/>
        </w:rPr>
        <w:t>文件、</w:t>
      </w:r>
      <w:r>
        <w:rPr>
          <w:rFonts w:ascii="宋体" w:cs="宋体" w:hint="eastAsia"/>
          <w:b/>
          <w:szCs w:val="21"/>
          <w:lang w:val="en-US" w:eastAsia="zh-CN"/>
        </w:rPr>
        <w:t>响应</w:t>
      </w:r>
      <w:r>
        <w:rPr>
          <w:rFonts w:ascii="宋体" w:cs="宋体" w:hint="eastAsia"/>
          <w:b/>
          <w:szCs w:val="21"/>
        </w:rPr>
        <w:t>文件的实质性内容相背离。）</w:t>
      </w:r>
    </w:p>
    <w:p>
      <w:pPr>
        <w:pStyle w:val="23"/>
        <w:ind w:firstLine="480"/>
        <w:jc w:val="both"/>
        <w:rPr>
          <w:b/>
          <w:color w:val="000000"/>
          <w:sz w:val="21"/>
        </w:rPr>
        <w:sectPr>
          <w:pgSz w:w="11906" w:h="16838"/>
          <w:pgMar w:top="1440" w:right="1800" w:bottom="1440" w:left="1800" w:header="851" w:footer="992" w:gutter="0"/>
          <w:pgNumType/>
          <w:docGrid w:type="lines" w:linePitch="312" w:charSpace="0"/>
        </w:sectPr>
      </w:pPr>
    </w:p>
    <w:p>
      <w:pPr>
        <w:tabs>
          <w:tab w:val="left" w:pos="720"/>
        </w:tabs>
        <w:spacing w:line="360" w:lineRule="auto"/>
        <w:jc w:val="center"/>
        <w:rPr>
          <w:rFonts w:ascii="方正小标宋_GBK" w:eastAsia="方正小标宋_GBK" w:cs="宋体" w:hint="eastAsia"/>
          <w:b/>
          <w:sz w:val="32"/>
          <w:szCs w:val="32"/>
        </w:rPr>
      </w:pPr>
      <w:r>
        <w:rPr>
          <w:rFonts w:ascii="方正小标宋_GBK" w:eastAsia="方正小标宋_GBK" w:cs="宋体" w:hint="eastAsia"/>
          <w:b/>
          <w:sz w:val="32"/>
          <w:szCs w:val="32"/>
        </w:rPr>
        <w:t>广澳海关食堂食材采购合同</w:t>
      </w:r>
    </w:p>
    <w:p>
      <w:pPr>
        <w:spacing w:line="360" w:lineRule="auto"/>
        <w:rPr>
          <w:rFonts w:ascii="宋体" w:cs="宋体" w:hint="eastAsia"/>
          <w:b/>
          <w:szCs w:val="21"/>
        </w:rPr>
      </w:pPr>
      <w:r>
        <w:rPr>
          <w:rFonts w:ascii="宋体" w:cs="宋体" w:hint="eastAsia"/>
          <w:b/>
          <w:szCs w:val="21"/>
        </w:rPr>
        <w:t>甲    方</w:t>
      </w:r>
      <w:r>
        <w:rPr>
          <w:rFonts w:ascii="宋体" w:cs="宋体" w:hint="eastAsia"/>
          <w:szCs w:val="21"/>
        </w:rPr>
        <w:t>（采购人）</w:t>
      </w:r>
      <w:r>
        <w:rPr>
          <w:rFonts w:ascii="宋体" w:cs="宋体" w:hint="eastAsia"/>
          <w:b/>
          <w:szCs w:val="21"/>
        </w:rPr>
        <w:t>：</w:t>
      </w:r>
    </w:p>
    <w:p>
      <w:pPr>
        <w:spacing w:line="360" w:lineRule="auto"/>
        <w:rPr>
          <w:rFonts w:ascii="宋体" w:cs="宋体" w:hint="eastAsia"/>
          <w:szCs w:val="21"/>
        </w:rPr>
      </w:pPr>
      <w:r>
        <w:rPr>
          <w:rFonts w:ascii="宋体" w:cs="宋体" w:hint="eastAsia"/>
          <w:szCs w:val="21"/>
        </w:rPr>
        <w:t>电    话：           　   传  真：          住  所：</w:t>
      </w:r>
    </w:p>
    <w:p>
      <w:pPr>
        <w:spacing w:line="360" w:lineRule="auto"/>
        <w:rPr>
          <w:rFonts w:ascii="宋体" w:cs="宋体" w:hint="eastAsia"/>
          <w:b/>
          <w:szCs w:val="21"/>
        </w:rPr>
      </w:pPr>
    </w:p>
    <w:p>
      <w:pPr>
        <w:spacing w:line="360" w:lineRule="auto"/>
        <w:rPr>
          <w:rFonts w:ascii="宋体" w:cs="宋体" w:hint="eastAsia"/>
          <w:szCs w:val="21"/>
        </w:rPr>
      </w:pPr>
      <w:r>
        <w:rPr>
          <w:rFonts w:ascii="宋体" w:cs="宋体" w:hint="eastAsia"/>
          <w:b/>
          <w:szCs w:val="21"/>
        </w:rPr>
        <w:t>乙    方</w:t>
      </w:r>
      <w:r>
        <w:rPr>
          <w:rFonts w:ascii="宋体" w:cs="宋体" w:hint="eastAsia"/>
          <w:szCs w:val="21"/>
        </w:rPr>
        <w:t>（中标人）</w:t>
      </w:r>
      <w:r>
        <w:rPr>
          <w:rFonts w:ascii="宋体" w:cs="宋体" w:hint="eastAsia"/>
          <w:b/>
          <w:szCs w:val="21"/>
        </w:rPr>
        <w:t>：</w:t>
        <w:br/>
      </w:r>
      <w:r>
        <w:rPr>
          <w:rFonts w:ascii="宋体" w:cs="宋体" w:hint="eastAsia"/>
          <w:szCs w:val="21"/>
        </w:rPr>
        <w:t xml:space="preserve">电    话：                传  真：           住  所：   </w:t>
      </w:r>
    </w:p>
    <w:p>
      <w:pPr>
        <w:spacing w:line="360" w:lineRule="auto"/>
        <w:rPr>
          <w:rFonts w:ascii="宋体" w:eastAsia="宋体" w:cs="宋体" w:hint="eastAsia"/>
          <w:sz w:val="21"/>
          <w:szCs w:val="21"/>
        </w:rPr>
      </w:pPr>
      <w:r>
        <w:rPr>
          <w:rFonts w:ascii="宋体" w:cs="宋体" w:hint="eastAsia"/>
          <w:szCs w:val="21"/>
        </w:rPr>
        <w:t>项目名称：                                   项目编号：</w:t>
      </w:r>
    </w:p>
    <w:p>
      <w:pPr>
        <w:spacing w:line="360" w:lineRule="auto"/>
        <w:ind w:firstLineChars="200" w:firstLine="420"/>
        <w:rPr>
          <w:rFonts w:ascii="宋体" w:eastAsia="宋体" w:cs="宋体" w:hint="eastAsia"/>
          <w:sz w:val="21"/>
          <w:szCs w:val="21"/>
        </w:rPr>
      </w:pPr>
      <w:r>
        <w:rPr>
          <w:rFonts w:ascii="宋体" w:eastAsia="宋体" w:cs="宋体" w:hint="eastAsia"/>
          <w:sz w:val="21"/>
          <w:szCs w:val="21"/>
        </w:rPr>
        <w:t>根据广澳海关食堂食材采购项目（项目编号：</w:t>
      </w:r>
      <w:r>
        <w:rPr>
          <w:rFonts w:ascii="宋体" w:eastAsia="宋体" w:cs="宋体" w:hint="eastAsia"/>
          <w:sz w:val="21"/>
          <w:szCs w:val="21"/>
          <w:lang w:eastAsia="zh-CN"/>
        </w:rPr>
        <w:t>YN26QY0008</w:t>
      </w:r>
      <w:r>
        <w:rPr>
          <w:rFonts w:ascii="宋体" w:eastAsia="宋体" w:cs="宋体" w:hint="eastAsia"/>
          <w:sz w:val="21"/>
          <w:szCs w:val="21"/>
        </w:rPr>
        <w:t>）的采购结果，按照《中华人民共和国政府采购法》及其实施条例、《中华人民共和国民法典》的规定，</w:t>
      </w:r>
      <w:r>
        <w:rPr>
          <w:rFonts w:ascii="宋体" w:eastAsia="宋体" w:cs="宋体" w:hint="eastAsia"/>
          <w:kern w:val="28"/>
          <w:sz w:val="21"/>
          <w:szCs w:val="21"/>
        </w:rPr>
        <w:t>经双方协商，</w:t>
      </w:r>
      <w:r>
        <w:rPr>
          <w:rFonts w:ascii="宋体" w:eastAsia="宋体" w:cs="宋体" w:hint="eastAsia"/>
          <w:sz w:val="21"/>
          <w:szCs w:val="21"/>
        </w:rPr>
        <w:t>本着平等互利和诚实信用的原则，</w:t>
      </w:r>
      <w:r>
        <w:rPr>
          <w:rFonts w:ascii="宋体" w:eastAsia="宋体" w:cs="宋体" w:hint="eastAsia"/>
          <w:kern w:val="28"/>
          <w:sz w:val="21"/>
          <w:szCs w:val="21"/>
        </w:rPr>
        <w:t>一致同意签订本合同如下</w:t>
      </w:r>
      <w:r>
        <w:rPr>
          <w:rFonts w:ascii="宋体" w:eastAsia="宋体" w:cs="宋体" w:hint="eastAsia"/>
          <w:sz w:val="21"/>
          <w:szCs w:val="21"/>
        </w:rPr>
        <w:t>。</w:t>
      </w:r>
    </w:p>
    <w:p>
      <w:pPr>
        <w:numPr>
          <w:ilvl w:val="0"/>
          <w:numId w:val="3"/>
        </w:numPr>
        <w:tabs>
          <w:tab w:val="left" w:pos="426"/>
        </w:tabs>
        <w:spacing w:line="360" w:lineRule="auto"/>
        <w:ind w:left="436" w:hangingChars="208" w:hanging="436"/>
        <w:rPr>
          <w:rFonts w:ascii="宋体" w:eastAsia="宋体" w:cs="宋体" w:hint="eastAsia"/>
          <w:b/>
          <w:sz w:val="21"/>
          <w:szCs w:val="21"/>
        </w:rPr>
      </w:pPr>
      <w:r>
        <w:rPr>
          <w:rFonts w:ascii="宋体" w:eastAsia="宋体" w:cs="宋体" w:hint="eastAsia"/>
          <w:b/>
          <w:sz w:val="21"/>
          <w:szCs w:val="21"/>
        </w:rPr>
        <w:t>合同金额</w:t>
      </w:r>
    </w:p>
    <w:p>
      <w:pPr>
        <w:pStyle w:val="18"/>
        <w:spacing w:line="360" w:lineRule="auto"/>
        <w:ind w:firstLineChars="200" w:firstLine="420"/>
        <w:rPr>
          <w:rFonts w:ascii="宋体" w:eastAsia="宋体" w:cs="宋体" w:hint="eastAsia"/>
          <w:sz w:val="21"/>
          <w:szCs w:val="21"/>
        </w:rPr>
      </w:pPr>
      <w:r>
        <w:rPr>
          <w:rFonts w:ascii="宋体" w:eastAsia="宋体" w:cs="宋体" w:hint="eastAsia"/>
          <w:sz w:val="21"/>
          <w:szCs w:val="21"/>
        </w:rPr>
        <w:t>合同金额为（大写）：</w:t>
      </w:r>
      <w:r>
        <w:rPr>
          <w:rFonts w:ascii="宋体" w:eastAsia="宋体" w:cs="宋体" w:hint="eastAsia"/>
          <w:sz w:val="21"/>
          <w:szCs w:val="21"/>
          <w:u w:val="single"/>
          <w:lang w:val="en-US" w:eastAsia="zh-CN"/>
        </w:rPr>
        <w:t xml:space="preserve">        </w:t>
      </w:r>
      <w:r>
        <w:rPr>
          <w:rFonts w:ascii="宋体" w:eastAsia="宋体" w:cs="宋体" w:hint="eastAsia"/>
          <w:sz w:val="21"/>
          <w:szCs w:val="21"/>
        </w:rPr>
        <w:t>（￥</w:t>
      </w:r>
      <w:r>
        <w:rPr>
          <w:rFonts w:ascii="宋体" w:eastAsia="宋体" w:cs="宋体" w:hint="eastAsia"/>
          <w:sz w:val="21"/>
          <w:szCs w:val="21"/>
          <w:u w:val="single"/>
          <w:lang w:val="en-US" w:eastAsia="zh-CN"/>
        </w:rPr>
        <w:t xml:space="preserve">        </w:t>
      </w:r>
      <w:r>
        <w:rPr>
          <w:rFonts w:ascii="宋体" w:eastAsia="宋体" w:cs="宋体" w:hint="eastAsia"/>
          <w:sz w:val="21"/>
          <w:szCs w:val="21"/>
        </w:rPr>
        <w:t>元）。本合同为框架协议，该合同金额为估算金额，具体以实际结算为准，在任何情况下，甲方不保证供货期内乙方的供货次数及业务发生额。</w:t>
      </w:r>
    </w:p>
    <w:p>
      <w:pPr>
        <w:numPr>
          <w:ilvl w:val="0"/>
          <w:numId w:val="3"/>
        </w:numPr>
        <w:tabs>
          <w:tab w:val="left" w:pos="426"/>
        </w:tabs>
        <w:spacing w:line="360" w:lineRule="auto"/>
        <w:ind w:left="436" w:hangingChars="208" w:hanging="436"/>
        <w:rPr>
          <w:rFonts w:ascii="宋体" w:eastAsia="宋体" w:cs="宋体" w:hint="eastAsia"/>
          <w:b/>
          <w:sz w:val="21"/>
          <w:szCs w:val="21"/>
        </w:rPr>
      </w:pPr>
      <w:r>
        <w:rPr>
          <w:rFonts w:ascii="宋体" w:eastAsia="宋体" w:cs="宋体" w:hint="eastAsia"/>
          <w:b/>
          <w:sz w:val="21"/>
          <w:szCs w:val="21"/>
        </w:rPr>
        <w:t>服务范围</w:t>
      </w:r>
    </w:p>
    <w:p>
      <w:pPr>
        <w:spacing w:line="360" w:lineRule="auto"/>
        <w:ind w:firstLine="405"/>
        <w:rPr>
          <w:rFonts w:ascii="宋体" w:eastAsia="宋体" w:cs="宋体" w:hint="eastAsia"/>
          <w:sz w:val="21"/>
          <w:szCs w:val="21"/>
        </w:rPr>
      </w:pPr>
      <w:r>
        <w:rPr>
          <w:rFonts w:ascii="宋体" w:eastAsia="宋体" w:cs="宋体" w:hint="eastAsia"/>
          <w:sz w:val="21"/>
          <w:szCs w:val="21"/>
        </w:rPr>
        <w:t>甲方聘请乙方提供以下服务：</w:t>
      </w:r>
    </w:p>
    <w:p>
      <w:pPr>
        <w:spacing w:line="360" w:lineRule="auto"/>
        <w:ind w:firstLine="405"/>
        <w:rPr>
          <w:rFonts w:ascii="宋体" w:eastAsia="宋体" w:cs="宋体" w:hint="eastAsia"/>
          <w:sz w:val="21"/>
          <w:szCs w:val="21"/>
        </w:rPr>
      </w:pPr>
      <w:r>
        <w:rPr>
          <w:rFonts w:ascii="宋体" w:eastAsia="宋体" w:cs="宋体" w:hint="eastAsia"/>
          <w:sz w:val="21"/>
          <w:szCs w:val="21"/>
        </w:rPr>
        <w:t>负责供应甲方饭堂早、中、晚餐用膳所需的食品食材，包括：鲜肉类、蔬菜类（含豆制品）、鲜果类、禽蛋类、水产类、干货及调味品类（含食用油、饮品）、粮食类等。如遇特殊情况需紧急配送的，乙方必须按甲方要求实行配送。采购的具体数量和品种需根据当天或每月的实际而定。</w:t>
      </w:r>
    </w:p>
    <w:p>
      <w:pPr>
        <w:numPr>
          <w:ilvl w:val="0"/>
          <w:numId w:val="3"/>
        </w:numPr>
        <w:tabs>
          <w:tab w:val="left" w:pos="426"/>
        </w:tabs>
        <w:spacing w:line="360" w:lineRule="auto"/>
        <w:ind w:left="436" w:hangingChars="208" w:hanging="436"/>
        <w:rPr>
          <w:rFonts w:ascii="宋体" w:eastAsia="宋体" w:cs="宋体" w:hint="eastAsia"/>
          <w:b/>
          <w:sz w:val="21"/>
          <w:szCs w:val="21"/>
        </w:rPr>
      </w:pPr>
      <w:r>
        <w:rPr>
          <w:rFonts w:ascii="宋体" w:eastAsia="宋体" w:cs="宋体" w:hint="eastAsia"/>
          <w:b/>
          <w:sz w:val="21"/>
          <w:szCs w:val="21"/>
        </w:rPr>
        <w:t>食材种类及质量要求</w:t>
      </w:r>
    </w:p>
    <w:p>
      <w:pPr>
        <w:spacing w:line="360" w:lineRule="auto"/>
        <w:ind w:firstLineChars="200" w:firstLine="420"/>
        <w:rPr>
          <w:rFonts w:ascii="宋体" w:eastAsia="宋体" w:cs="宋体" w:hint="eastAsia"/>
          <w:sz w:val="21"/>
          <w:szCs w:val="21"/>
        </w:rPr>
      </w:pPr>
      <w:r>
        <w:rPr>
          <w:rFonts w:ascii="宋体" w:eastAsia="宋体" w:cs="宋体" w:hint="eastAsia"/>
          <w:sz w:val="21"/>
          <w:szCs w:val="21"/>
        </w:rPr>
        <w:t>（一）食材的名称、品种、数量及计量单位</w:t>
      </w:r>
    </w:p>
    <w:p>
      <w:pPr>
        <w:spacing w:line="360" w:lineRule="auto"/>
        <w:ind w:firstLineChars="200" w:firstLine="420"/>
        <w:rPr>
          <w:rFonts w:ascii="宋体" w:eastAsia="宋体" w:cs="宋体" w:hint="eastAsia"/>
          <w:sz w:val="21"/>
          <w:szCs w:val="21"/>
        </w:rPr>
      </w:pPr>
      <w:r>
        <w:rPr>
          <w:rFonts w:ascii="宋体" w:eastAsia="宋体" w:cs="宋体" w:hint="eastAsia"/>
          <w:sz w:val="21"/>
          <w:szCs w:val="21"/>
        </w:rPr>
        <w:t>1、名称和品种：</w:t>
      </w:r>
    </w:p>
    <w:p>
      <w:pPr>
        <w:spacing w:line="360" w:lineRule="auto"/>
        <w:ind w:firstLineChars="200" w:firstLine="420"/>
        <w:rPr>
          <w:rFonts w:ascii="宋体" w:eastAsia="宋体" w:cs="宋体" w:hint="eastAsia"/>
          <w:sz w:val="21"/>
          <w:szCs w:val="21"/>
          <w:lang w:eastAsia="zh-CN"/>
        </w:rPr>
      </w:pPr>
      <w:r>
        <w:rPr>
          <w:rFonts w:ascii="宋体" w:eastAsia="宋体" w:cs="宋体" w:hint="eastAsia"/>
          <w:sz w:val="21"/>
          <w:szCs w:val="21"/>
        </w:rPr>
        <w:t>（1）鲜肉类包括：鲜畜肉、鲜禽肉、禽畜内脏及掌翼、冰冻禽畜肉、肉类半成品等</w:t>
      </w:r>
      <w:r>
        <w:rPr>
          <w:rFonts w:ascii="宋体" w:eastAsia="宋体" w:cs="宋体" w:hint="eastAsia"/>
          <w:sz w:val="21"/>
          <w:szCs w:val="21"/>
          <w:lang w:eastAsia="zh-CN"/>
        </w:rPr>
        <w:t>。</w:t>
      </w:r>
    </w:p>
    <w:p>
      <w:pPr>
        <w:spacing w:line="360" w:lineRule="auto"/>
        <w:ind w:firstLineChars="200" w:firstLine="420"/>
        <w:rPr>
          <w:rFonts w:ascii="宋体" w:eastAsia="宋体" w:cs="宋体" w:hint="eastAsia"/>
          <w:sz w:val="21"/>
          <w:szCs w:val="21"/>
          <w:lang w:eastAsia="zh-CN"/>
        </w:rPr>
      </w:pPr>
      <w:r>
        <w:rPr>
          <w:rFonts w:ascii="宋体" w:eastAsia="宋体" w:cs="宋体" w:hint="eastAsia"/>
          <w:sz w:val="21"/>
          <w:szCs w:val="21"/>
        </w:rPr>
        <w:t>（2）蔬菜类包括：叶菜类、茄果类、瓜果类、根茎类、薯芋类、葱蒜类、豆类(含豆制品)、水生类、多年生类、芽苗类、新鲜菌类等</w:t>
      </w:r>
      <w:r>
        <w:rPr>
          <w:rFonts w:ascii="宋体" w:eastAsia="宋体" w:cs="宋体" w:hint="eastAsia"/>
          <w:sz w:val="21"/>
          <w:szCs w:val="21"/>
          <w:lang w:eastAsia="zh-CN"/>
        </w:rPr>
        <w:t>。</w:t>
      </w:r>
    </w:p>
    <w:p>
      <w:pPr>
        <w:spacing w:line="360" w:lineRule="auto"/>
        <w:ind w:firstLineChars="200" w:firstLine="420"/>
        <w:rPr>
          <w:rFonts w:ascii="宋体" w:eastAsia="宋体" w:cs="宋体" w:hint="eastAsia"/>
          <w:sz w:val="21"/>
          <w:szCs w:val="21"/>
          <w:lang w:eastAsia="zh-CN"/>
        </w:rPr>
      </w:pPr>
      <w:r>
        <w:rPr>
          <w:rFonts w:ascii="宋体" w:eastAsia="宋体" w:cs="宋体" w:hint="eastAsia"/>
          <w:sz w:val="21"/>
          <w:szCs w:val="21"/>
        </w:rPr>
        <w:t>（3）鲜果类包括：苹果、香蕉、梨、柑桔、桃等时令水果</w:t>
      </w:r>
      <w:r>
        <w:rPr>
          <w:rFonts w:ascii="宋体" w:eastAsia="宋体" w:cs="宋体" w:hint="eastAsia"/>
          <w:sz w:val="21"/>
          <w:szCs w:val="21"/>
          <w:lang w:eastAsia="zh-CN"/>
        </w:rPr>
        <w:t>。</w:t>
      </w:r>
    </w:p>
    <w:p>
      <w:pPr>
        <w:spacing w:line="360" w:lineRule="auto"/>
        <w:ind w:firstLineChars="200" w:firstLine="420"/>
        <w:rPr>
          <w:rFonts w:ascii="宋体" w:eastAsia="宋体" w:cs="宋体" w:hint="eastAsia"/>
          <w:sz w:val="21"/>
          <w:szCs w:val="21"/>
          <w:lang w:eastAsia="zh-CN"/>
        </w:rPr>
      </w:pPr>
      <w:r>
        <w:rPr>
          <w:rFonts w:ascii="宋体" w:eastAsia="宋体" w:cs="宋体" w:hint="eastAsia"/>
          <w:sz w:val="21"/>
          <w:szCs w:val="21"/>
        </w:rPr>
        <w:t>（4）禽蛋类包括：鲜鸡蛋、鲜鸭蛋、鲜鹅蛋、皮蛋、松花蛋等</w:t>
      </w:r>
      <w:r>
        <w:rPr>
          <w:rFonts w:ascii="宋体" w:eastAsia="宋体" w:cs="宋体" w:hint="eastAsia"/>
          <w:sz w:val="21"/>
          <w:szCs w:val="21"/>
          <w:lang w:eastAsia="zh-CN"/>
        </w:rPr>
        <w:t>。</w:t>
      </w:r>
    </w:p>
    <w:p>
      <w:pPr>
        <w:spacing w:line="360" w:lineRule="auto"/>
        <w:ind w:firstLineChars="200" w:firstLine="420"/>
        <w:rPr>
          <w:rFonts w:ascii="宋体" w:eastAsia="宋体" w:cs="宋体" w:hint="eastAsia"/>
          <w:sz w:val="21"/>
          <w:szCs w:val="21"/>
          <w:lang w:eastAsia="zh-CN"/>
        </w:rPr>
      </w:pPr>
      <w:r>
        <w:rPr>
          <w:rFonts w:ascii="宋体" w:eastAsia="宋体" w:cs="宋体" w:hint="eastAsia"/>
          <w:sz w:val="21"/>
          <w:szCs w:val="21"/>
        </w:rPr>
        <w:t>（5）水产类包括：海水鲜活产品、淡水鲜活产品、冰鲜海产品等</w:t>
      </w:r>
      <w:r>
        <w:rPr>
          <w:rFonts w:ascii="宋体" w:eastAsia="宋体" w:cs="宋体" w:hint="eastAsia"/>
          <w:sz w:val="21"/>
          <w:szCs w:val="21"/>
          <w:lang w:eastAsia="zh-CN"/>
        </w:rPr>
        <w:t>。</w:t>
      </w:r>
    </w:p>
    <w:p>
      <w:pPr>
        <w:spacing w:line="360" w:lineRule="auto"/>
        <w:ind w:firstLineChars="200" w:firstLine="420"/>
        <w:rPr>
          <w:rFonts w:ascii="宋体" w:eastAsia="宋体" w:cs="宋体" w:hint="eastAsia"/>
          <w:sz w:val="21"/>
          <w:szCs w:val="21"/>
        </w:rPr>
      </w:pPr>
      <w:r>
        <w:rPr>
          <w:rFonts w:ascii="宋体" w:eastAsia="宋体" w:cs="宋体" w:hint="eastAsia"/>
          <w:sz w:val="21"/>
          <w:szCs w:val="21"/>
        </w:rPr>
        <w:t>（6）干货及调味品类包括：肉皮、黄花菜、木耳、腐竹、香菇干等干货，各类食用油，油、盐、酱、醋、辣椒酱、沙茶酱等调味料，各类饮料饮品等。</w:t>
      </w:r>
    </w:p>
    <w:p>
      <w:pPr>
        <w:spacing w:line="360" w:lineRule="auto"/>
        <w:ind w:firstLineChars="200" w:firstLine="420"/>
        <w:rPr>
          <w:rFonts w:ascii="宋体" w:eastAsia="宋体" w:cs="宋体" w:hint="eastAsia"/>
          <w:sz w:val="21"/>
          <w:szCs w:val="21"/>
        </w:rPr>
      </w:pPr>
      <w:r>
        <w:rPr>
          <w:rFonts w:ascii="宋体" w:eastAsia="宋体" w:cs="宋体" w:hint="eastAsia"/>
          <w:sz w:val="21"/>
          <w:szCs w:val="21"/>
        </w:rPr>
        <w:t>（7）粮食类包括：大米、面粉、小米等粮食，面条、河粉、米粉、馒头、花卷、面包，以及饺子皮、馄饨皮等粮食制品。</w:t>
      </w:r>
    </w:p>
    <w:p>
      <w:pPr>
        <w:spacing w:line="360" w:lineRule="auto"/>
        <w:ind w:firstLineChars="200" w:firstLine="420"/>
        <w:rPr>
          <w:rFonts w:ascii="宋体" w:eastAsia="宋体" w:cs="宋体" w:hint="eastAsia"/>
          <w:sz w:val="21"/>
          <w:szCs w:val="21"/>
        </w:rPr>
      </w:pPr>
      <w:r>
        <w:rPr>
          <w:rFonts w:ascii="宋体" w:eastAsia="宋体" w:cs="宋体" w:hint="eastAsia"/>
          <w:sz w:val="21"/>
          <w:szCs w:val="21"/>
        </w:rPr>
        <w:t>产品的计量单位：按斤、箱、袋、板、个计量，计量方式应在供方提供价格表时注明，以箱、袋、板、个计量时，需标注斤数。需方实际采购产品的种类、数量以需方发出的订货需求为准。</w:t>
      </w:r>
    </w:p>
    <w:p>
      <w:pPr>
        <w:spacing w:line="360" w:lineRule="auto"/>
        <w:ind w:firstLineChars="200" w:firstLine="420"/>
        <w:rPr>
          <w:rFonts w:ascii="宋体" w:eastAsia="宋体" w:cs="宋体" w:hint="eastAsia"/>
          <w:sz w:val="21"/>
          <w:szCs w:val="21"/>
        </w:rPr>
      </w:pPr>
      <w:r>
        <w:rPr>
          <w:rFonts w:ascii="宋体" w:eastAsia="宋体" w:cs="宋体" w:hint="eastAsia"/>
          <w:sz w:val="21"/>
          <w:szCs w:val="21"/>
        </w:rPr>
        <w:t>（二）产品质量与标准</w:t>
      </w:r>
    </w:p>
    <w:p>
      <w:pPr>
        <w:spacing w:line="360" w:lineRule="auto"/>
        <w:ind w:firstLineChars="200" w:firstLine="420"/>
        <w:rPr>
          <w:rFonts w:ascii="宋体" w:eastAsia="宋体" w:cs="宋体" w:hint="eastAsia"/>
          <w:sz w:val="21"/>
          <w:szCs w:val="21"/>
        </w:rPr>
      </w:pPr>
      <w:r>
        <w:rPr>
          <w:rFonts w:ascii="宋体" w:eastAsia="宋体" w:cs="宋体" w:hint="eastAsia"/>
          <w:sz w:val="21"/>
          <w:szCs w:val="21"/>
        </w:rPr>
        <w:t>1、鲜肉类：必须是当天屠宰的，并出具相关部门的检疫证明。新鲜肉脂肪洁白，肌肉有光泽，红色均匀，外表微干或微湿润，用手指压在瘦肉上的凹陷能立即恢复，弹性好，且有鲜肉特有的正常气味。</w:t>
      </w:r>
    </w:p>
    <w:p>
      <w:pPr>
        <w:spacing w:line="360" w:lineRule="auto"/>
        <w:ind w:firstLineChars="200" w:firstLine="420"/>
        <w:rPr>
          <w:rFonts w:ascii="宋体" w:eastAsia="宋体" w:cs="宋体" w:hint="eastAsia"/>
          <w:sz w:val="21"/>
          <w:szCs w:val="21"/>
        </w:rPr>
      </w:pPr>
      <w:r>
        <w:rPr>
          <w:rFonts w:ascii="宋体" w:eastAsia="宋体" w:cs="宋体" w:hint="eastAsia"/>
          <w:sz w:val="21"/>
          <w:szCs w:val="21"/>
        </w:rPr>
        <w:t>2、蔬菜类：必须达到感官质量指标和卫生质量指标，无明显机械伤和病虫害伤；无烧心焦边、腐烂等现象；必须经农药检测、达到食品安全要求。</w:t>
      </w:r>
    </w:p>
    <w:p>
      <w:pPr>
        <w:spacing w:line="360" w:lineRule="auto"/>
        <w:ind w:firstLineChars="200" w:firstLine="420"/>
        <w:rPr>
          <w:rFonts w:ascii="宋体" w:eastAsia="宋体" w:cs="宋体" w:hint="eastAsia"/>
          <w:sz w:val="21"/>
          <w:szCs w:val="21"/>
        </w:rPr>
      </w:pPr>
      <w:r>
        <w:rPr>
          <w:rFonts w:ascii="宋体" w:eastAsia="宋体" w:cs="宋体" w:hint="eastAsia"/>
          <w:sz w:val="21"/>
          <w:szCs w:val="21"/>
        </w:rPr>
        <w:t>3、鲜果类：必须保证新鲜，不脱水不注水不发干，大小均等，果皮平滑有光泽。</w:t>
      </w:r>
    </w:p>
    <w:p>
      <w:pPr>
        <w:spacing w:line="360" w:lineRule="auto"/>
        <w:ind w:firstLineChars="200" w:firstLine="420"/>
        <w:rPr>
          <w:rFonts w:ascii="宋体" w:eastAsia="宋体" w:cs="宋体" w:hint="eastAsia"/>
          <w:sz w:val="21"/>
          <w:szCs w:val="21"/>
        </w:rPr>
      </w:pPr>
      <w:r>
        <w:rPr>
          <w:rFonts w:ascii="宋体" w:eastAsia="宋体" w:cs="宋体" w:hint="eastAsia"/>
          <w:sz w:val="21"/>
          <w:szCs w:val="21"/>
        </w:rPr>
        <w:t>4、禽蛋类：外包装必须完整并标有出厂日期，蛋类无破损、无变质，无异味，大小均匀。</w:t>
      </w:r>
    </w:p>
    <w:p>
      <w:pPr>
        <w:spacing w:line="360" w:lineRule="auto"/>
        <w:ind w:firstLineChars="200" w:firstLine="420"/>
        <w:rPr>
          <w:rFonts w:ascii="宋体" w:eastAsia="宋体" w:cs="宋体" w:hint="eastAsia"/>
          <w:sz w:val="21"/>
          <w:szCs w:val="21"/>
        </w:rPr>
      </w:pPr>
      <w:r>
        <w:rPr>
          <w:rFonts w:ascii="宋体" w:eastAsia="宋体" w:cs="宋体" w:hint="eastAsia"/>
          <w:sz w:val="21"/>
          <w:szCs w:val="21"/>
        </w:rPr>
        <w:t>5、水产类：水产品必须是当天捕捞的，不得使用或添加甲醛等化学物质。</w:t>
      </w:r>
      <w:r>
        <w:rPr>
          <w:rFonts w:ascii="宋体" w:eastAsia="宋体" w:cs="宋体" w:hint="eastAsia"/>
          <w:sz w:val="21"/>
          <w:szCs w:val="21"/>
          <w:lang w:val="en-US" w:eastAsia="zh-CN"/>
        </w:rPr>
        <w:t>乙方</w:t>
      </w:r>
      <w:r>
        <w:rPr>
          <w:rFonts w:ascii="宋体" w:eastAsia="宋体" w:cs="宋体" w:hint="eastAsia"/>
          <w:sz w:val="21"/>
          <w:szCs w:val="21"/>
        </w:rPr>
        <w:t>应按</w:t>
      </w:r>
      <w:r>
        <w:rPr>
          <w:rFonts w:ascii="宋体" w:eastAsia="宋体" w:cs="宋体" w:hint="eastAsia"/>
          <w:sz w:val="21"/>
          <w:szCs w:val="21"/>
          <w:lang w:val="en-US" w:eastAsia="zh-CN"/>
        </w:rPr>
        <w:t>甲方</w:t>
      </w:r>
      <w:r>
        <w:rPr>
          <w:rFonts w:ascii="宋体" w:eastAsia="宋体" w:cs="宋体" w:hint="eastAsia"/>
          <w:sz w:val="21"/>
          <w:szCs w:val="21"/>
        </w:rPr>
        <w:t>要求配合做好水产品的宰杀或粗加工。</w:t>
      </w:r>
    </w:p>
    <w:p>
      <w:pPr>
        <w:spacing w:line="360" w:lineRule="auto"/>
        <w:ind w:firstLineChars="200" w:firstLine="420"/>
        <w:rPr>
          <w:rFonts w:ascii="宋体" w:eastAsia="宋体" w:cs="宋体" w:hint="eastAsia"/>
          <w:sz w:val="21"/>
          <w:szCs w:val="21"/>
        </w:rPr>
      </w:pPr>
      <w:r>
        <w:rPr>
          <w:rFonts w:ascii="宋体" w:eastAsia="宋体" w:cs="宋体" w:hint="eastAsia"/>
          <w:sz w:val="21"/>
          <w:szCs w:val="21"/>
        </w:rPr>
        <w:t>6、干货和调味品类：干货制品的质量要符合国家相关行业标准，干爽、不霉烂、整齐、均匀、完整，无虫蛀、无杂质，保持应有的色泽。确保产品质量稳定、营养丰富、绿色安全、易存放、食用方便、保质期长。</w:t>
      </w:r>
      <w:r>
        <w:rPr>
          <w:rFonts w:ascii="宋体" w:eastAsia="宋体" w:cs="宋体" w:hint="eastAsia"/>
          <w:sz w:val="21"/>
          <w:szCs w:val="21"/>
          <w:lang w:val="en-US" w:eastAsia="zh-CN"/>
        </w:rPr>
        <w:t>甲方</w:t>
      </w:r>
      <w:r>
        <w:rPr>
          <w:rFonts w:ascii="宋体" w:eastAsia="宋体" w:cs="宋体" w:hint="eastAsia"/>
          <w:sz w:val="21"/>
          <w:szCs w:val="21"/>
        </w:rPr>
        <w:t>可根据实际情况对需要的干货制品进行品质抽检，对质量未达到国家标准的干货制品</w:t>
      </w:r>
      <w:r>
        <w:rPr>
          <w:rFonts w:ascii="宋体" w:eastAsia="宋体" w:cs="宋体" w:hint="eastAsia"/>
          <w:sz w:val="21"/>
          <w:szCs w:val="21"/>
          <w:lang w:val="en-US" w:eastAsia="zh-CN"/>
        </w:rPr>
        <w:t>甲方</w:t>
      </w:r>
      <w:r>
        <w:rPr>
          <w:rFonts w:ascii="宋体" w:eastAsia="宋体" w:cs="宋体" w:hint="eastAsia"/>
          <w:sz w:val="21"/>
          <w:szCs w:val="21"/>
        </w:rPr>
        <w:t>有权拒绝接受。食油调料等必须符合国家质量标准，具有产品检验合格证和卫生许可证，包装完好，足斤足称，产品应是供货日期前30天内生产。</w:t>
      </w:r>
    </w:p>
    <w:p>
      <w:pPr>
        <w:spacing w:line="360" w:lineRule="auto"/>
        <w:ind w:firstLineChars="200" w:firstLine="420"/>
        <w:rPr>
          <w:rFonts w:ascii="宋体" w:eastAsia="宋体" w:cs="宋体" w:hint="eastAsia"/>
          <w:sz w:val="21"/>
          <w:szCs w:val="21"/>
        </w:rPr>
      </w:pPr>
      <w:r>
        <w:rPr>
          <w:rFonts w:ascii="宋体" w:eastAsia="宋体" w:cs="宋体" w:hint="eastAsia"/>
          <w:sz w:val="21"/>
          <w:szCs w:val="21"/>
        </w:rPr>
        <w:t>7、粮食类：米、面等粮食产品必须安全卫生，须提供QS认证、国家机关发出的产品检验合格证书。不得有腐烂、变质、霉变、生虫、不洁、混有异物或者其他感官性状异常，以及可能对人体健康有害的物质。散装粉、面需提供生产厂家营业执照、卫生许可证、国家机关发出的产品检验合格证书。粉面包点类产品必须是当天生产的，新鲜、无异味，用食品级食物包装袋包装。</w:t>
      </w:r>
    </w:p>
    <w:p>
      <w:pPr>
        <w:spacing w:line="360" w:lineRule="auto"/>
        <w:ind w:firstLineChars="200" w:firstLine="420"/>
        <w:rPr>
          <w:rFonts w:ascii="宋体" w:eastAsia="宋体" w:cs="宋体" w:hint="eastAsia"/>
          <w:sz w:val="21"/>
          <w:szCs w:val="21"/>
        </w:rPr>
      </w:pPr>
      <w:r>
        <w:rPr>
          <w:rFonts w:ascii="宋体" w:eastAsia="宋体" w:cs="宋体" w:hint="eastAsia"/>
          <w:sz w:val="21"/>
          <w:szCs w:val="21"/>
        </w:rPr>
        <w:t>8、所有包装类食品均应由大型正规厂家供应，相关证照齐全，经过国家质量体系认证，保质期必须在厂家标示的总保质期限三分之二以内。</w:t>
      </w:r>
    </w:p>
    <w:p>
      <w:pPr>
        <w:spacing w:line="360" w:lineRule="auto"/>
        <w:ind w:firstLineChars="200" w:firstLine="420"/>
        <w:rPr>
          <w:rFonts w:ascii="宋体" w:eastAsia="宋体" w:cs="宋体" w:hint="eastAsia"/>
          <w:sz w:val="21"/>
          <w:szCs w:val="21"/>
        </w:rPr>
      </w:pPr>
      <w:r>
        <w:rPr>
          <w:rFonts w:ascii="宋体" w:eastAsia="宋体" w:cs="宋体" w:hint="eastAsia"/>
          <w:sz w:val="21"/>
          <w:szCs w:val="21"/>
        </w:rPr>
        <w:t>（三）其他</w:t>
      </w:r>
    </w:p>
    <w:p>
      <w:pPr>
        <w:spacing w:line="360" w:lineRule="auto"/>
        <w:ind w:firstLineChars="200" w:firstLine="420"/>
        <w:rPr>
          <w:rFonts w:ascii="宋体" w:eastAsia="宋体" w:cs="宋体" w:hint="eastAsia"/>
          <w:sz w:val="21"/>
          <w:szCs w:val="21"/>
        </w:rPr>
      </w:pPr>
      <w:r>
        <w:rPr>
          <w:rFonts w:ascii="宋体" w:eastAsia="宋体" w:cs="宋体" w:hint="eastAsia"/>
          <w:sz w:val="21"/>
          <w:szCs w:val="21"/>
        </w:rPr>
        <w:t>1、</w:t>
      </w:r>
      <w:r>
        <w:rPr>
          <w:rFonts w:ascii="宋体" w:eastAsia="宋体" w:cs="宋体" w:hint="eastAsia"/>
          <w:sz w:val="21"/>
          <w:szCs w:val="21"/>
          <w:lang w:val="en-US" w:eastAsia="zh-CN"/>
        </w:rPr>
        <w:t>乙方</w:t>
      </w:r>
      <w:r>
        <w:rPr>
          <w:rFonts w:ascii="宋体" w:eastAsia="宋体" w:cs="宋体" w:hint="eastAsia"/>
          <w:sz w:val="21"/>
          <w:szCs w:val="21"/>
        </w:rPr>
        <w:t>必须保证日常配送供应的商品没有污染、变质、变形、过期等现象，产品符合各类食品卫生标准，符合《中华人民共和国食品安全法》及相关质量法规的规定。</w:t>
      </w:r>
    </w:p>
    <w:p>
      <w:pPr>
        <w:spacing w:line="360" w:lineRule="auto"/>
        <w:ind w:firstLineChars="200" w:firstLine="420"/>
        <w:rPr>
          <w:rFonts w:ascii="宋体" w:eastAsia="宋体" w:cs="宋体" w:hint="eastAsia"/>
          <w:sz w:val="21"/>
          <w:szCs w:val="21"/>
        </w:rPr>
      </w:pPr>
      <w:r>
        <w:rPr>
          <w:rFonts w:ascii="宋体" w:eastAsia="宋体" w:cs="宋体" w:hint="eastAsia"/>
          <w:sz w:val="21"/>
          <w:szCs w:val="21"/>
        </w:rPr>
        <w:t>2、所有食材除需满足以上要求外，还需满足相关的国家、地方、行业标准，以及食品监督管理部门的要求。</w:t>
      </w:r>
    </w:p>
    <w:p>
      <w:pPr>
        <w:spacing w:line="360" w:lineRule="auto"/>
        <w:ind w:firstLineChars="200" w:firstLine="420"/>
        <w:rPr>
          <w:rFonts w:ascii="宋体" w:eastAsia="宋体" w:cs="宋体" w:hint="eastAsia"/>
          <w:sz w:val="21"/>
          <w:szCs w:val="21"/>
        </w:rPr>
      </w:pPr>
      <w:r>
        <w:rPr>
          <w:rFonts w:ascii="宋体" w:eastAsia="宋体" w:cs="宋体" w:hint="eastAsia"/>
          <w:sz w:val="21"/>
          <w:szCs w:val="21"/>
        </w:rPr>
        <w:t>3、</w:t>
      </w:r>
      <w:r>
        <w:rPr>
          <w:rFonts w:ascii="宋体" w:eastAsia="宋体" w:cs="宋体" w:hint="eastAsia"/>
          <w:sz w:val="21"/>
          <w:szCs w:val="21"/>
          <w:lang w:val="en-US" w:eastAsia="zh-CN"/>
        </w:rPr>
        <w:t>乙方</w:t>
      </w:r>
      <w:r>
        <w:rPr>
          <w:rFonts w:ascii="宋体" w:eastAsia="宋体" w:cs="宋体" w:hint="eastAsia"/>
          <w:sz w:val="21"/>
          <w:szCs w:val="21"/>
        </w:rPr>
        <w:t>必须从正规渠道（蔬菜生产基地、定点屠宰厂等正规厂家）采购，调味品等必须是正规商品，不得提供“三无”产品或假冒伪劣产品。</w:t>
      </w:r>
    </w:p>
    <w:p>
      <w:pPr>
        <w:spacing w:line="360" w:lineRule="auto"/>
        <w:ind w:firstLineChars="200" w:firstLine="420"/>
        <w:rPr>
          <w:rFonts w:ascii="宋体" w:eastAsia="宋体" w:cs="宋体" w:hint="eastAsia"/>
          <w:sz w:val="21"/>
          <w:szCs w:val="21"/>
        </w:rPr>
      </w:pPr>
      <w:r>
        <w:rPr>
          <w:rFonts w:ascii="宋体" w:eastAsia="宋体" w:cs="宋体" w:hint="eastAsia"/>
          <w:sz w:val="21"/>
          <w:szCs w:val="21"/>
        </w:rPr>
        <w:t>4、</w:t>
      </w:r>
      <w:r>
        <w:rPr>
          <w:rFonts w:ascii="宋体" w:eastAsia="宋体" w:cs="宋体" w:hint="eastAsia"/>
          <w:sz w:val="21"/>
          <w:szCs w:val="21"/>
          <w:lang w:val="en-US" w:eastAsia="zh-CN"/>
        </w:rPr>
        <w:t>乙方</w:t>
      </w:r>
      <w:r>
        <w:rPr>
          <w:rFonts w:ascii="宋体" w:eastAsia="宋体" w:cs="宋体" w:hint="eastAsia"/>
          <w:sz w:val="21"/>
          <w:szCs w:val="21"/>
        </w:rPr>
        <w:t>应拥有相应的农药残留检测设备、器具和人员，坚持每日配送前检测，并做好24小时实物留样。</w:t>
      </w:r>
    </w:p>
    <w:p>
      <w:pPr>
        <w:spacing w:line="360" w:lineRule="auto"/>
        <w:ind w:firstLineChars="200" w:firstLine="420"/>
        <w:rPr>
          <w:rFonts w:ascii="宋体" w:eastAsia="宋体" w:cs="宋体" w:hint="eastAsia"/>
          <w:b/>
          <w:sz w:val="21"/>
          <w:szCs w:val="21"/>
        </w:rPr>
      </w:pPr>
      <w:r>
        <w:rPr>
          <w:rFonts w:ascii="宋体" w:eastAsia="宋体" w:cs="宋体" w:hint="eastAsia"/>
          <w:sz w:val="21"/>
          <w:szCs w:val="21"/>
        </w:rPr>
        <w:t>5、</w:t>
      </w:r>
      <w:r>
        <w:rPr>
          <w:rFonts w:ascii="宋体" w:eastAsia="宋体" w:cs="宋体" w:hint="eastAsia"/>
          <w:sz w:val="21"/>
          <w:szCs w:val="21"/>
          <w:lang w:val="en-US" w:eastAsia="zh-CN"/>
        </w:rPr>
        <w:t>甲方</w:t>
      </w:r>
      <w:r>
        <w:rPr>
          <w:rFonts w:ascii="宋体" w:eastAsia="宋体" w:cs="宋体" w:hint="eastAsia"/>
          <w:sz w:val="21"/>
          <w:szCs w:val="21"/>
        </w:rPr>
        <w:t>每日对所采购食材的品名、数量、单价和质量进行现场验收，每日随机抽检部分食材进行检验，确保食品质量安全。</w:t>
      </w:r>
    </w:p>
    <w:p>
      <w:pPr>
        <w:numPr>
          <w:ilvl w:val="0"/>
          <w:numId w:val="3"/>
        </w:numPr>
        <w:tabs>
          <w:tab w:val="left" w:pos="426"/>
        </w:tabs>
        <w:spacing w:line="360" w:lineRule="auto"/>
        <w:ind w:left="436" w:hangingChars="208" w:hanging="436"/>
        <w:rPr>
          <w:rFonts w:ascii="宋体" w:eastAsia="宋体" w:cs="宋体" w:hint="eastAsia"/>
          <w:b/>
          <w:bCs/>
          <w:sz w:val="21"/>
          <w:szCs w:val="21"/>
        </w:rPr>
      </w:pPr>
      <w:r>
        <w:rPr>
          <w:rFonts w:ascii="宋体" w:eastAsia="宋体" w:cs="宋体" w:hint="eastAsia"/>
          <w:b/>
          <w:bCs/>
          <w:sz w:val="21"/>
          <w:szCs w:val="21"/>
        </w:rPr>
        <w:t>采购配送程序</w:t>
      </w:r>
    </w:p>
    <w:p>
      <w:pPr>
        <w:spacing w:line="360" w:lineRule="auto"/>
        <w:ind w:firstLineChars="200" w:firstLine="420"/>
        <w:rPr>
          <w:rFonts w:ascii="宋体" w:eastAsia="宋体" w:cs="宋体" w:hint="eastAsia"/>
          <w:sz w:val="21"/>
          <w:szCs w:val="21"/>
        </w:rPr>
      </w:pPr>
      <w:r>
        <w:rPr>
          <w:rFonts w:ascii="宋体" w:eastAsia="宋体" w:cs="宋体" w:hint="eastAsia"/>
          <w:sz w:val="21"/>
          <w:szCs w:val="21"/>
        </w:rPr>
        <w:t>（一）配送时间要求</w:t>
      </w:r>
    </w:p>
    <w:p>
      <w:pPr>
        <w:spacing w:line="360" w:lineRule="auto"/>
        <w:ind w:firstLineChars="200" w:firstLine="420"/>
        <w:rPr>
          <w:rFonts w:ascii="宋体" w:eastAsia="宋体" w:cs="宋体" w:hint="eastAsia"/>
          <w:sz w:val="21"/>
          <w:szCs w:val="21"/>
        </w:rPr>
      </w:pPr>
      <w:r>
        <w:rPr>
          <w:rFonts w:ascii="宋体" w:eastAsia="宋体" w:cs="宋体" w:hint="eastAsia"/>
          <w:sz w:val="21"/>
          <w:szCs w:val="21"/>
        </w:rPr>
        <w:t>1、</w:t>
      </w:r>
      <w:r>
        <w:rPr>
          <w:rFonts w:ascii="宋体" w:eastAsia="宋体" w:cs="宋体" w:hint="eastAsia"/>
          <w:sz w:val="21"/>
          <w:szCs w:val="21"/>
          <w:lang w:val="en-US" w:eastAsia="zh-CN"/>
        </w:rPr>
        <w:t>甲方</w:t>
      </w:r>
      <w:r>
        <w:rPr>
          <w:rFonts w:ascii="宋体" w:eastAsia="宋体" w:cs="宋体" w:hint="eastAsia"/>
          <w:sz w:val="21"/>
          <w:szCs w:val="21"/>
        </w:rPr>
        <w:t>于每日21：00前以电话形式或电子邮件形式向</w:t>
      </w:r>
      <w:r>
        <w:rPr>
          <w:rFonts w:ascii="宋体" w:eastAsia="宋体" w:cs="宋体" w:hint="eastAsia"/>
          <w:sz w:val="21"/>
          <w:szCs w:val="21"/>
          <w:lang w:val="en-US" w:eastAsia="zh-CN"/>
        </w:rPr>
        <w:t>乙方</w:t>
      </w:r>
      <w:r>
        <w:rPr>
          <w:rFonts w:ascii="宋体" w:eastAsia="宋体" w:cs="宋体" w:hint="eastAsia"/>
          <w:sz w:val="21"/>
          <w:szCs w:val="21"/>
        </w:rPr>
        <w:t>报第二日的采购清单，清单内容含品名、单位、数量、送货地点及有关特别说明或要求。</w:t>
      </w:r>
    </w:p>
    <w:p>
      <w:pPr>
        <w:spacing w:line="360" w:lineRule="auto"/>
        <w:ind w:firstLineChars="200" w:firstLine="420"/>
        <w:rPr>
          <w:rFonts w:ascii="宋体" w:eastAsia="宋体" w:cs="宋体" w:hint="eastAsia"/>
          <w:sz w:val="21"/>
          <w:szCs w:val="21"/>
        </w:rPr>
      </w:pPr>
      <w:r>
        <w:rPr>
          <w:rFonts w:ascii="宋体" w:eastAsia="宋体" w:cs="宋体" w:hint="eastAsia"/>
          <w:sz w:val="21"/>
          <w:szCs w:val="21"/>
        </w:rPr>
        <w:t>2、</w:t>
      </w:r>
      <w:r>
        <w:rPr>
          <w:rFonts w:ascii="宋体" w:eastAsia="宋体" w:cs="宋体" w:hint="eastAsia"/>
          <w:sz w:val="21"/>
          <w:szCs w:val="21"/>
          <w:lang w:val="en-US" w:eastAsia="zh-CN"/>
        </w:rPr>
        <w:t>乙方</w:t>
      </w:r>
      <w:r>
        <w:rPr>
          <w:rFonts w:ascii="宋体" w:eastAsia="宋体" w:cs="宋体" w:hint="eastAsia"/>
          <w:sz w:val="21"/>
          <w:szCs w:val="21"/>
        </w:rPr>
        <w:t>保证每日在</w:t>
      </w:r>
      <w:r>
        <w:rPr>
          <w:rFonts w:ascii="宋体" w:eastAsia="宋体" w:cs="宋体" w:hint="eastAsia"/>
          <w:sz w:val="21"/>
          <w:szCs w:val="21"/>
          <w:lang w:val="en-US" w:eastAsia="zh-CN"/>
        </w:rPr>
        <w:t>甲方</w:t>
      </w:r>
      <w:r>
        <w:rPr>
          <w:rFonts w:ascii="宋体" w:eastAsia="宋体" w:cs="宋体" w:hint="eastAsia"/>
          <w:sz w:val="21"/>
          <w:szCs w:val="21"/>
        </w:rPr>
        <w:t>要求的时间（一般在每工作日上午8：00）前将食材配送至</w:t>
      </w:r>
      <w:r>
        <w:rPr>
          <w:rFonts w:ascii="宋体" w:eastAsia="宋体" w:cs="宋体" w:hint="eastAsia"/>
          <w:sz w:val="21"/>
          <w:szCs w:val="21"/>
          <w:lang w:val="en-US" w:eastAsia="zh-CN"/>
        </w:rPr>
        <w:t>甲方</w:t>
      </w:r>
      <w:r>
        <w:rPr>
          <w:rFonts w:ascii="宋体" w:eastAsia="宋体" w:cs="宋体" w:hint="eastAsia"/>
          <w:sz w:val="21"/>
          <w:szCs w:val="21"/>
        </w:rPr>
        <w:t>指定地点，无特殊情况不得延误配送时间，不能及时送达的要第一时间与</w:t>
      </w:r>
      <w:r>
        <w:rPr>
          <w:rFonts w:ascii="宋体" w:eastAsia="宋体" w:cs="宋体" w:hint="eastAsia"/>
          <w:sz w:val="21"/>
          <w:szCs w:val="21"/>
          <w:lang w:val="en-US" w:eastAsia="zh-CN"/>
        </w:rPr>
        <w:t>甲方</w:t>
      </w:r>
      <w:r>
        <w:rPr>
          <w:rFonts w:ascii="宋体" w:eastAsia="宋体" w:cs="宋体" w:hint="eastAsia"/>
          <w:sz w:val="21"/>
          <w:szCs w:val="21"/>
        </w:rPr>
        <w:t>联系，说明原因，并在一个小时内补救完毕，未及时补救或影响</w:t>
      </w:r>
      <w:r>
        <w:rPr>
          <w:rFonts w:ascii="宋体" w:eastAsia="宋体" w:cs="宋体" w:hint="eastAsia"/>
          <w:sz w:val="21"/>
          <w:szCs w:val="21"/>
          <w:lang w:val="en-US" w:eastAsia="zh-CN"/>
        </w:rPr>
        <w:t>甲方</w:t>
      </w:r>
      <w:r>
        <w:rPr>
          <w:rFonts w:ascii="宋体" w:eastAsia="宋体" w:cs="宋体" w:hint="eastAsia"/>
          <w:sz w:val="21"/>
          <w:szCs w:val="21"/>
        </w:rPr>
        <w:t>正常工作的，应当按当日送货价值赔偿损失。</w:t>
      </w:r>
    </w:p>
    <w:p>
      <w:pPr>
        <w:spacing w:line="360" w:lineRule="auto"/>
        <w:ind w:firstLineChars="200" w:firstLine="420"/>
        <w:rPr>
          <w:rFonts w:ascii="宋体" w:eastAsia="宋体" w:cs="宋体" w:hint="eastAsia"/>
          <w:sz w:val="21"/>
          <w:szCs w:val="21"/>
        </w:rPr>
      </w:pPr>
      <w:r>
        <w:rPr>
          <w:rFonts w:ascii="宋体" w:eastAsia="宋体" w:cs="宋体" w:hint="eastAsia"/>
          <w:sz w:val="21"/>
          <w:szCs w:val="21"/>
        </w:rPr>
        <w:t>3、除每日的定时配送外，对</w:t>
      </w:r>
      <w:r>
        <w:rPr>
          <w:rFonts w:ascii="宋体" w:eastAsia="宋体" w:cs="宋体" w:hint="eastAsia"/>
          <w:sz w:val="21"/>
          <w:szCs w:val="21"/>
          <w:lang w:val="en-US" w:eastAsia="zh-CN"/>
        </w:rPr>
        <w:t>甲方</w:t>
      </w:r>
      <w:r>
        <w:rPr>
          <w:rFonts w:ascii="宋体" w:eastAsia="宋体" w:cs="宋体" w:hint="eastAsia"/>
          <w:sz w:val="21"/>
          <w:szCs w:val="21"/>
        </w:rPr>
        <w:t>食堂提出的零星配送请求，应在规定的时间内准时送达。</w:t>
      </w:r>
    </w:p>
    <w:p>
      <w:pPr>
        <w:spacing w:line="360" w:lineRule="auto"/>
        <w:ind w:firstLineChars="200" w:firstLine="420"/>
        <w:rPr>
          <w:rFonts w:ascii="宋体" w:eastAsia="宋体" w:cs="宋体" w:hint="eastAsia"/>
          <w:sz w:val="21"/>
          <w:szCs w:val="21"/>
        </w:rPr>
      </w:pPr>
      <w:r>
        <w:rPr>
          <w:rFonts w:ascii="宋体" w:eastAsia="宋体" w:cs="宋体" w:hint="eastAsia"/>
          <w:sz w:val="21"/>
          <w:szCs w:val="21"/>
        </w:rPr>
        <w:t>4、如需应急补货，</w:t>
      </w:r>
      <w:r>
        <w:rPr>
          <w:rFonts w:ascii="宋体" w:eastAsia="宋体" w:cs="宋体" w:hint="eastAsia"/>
          <w:sz w:val="21"/>
          <w:szCs w:val="21"/>
          <w:lang w:val="en-US" w:eastAsia="zh-CN"/>
        </w:rPr>
        <w:t>乙方</w:t>
      </w:r>
      <w:r>
        <w:rPr>
          <w:rFonts w:ascii="宋体" w:eastAsia="宋体" w:cs="宋体" w:hint="eastAsia"/>
          <w:sz w:val="21"/>
          <w:szCs w:val="21"/>
        </w:rPr>
        <w:t>必须在2小时内送达</w:t>
      </w:r>
      <w:r>
        <w:rPr>
          <w:rFonts w:ascii="宋体" w:eastAsia="宋体" w:cs="宋体" w:hint="eastAsia"/>
          <w:sz w:val="21"/>
          <w:szCs w:val="21"/>
          <w:lang w:val="en-US" w:eastAsia="zh-CN"/>
        </w:rPr>
        <w:t>甲方</w:t>
      </w:r>
      <w:r>
        <w:rPr>
          <w:rFonts w:ascii="宋体" w:eastAsia="宋体" w:cs="宋体" w:hint="eastAsia"/>
          <w:sz w:val="21"/>
          <w:szCs w:val="21"/>
        </w:rPr>
        <w:t>指定地点。</w:t>
      </w:r>
    </w:p>
    <w:p>
      <w:pPr>
        <w:spacing w:line="360" w:lineRule="auto"/>
        <w:ind w:firstLineChars="200" w:firstLine="420"/>
        <w:rPr>
          <w:rFonts w:ascii="宋体" w:eastAsia="宋体" w:cs="宋体" w:hint="eastAsia"/>
          <w:sz w:val="21"/>
          <w:szCs w:val="21"/>
        </w:rPr>
      </w:pPr>
      <w:r>
        <w:rPr>
          <w:rFonts w:ascii="宋体" w:eastAsia="宋体" w:cs="宋体" w:hint="eastAsia"/>
          <w:sz w:val="21"/>
          <w:szCs w:val="21"/>
        </w:rPr>
        <w:t>5、</w:t>
      </w:r>
      <w:r>
        <w:rPr>
          <w:rFonts w:ascii="宋体" w:eastAsia="宋体" w:cs="宋体" w:hint="eastAsia"/>
          <w:sz w:val="21"/>
          <w:szCs w:val="21"/>
          <w:lang w:val="en-US" w:eastAsia="zh-CN"/>
        </w:rPr>
        <w:t>甲方</w:t>
      </w:r>
      <w:r>
        <w:rPr>
          <w:rFonts w:ascii="宋体" w:eastAsia="宋体" w:cs="宋体" w:hint="eastAsia"/>
          <w:sz w:val="21"/>
          <w:szCs w:val="21"/>
        </w:rPr>
        <w:t>每日对配送的食材数、质量进行检查验收，验收合格后在配送清单上签名确认，对于不符合数、质量要求的应当视情况做更换或退货等处理，并记录在案。进行登记，并对违规情况进行跟踪处理。</w:t>
      </w:r>
    </w:p>
    <w:p>
      <w:pPr>
        <w:spacing w:line="360" w:lineRule="auto"/>
        <w:ind w:firstLineChars="200" w:firstLine="420"/>
        <w:rPr>
          <w:rFonts w:ascii="宋体" w:eastAsia="宋体" w:cs="宋体" w:hint="eastAsia"/>
          <w:sz w:val="21"/>
          <w:szCs w:val="21"/>
        </w:rPr>
      </w:pPr>
      <w:r>
        <w:rPr>
          <w:rFonts w:ascii="宋体" w:eastAsia="宋体" w:cs="宋体" w:hint="eastAsia"/>
          <w:sz w:val="21"/>
          <w:szCs w:val="21"/>
        </w:rPr>
        <w:t>（二）配送场所、车辆及用具要求</w:t>
      </w:r>
    </w:p>
    <w:p>
      <w:pPr>
        <w:spacing w:line="360" w:lineRule="auto"/>
        <w:ind w:firstLineChars="200" w:firstLine="420"/>
        <w:rPr>
          <w:rFonts w:ascii="宋体" w:eastAsia="宋体" w:cs="宋体" w:hint="eastAsia"/>
          <w:sz w:val="21"/>
          <w:szCs w:val="21"/>
        </w:rPr>
      </w:pPr>
      <w:r>
        <w:rPr>
          <w:rFonts w:ascii="宋体" w:eastAsia="宋体" w:cs="宋体" w:hint="eastAsia"/>
          <w:sz w:val="21"/>
          <w:szCs w:val="21"/>
          <w:lang w:val="en-US" w:eastAsia="zh-CN"/>
        </w:rPr>
        <w:t>乙方</w:t>
      </w:r>
      <w:r>
        <w:rPr>
          <w:rFonts w:ascii="宋体" w:eastAsia="宋体" w:cs="宋体" w:hint="eastAsia"/>
          <w:sz w:val="21"/>
          <w:szCs w:val="21"/>
        </w:rPr>
        <w:t>应在汕头市有固定的食品配送场所，以及必要的仓库。</w:t>
      </w:r>
      <w:r>
        <w:rPr>
          <w:rFonts w:ascii="宋体" w:eastAsia="宋体" w:cs="宋体" w:hint="eastAsia"/>
          <w:sz w:val="21"/>
          <w:szCs w:val="21"/>
          <w:lang w:val="en-US" w:eastAsia="zh-CN"/>
        </w:rPr>
        <w:t>乙方</w:t>
      </w:r>
      <w:r>
        <w:rPr>
          <w:rFonts w:ascii="宋体" w:eastAsia="宋体" w:cs="宋体" w:hint="eastAsia"/>
          <w:sz w:val="21"/>
          <w:szCs w:val="21"/>
        </w:rPr>
        <w:t>必须拥有正规合法的配送运输车辆及设备，并保证其配送运输车辆具备冷藏功能，确保所配送的食材保持新鲜优质（特别是夏季），并具有与配送商品相匹配的冷藏、保温设备和容器、包装物，并保证所有用品用具符合行业配送要求及卫生标准。</w:t>
      </w:r>
    </w:p>
    <w:p>
      <w:pPr>
        <w:spacing w:line="360" w:lineRule="auto"/>
        <w:ind w:firstLineChars="200" w:firstLine="420"/>
        <w:rPr>
          <w:rFonts w:ascii="宋体" w:eastAsia="宋体" w:cs="宋体" w:hint="eastAsia"/>
          <w:sz w:val="21"/>
          <w:szCs w:val="21"/>
        </w:rPr>
      </w:pPr>
      <w:r>
        <w:rPr>
          <w:rFonts w:ascii="宋体" w:eastAsia="宋体" w:cs="宋体" w:hint="eastAsia"/>
          <w:sz w:val="21"/>
          <w:szCs w:val="21"/>
        </w:rPr>
        <w:t>（三）配送人员要求</w:t>
      </w:r>
    </w:p>
    <w:p>
      <w:pPr>
        <w:spacing w:line="360" w:lineRule="auto"/>
        <w:ind w:firstLineChars="200" w:firstLine="420"/>
        <w:rPr>
          <w:rFonts w:ascii="宋体" w:eastAsia="宋体" w:cs="宋体" w:hint="eastAsia"/>
          <w:sz w:val="21"/>
          <w:szCs w:val="21"/>
        </w:rPr>
      </w:pPr>
      <w:r>
        <w:rPr>
          <w:rFonts w:ascii="宋体" w:eastAsia="宋体" w:cs="宋体" w:hint="eastAsia"/>
          <w:sz w:val="21"/>
          <w:szCs w:val="21"/>
          <w:lang w:val="en-US" w:eastAsia="zh-CN"/>
        </w:rPr>
        <w:t>乙方</w:t>
      </w:r>
      <w:r>
        <w:rPr>
          <w:rFonts w:ascii="宋体" w:eastAsia="宋体" w:cs="宋体" w:hint="eastAsia"/>
          <w:sz w:val="21"/>
          <w:szCs w:val="21"/>
        </w:rPr>
        <w:t>应有专业、稳定的配送团队。</w:t>
      </w:r>
      <w:r>
        <w:rPr>
          <w:rFonts w:ascii="宋体" w:eastAsia="宋体" w:cs="宋体" w:hint="eastAsia"/>
          <w:sz w:val="21"/>
          <w:szCs w:val="21"/>
          <w:lang w:val="en-US" w:eastAsia="zh-CN"/>
        </w:rPr>
        <w:t>乙方</w:t>
      </w:r>
      <w:r>
        <w:rPr>
          <w:rFonts w:ascii="宋体" w:eastAsia="宋体" w:cs="宋体" w:hint="eastAsia"/>
          <w:sz w:val="21"/>
          <w:szCs w:val="21"/>
        </w:rPr>
        <w:t>选配职工时，要做好人员政审和安全审核工作，配送人员必须遵纪守法，无不良记录，持健康证上岗，按规定着装，佩戴工作证，并配合做好保密工作。</w:t>
      </w:r>
    </w:p>
    <w:p>
      <w:pPr>
        <w:numPr>
          <w:ilvl w:val="0"/>
          <w:numId w:val="3"/>
        </w:numPr>
        <w:tabs>
          <w:tab w:val="left" w:pos="426"/>
        </w:tabs>
        <w:spacing w:line="360" w:lineRule="auto"/>
        <w:ind w:left="436" w:hangingChars="208" w:hanging="436"/>
        <w:rPr>
          <w:rFonts w:ascii="宋体" w:eastAsia="宋体" w:cs="宋体" w:hint="eastAsia"/>
          <w:b/>
          <w:sz w:val="21"/>
          <w:szCs w:val="21"/>
        </w:rPr>
      </w:pPr>
      <w:r>
        <w:rPr>
          <w:rFonts w:ascii="宋体" w:eastAsia="宋体" w:cs="宋体" w:hint="eastAsia"/>
          <w:b/>
          <w:sz w:val="21"/>
          <w:szCs w:val="21"/>
        </w:rPr>
        <w:t>履行期限及地点和方式：</w:t>
      </w:r>
    </w:p>
    <w:p>
      <w:pPr>
        <w:pStyle w:val="24"/>
        <w:spacing w:line="360" w:lineRule="auto"/>
        <w:ind w:firstLineChars="202" w:firstLine="424"/>
        <w:rPr>
          <w:rFonts w:ascii="宋体" w:eastAsia="宋体" w:cs="宋体" w:hint="eastAsia"/>
          <w:color w:val="auto"/>
          <w:sz w:val="21"/>
          <w:szCs w:val="21"/>
        </w:rPr>
      </w:pPr>
      <w:r>
        <w:rPr>
          <w:rFonts w:ascii="宋体" w:eastAsia="宋体" w:cs="宋体" w:hint="eastAsia"/>
          <w:color w:val="auto"/>
          <w:sz w:val="21"/>
          <w:szCs w:val="21"/>
        </w:rPr>
        <w:t>本次合同期限为</w:t>
      </w:r>
      <w:r>
        <w:rPr>
          <w:rFonts w:ascii="宋体" w:eastAsia="宋体" w:cs="宋体" w:hint="eastAsia"/>
          <w:color w:val="auto"/>
          <w:sz w:val="21"/>
          <w:szCs w:val="21"/>
          <w:u w:val="single"/>
          <w:lang w:val="en-US" w:eastAsia="zh-CN"/>
        </w:rPr>
        <w:t xml:space="preserve">        </w:t>
      </w:r>
      <w:r>
        <w:rPr>
          <w:rFonts w:ascii="宋体" w:eastAsia="宋体" w:cs="宋体" w:hint="eastAsia"/>
          <w:color w:val="auto"/>
          <w:sz w:val="21"/>
          <w:szCs w:val="21"/>
          <w:u w:val="single"/>
        </w:rPr>
        <w:t xml:space="preserve"> </w:t>
      </w:r>
      <w:r>
        <w:rPr>
          <w:rFonts w:ascii="宋体" w:eastAsia="宋体" w:cs="宋体" w:hint="eastAsia"/>
          <w:color w:val="auto"/>
          <w:sz w:val="21"/>
          <w:szCs w:val="21"/>
        </w:rPr>
        <w:t>至</w:t>
      </w:r>
      <w:r>
        <w:rPr>
          <w:rFonts w:ascii="宋体" w:eastAsia="宋体" w:cs="宋体" w:hint="eastAsia"/>
          <w:color w:val="auto"/>
          <w:sz w:val="21"/>
          <w:szCs w:val="21"/>
          <w:u w:val="single"/>
          <w:lang w:val="en-US" w:eastAsia="zh-CN"/>
        </w:rPr>
        <w:t xml:space="preserve">        </w:t>
      </w:r>
      <w:r>
        <w:rPr>
          <w:rFonts w:ascii="宋体" w:eastAsia="宋体" w:cs="宋体" w:hint="eastAsia"/>
          <w:color w:val="auto"/>
          <w:sz w:val="21"/>
          <w:szCs w:val="21"/>
          <w:u w:val="single"/>
        </w:rPr>
        <w:t xml:space="preserve"> </w:t>
      </w:r>
      <w:r>
        <w:rPr>
          <w:rFonts w:ascii="宋体" w:eastAsia="宋体" w:cs="宋体" w:hint="eastAsia"/>
          <w:color w:val="auto"/>
          <w:sz w:val="21"/>
          <w:szCs w:val="21"/>
          <w:u w:val="single"/>
          <w:lang w:val="en-US" w:eastAsia="zh-CN"/>
        </w:rPr>
        <w:t xml:space="preserve"> </w:t>
      </w:r>
      <w:r>
        <w:rPr>
          <w:rFonts w:ascii="宋体" w:eastAsia="宋体" w:cs="宋体" w:hint="eastAsia"/>
          <w:color w:val="auto"/>
          <w:sz w:val="21"/>
          <w:szCs w:val="21"/>
          <w:lang w:val="en-US" w:eastAsia="zh-CN"/>
        </w:rPr>
        <w:t>止</w:t>
      </w:r>
      <w:r>
        <w:rPr>
          <w:rFonts w:ascii="宋体" w:eastAsia="宋体" w:cs="宋体" w:hint="eastAsia"/>
          <w:color w:val="auto"/>
          <w:sz w:val="21"/>
          <w:szCs w:val="21"/>
        </w:rPr>
        <w:t>。</w:t>
      </w:r>
    </w:p>
    <w:p>
      <w:pPr>
        <w:spacing w:line="360" w:lineRule="auto"/>
        <w:ind w:firstLine="435"/>
        <w:rPr>
          <w:rFonts w:ascii="宋体" w:eastAsia="宋体" w:cs="宋体" w:hint="eastAsia"/>
          <w:sz w:val="21"/>
          <w:szCs w:val="21"/>
        </w:rPr>
      </w:pPr>
      <w:r>
        <w:rPr>
          <w:rFonts w:ascii="宋体" w:eastAsia="宋体" w:cs="宋体" w:hint="eastAsia"/>
          <w:sz w:val="21"/>
          <w:szCs w:val="21"/>
        </w:rPr>
        <w:t>履约地点：</w:t>
      </w:r>
      <w:r>
        <w:rPr>
          <w:rFonts w:ascii="宋体" w:cs="宋体" w:hint="eastAsia"/>
          <w:szCs w:val="21"/>
          <w:lang w:eastAsia="zh-CN"/>
        </w:rPr>
        <w:t>中华人民共和国广澳海关</w:t>
      </w:r>
      <w:r>
        <w:rPr>
          <w:rFonts w:ascii="宋体" w:cs="宋体" w:hint="eastAsia"/>
          <w:szCs w:val="21"/>
        </w:rPr>
        <w:t>食堂</w:t>
      </w:r>
      <w:r>
        <w:rPr>
          <w:rFonts w:ascii="宋体" w:eastAsia="宋体" w:cs="宋体" w:hint="eastAsia"/>
          <w:sz w:val="21"/>
          <w:szCs w:val="21"/>
        </w:rPr>
        <w:t>。</w:t>
      </w:r>
    </w:p>
    <w:p>
      <w:pPr>
        <w:numPr>
          <w:ilvl w:val="0"/>
          <w:numId w:val="3"/>
        </w:numPr>
        <w:tabs>
          <w:tab w:val="left" w:pos="426"/>
        </w:tabs>
        <w:spacing w:line="360" w:lineRule="auto"/>
        <w:ind w:left="436" w:hangingChars="208" w:hanging="436"/>
        <w:rPr>
          <w:rStyle w:val="22"/>
          <w:rFonts w:ascii="宋体" w:eastAsia="宋体" w:cs="宋体" w:hint="eastAsia"/>
          <w:b/>
          <w:sz w:val="21"/>
          <w:szCs w:val="21"/>
        </w:rPr>
      </w:pPr>
      <w:r>
        <w:rPr>
          <w:rFonts w:ascii="宋体" w:eastAsia="宋体" w:cs="宋体" w:hint="eastAsia"/>
          <w:b/>
          <w:sz w:val="21"/>
          <w:szCs w:val="21"/>
        </w:rPr>
        <w:t>付款方式</w:t>
      </w:r>
    </w:p>
    <w:p>
      <w:pPr>
        <w:spacing w:line="360" w:lineRule="auto"/>
        <w:ind w:firstLineChars="200" w:firstLine="420"/>
        <w:rPr>
          <w:rFonts w:ascii="宋体" w:eastAsia="宋体" w:cs="宋体" w:hint="eastAsia"/>
          <w:sz w:val="21"/>
          <w:szCs w:val="21"/>
        </w:rPr>
      </w:pPr>
      <w:r>
        <w:rPr>
          <w:rFonts w:ascii="宋体" w:eastAsia="宋体" w:cs="宋体" w:hint="eastAsia"/>
          <w:sz w:val="21"/>
          <w:szCs w:val="21"/>
        </w:rPr>
        <w:t>付款方式：甲方按审核后的实际采购量×甲方审核后的基准价格×</w:t>
      </w:r>
      <w:r>
        <w:rPr>
          <w:rFonts w:ascii="宋体" w:eastAsia="宋体" w:cs="宋体" w:hint="eastAsia"/>
          <w:sz w:val="21"/>
          <w:szCs w:val="21"/>
          <w:lang w:val="en-US" w:eastAsia="zh-CN"/>
        </w:rPr>
        <w:t>成交</w:t>
      </w:r>
      <w:r>
        <w:rPr>
          <w:rFonts w:ascii="宋体" w:eastAsia="宋体" w:cs="宋体" w:hint="eastAsia"/>
          <w:sz w:val="21"/>
          <w:szCs w:val="21"/>
        </w:rPr>
        <w:t>折扣率后得出的结算价格与乙方进行结算，结算周期为1个月，每期货款在双方签章确认后30天内付清。</w:t>
      </w:r>
    </w:p>
    <w:p>
      <w:pPr>
        <w:spacing w:line="360" w:lineRule="auto"/>
        <w:ind w:firstLineChars="202" w:firstLine="424"/>
        <w:rPr>
          <w:rFonts w:ascii="宋体" w:eastAsia="宋体" w:cs="宋体" w:hint="eastAsia"/>
          <w:sz w:val="21"/>
          <w:szCs w:val="21"/>
        </w:rPr>
      </w:pPr>
      <w:r>
        <w:rPr>
          <w:rFonts w:ascii="宋体" w:eastAsia="宋体" w:cs="宋体" w:hint="eastAsia"/>
          <w:sz w:val="21"/>
          <w:szCs w:val="21"/>
        </w:rPr>
        <w:t>付款条件：无质量问题、不安全事件发生，履行了服务承诺并提供了合法有效的发票。</w:t>
      </w:r>
    </w:p>
    <w:p>
      <w:pPr>
        <w:spacing w:line="360" w:lineRule="auto"/>
        <w:ind w:firstLineChars="200" w:firstLine="420"/>
        <w:rPr>
          <w:rFonts w:ascii="宋体" w:eastAsia="宋体" w:cs="宋体" w:hint="eastAsia"/>
          <w:sz w:val="21"/>
          <w:szCs w:val="21"/>
        </w:rPr>
      </w:pPr>
      <w:r>
        <w:rPr>
          <w:rFonts w:ascii="宋体" w:eastAsia="宋体" w:cs="宋体" w:hint="eastAsia"/>
          <w:sz w:val="21"/>
          <w:szCs w:val="21"/>
        </w:rPr>
        <w:t>注：以上资金均按财政资金实际拨付到位资金支付，不足部分待资金到位后一并支付。</w:t>
      </w:r>
    </w:p>
    <w:p>
      <w:pPr>
        <w:pStyle w:val="18"/>
        <w:numPr>
          <w:ilvl w:val="0"/>
          <w:numId w:val="3"/>
        </w:numPr>
        <w:tabs>
          <w:tab w:val="left" w:pos="540"/>
        </w:tabs>
        <w:adjustRightInd w:val="0"/>
        <w:snapToGrid w:val="0"/>
        <w:spacing w:line="360" w:lineRule="auto"/>
        <w:rPr>
          <w:rFonts w:ascii="宋体" w:eastAsia="宋体" w:cs="宋体" w:hint="eastAsia"/>
          <w:b/>
          <w:sz w:val="21"/>
          <w:szCs w:val="21"/>
        </w:rPr>
      </w:pPr>
      <w:r>
        <w:rPr>
          <w:rFonts w:ascii="宋体" w:eastAsia="宋体" w:cs="宋体" w:hint="eastAsia"/>
          <w:b/>
          <w:sz w:val="21"/>
          <w:szCs w:val="21"/>
        </w:rPr>
        <w:t>考核要求</w:t>
      </w:r>
    </w:p>
    <w:p>
      <w:pPr>
        <w:spacing w:line="360" w:lineRule="auto"/>
        <w:ind w:firstLineChars="200" w:firstLine="420"/>
        <w:rPr>
          <w:rFonts w:ascii="宋体" w:eastAsia="宋体" w:cs="宋体" w:hint="eastAsia"/>
          <w:sz w:val="21"/>
          <w:szCs w:val="21"/>
        </w:rPr>
      </w:pPr>
      <w:r>
        <w:rPr>
          <w:rFonts w:ascii="宋体" w:eastAsia="宋体" w:cs="宋体" w:hint="eastAsia"/>
          <w:sz w:val="21"/>
          <w:szCs w:val="21"/>
        </w:rPr>
        <w:t>1、甲方有权根据乙方的配送食材质量、服务质量、响应及时程度等情况终止其供货资格。</w:t>
      </w:r>
    </w:p>
    <w:p>
      <w:pPr>
        <w:spacing w:line="360" w:lineRule="auto"/>
        <w:ind w:firstLineChars="200" w:firstLine="420"/>
        <w:rPr>
          <w:rFonts w:ascii="宋体" w:eastAsia="宋体" w:cs="宋体" w:hint="eastAsia"/>
          <w:sz w:val="21"/>
          <w:szCs w:val="21"/>
        </w:rPr>
      </w:pPr>
      <w:r>
        <w:rPr>
          <w:rFonts w:ascii="宋体" w:eastAsia="宋体" w:cs="宋体" w:hint="eastAsia"/>
          <w:sz w:val="21"/>
          <w:szCs w:val="21"/>
        </w:rPr>
        <w:t>2、甲方提出的存在问题作出响应并实施整改，若不改正，甲方有权终止其供货资格。</w:t>
      </w:r>
    </w:p>
    <w:p>
      <w:pPr>
        <w:spacing w:line="360" w:lineRule="auto"/>
        <w:ind w:firstLineChars="200" w:firstLine="420"/>
        <w:rPr>
          <w:rFonts w:ascii="宋体" w:eastAsia="宋体" w:cs="宋体" w:hint="eastAsia"/>
          <w:sz w:val="21"/>
          <w:szCs w:val="21"/>
        </w:rPr>
      </w:pPr>
      <w:r>
        <w:rPr>
          <w:rFonts w:ascii="宋体" w:eastAsia="宋体" w:cs="宋体" w:hint="eastAsia"/>
          <w:sz w:val="21"/>
          <w:szCs w:val="21"/>
        </w:rPr>
        <w:t>3、考核标准：甲方在服务期限内</w:t>
      </w:r>
      <w:r>
        <w:rPr>
          <w:rFonts w:ascii="宋体" w:eastAsia="宋体" w:cs="宋体" w:hint="eastAsia"/>
          <w:b/>
          <w:bCs/>
          <w:sz w:val="21"/>
          <w:szCs w:val="21"/>
        </w:rPr>
        <w:t>按月</w:t>
      </w:r>
      <w:r>
        <w:rPr>
          <w:rFonts w:ascii="宋体" w:eastAsia="宋体" w:cs="宋体" w:hint="eastAsia"/>
          <w:sz w:val="21"/>
          <w:szCs w:val="21"/>
        </w:rPr>
        <w:t>对乙方实行考核制度，合同服务期内若</w:t>
      </w:r>
      <w:r>
        <w:rPr>
          <w:rFonts w:ascii="宋体" w:eastAsia="宋体" w:cs="宋体" w:hint="eastAsia"/>
          <w:b/>
          <w:bCs/>
          <w:sz w:val="21"/>
          <w:szCs w:val="21"/>
        </w:rPr>
        <w:t>季度</w:t>
      </w:r>
      <w:r>
        <w:rPr>
          <w:rFonts w:ascii="宋体" w:eastAsia="宋体" w:cs="宋体" w:hint="eastAsia"/>
          <w:sz w:val="21"/>
          <w:szCs w:val="21"/>
        </w:rPr>
        <w:t>扣分累计达到20分则甲方将对乙方作出警告处理，若</w:t>
      </w:r>
      <w:r>
        <w:rPr>
          <w:rFonts w:ascii="宋体" w:eastAsia="宋体" w:cs="宋体" w:hint="eastAsia"/>
          <w:b/>
          <w:bCs/>
          <w:sz w:val="21"/>
          <w:szCs w:val="21"/>
        </w:rPr>
        <w:t>季度</w:t>
      </w:r>
      <w:r>
        <w:rPr>
          <w:rFonts w:ascii="宋体" w:eastAsia="宋体" w:cs="宋体" w:hint="eastAsia"/>
          <w:sz w:val="21"/>
          <w:szCs w:val="21"/>
        </w:rPr>
        <w:t>扣分累计达到30分或以上则甲方有权利取消乙方的供应资格。</w:t>
      </w:r>
    </w:p>
    <w:p>
      <w:pPr>
        <w:spacing w:line="360" w:lineRule="auto"/>
        <w:ind w:firstLineChars="200" w:firstLine="420"/>
        <w:rPr>
          <w:rFonts w:ascii="宋体" w:eastAsia="宋体" w:cs="宋体" w:hint="eastAsia"/>
          <w:sz w:val="21"/>
          <w:szCs w:val="21"/>
        </w:rPr>
      </w:pPr>
      <w:r>
        <w:rPr>
          <w:rFonts w:ascii="宋体" w:eastAsia="宋体" w:cs="宋体" w:hint="eastAsia"/>
          <w:sz w:val="21"/>
          <w:szCs w:val="21"/>
        </w:rPr>
        <w:t>4、退出机制</w:t>
      </w:r>
    </w:p>
    <w:p>
      <w:pPr>
        <w:numPr>
          <w:ilvl w:val="0"/>
          <w:numId w:val="4"/>
        </w:numPr>
        <w:spacing w:line="360" w:lineRule="auto"/>
        <w:ind w:left="851" w:hanging="425"/>
        <w:rPr>
          <w:rFonts w:ascii="宋体" w:eastAsia="宋体" w:cs="宋体" w:hint="eastAsia"/>
          <w:sz w:val="21"/>
          <w:szCs w:val="21"/>
        </w:rPr>
      </w:pPr>
      <w:r>
        <w:rPr>
          <w:rFonts w:ascii="宋体" w:eastAsia="宋体" w:cs="宋体" w:hint="eastAsia"/>
          <w:sz w:val="21"/>
          <w:szCs w:val="21"/>
        </w:rPr>
        <w:t>乙方按要求与甲方签订配送合同，在服务期满后自然退出。</w:t>
      </w:r>
    </w:p>
    <w:p>
      <w:pPr>
        <w:numPr>
          <w:ilvl w:val="0"/>
          <w:numId w:val="4"/>
        </w:numPr>
        <w:spacing w:line="360" w:lineRule="auto"/>
        <w:ind w:left="851" w:hanging="425"/>
        <w:rPr>
          <w:rFonts w:ascii="宋体" w:eastAsia="宋体" w:cs="宋体" w:hint="eastAsia"/>
          <w:sz w:val="21"/>
          <w:szCs w:val="21"/>
        </w:rPr>
      </w:pPr>
      <w:r>
        <w:rPr>
          <w:rFonts w:ascii="宋体" w:eastAsia="宋体" w:cs="宋体" w:hint="eastAsia"/>
          <w:sz w:val="21"/>
          <w:szCs w:val="21"/>
        </w:rPr>
        <w:t>在招投标过程中以弄虚作假等欺诈手段中标，或配送过程中由于情况变化不再符合准入条件的，甲方有权立即取消其配送资格，责令限期退出。</w:t>
      </w:r>
    </w:p>
    <w:p>
      <w:pPr>
        <w:numPr>
          <w:ilvl w:val="0"/>
          <w:numId w:val="4"/>
        </w:numPr>
        <w:spacing w:line="360" w:lineRule="auto"/>
        <w:ind w:left="851" w:hanging="425"/>
        <w:rPr>
          <w:rFonts w:ascii="宋体" w:eastAsia="宋体" w:cs="宋体" w:hint="eastAsia"/>
          <w:sz w:val="21"/>
          <w:szCs w:val="21"/>
        </w:rPr>
      </w:pPr>
      <w:r>
        <w:rPr>
          <w:rFonts w:ascii="宋体" w:eastAsia="宋体" w:cs="宋体" w:hint="eastAsia"/>
          <w:sz w:val="21"/>
          <w:szCs w:val="21"/>
        </w:rPr>
        <w:t>乙方在合同期间未按配送要求提供原料，影响正常就餐的，三次及以上者，甲方有权立即取消其配送资格，责令限期退出。</w:t>
      </w:r>
    </w:p>
    <w:p>
      <w:pPr>
        <w:numPr>
          <w:ilvl w:val="0"/>
          <w:numId w:val="4"/>
        </w:numPr>
        <w:spacing w:line="360" w:lineRule="auto"/>
        <w:ind w:left="851" w:hanging="425"/>
        <w:rPr>
          <w:rFonts w:ascii="宋体" w:eastAsia="宋体" w:cs="宋体" w:hint="eastAsia"/>
          <w:sz w:val="21"/>
          <w:szCs w:val="21"/>
        </w:rPr>
      </w:pPr>
      <w:r>
        <w:rPr>
          <w:rFonts w:ascii="宋体" w:eastAsia="宋体" w:cs="宋体" w:hint="eastAsia"/>
          <w:sz w:val="21"/>
          <w:szCs w:val="21"/>
        </w:rPr>
        <w:t>确认为乙方原因造成的食物中毒事故或配送食品质量引发重大食品安全事故，甲方有权立即取消其配送资格，责令限期退出，对所造成的损失有权追究乙方的法律责任和经济赔偿。</w:t>
      </w:r>
    </w:p>
    <w:p>
      <w:pPr>
        <w:numPr>
          <w:ilvl w:val="0"/>
          <w:numId w:val="4"/>
        </w:numPr>
        <w:spacing w:line="360" w:lineRule="auto"/>
        <w:ind w:left="851" w:hanging="425"/>
        <w:rPr>
          <w:rFonts w:ascii="宋体" w:eastAsia="宋体" w:cs="宋体" w:hint="eastAsia"/>
          <w:sz w:val="21"/>
          <w:szCs w:val="21"/>
        </w:rPr>
      </w:pPr>
      <w:r>
        <w:rPr>
          <w:rFonts w:ascii="宋体" w:eastAsia="宋体" w:cs="宋体" w:hint="eastAsia"/>
          <w:sz w:val="21"/>
          <w:szCs w:val="21"/>
        </w:rPr>
        <w:t>服务期限内如因相关法律法规等政府规范性文件要求，税收征管改革发展需要，机构撤并、改革等不可抗力原因甲方有权单方面终止合同，支付实际发生服务期间费用。</w:t>
      </w:r>
    </w:p>
    <w:p>
      <w:pPr>
        <w:numPr>
          <w:ilvl w:val="0"/>
          <w:numId w:val="4"/>
        </w:numPr>
        <w:spacing w:line="360" w:lineRule="auto"/>
        <w:ind w:left="851" w:hanging="425"/>
        <w:rPr>
          <w:rFonts w:ascii="宋体" w:eastAsia="宋体" w:cs="宋体" w:hint="eastAsia"/>
          <w:sz w:val="21"/>
          <w:szCs w:val="21"/>
        </w:rPr>
      </w:pPr>
      <w:r>
        <w:rPr>
          <w:rFonts w:ascii="宋体" w:eastAsia="宋体" w:cs="宋体" w:hint="eastAsia"/>
          <w:sz w:val="21"/>
          <w:szCs w:val="21"/>
        </w:rPr>
        <w:t>考核机制如下：</w:t>
      </w:r>
    </w:p>
    <w:tbl>
      <w:tblPr>
        <w:jc w:val="left"/>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193"/>
        <w:gridCol w:w="560"/>
        <w:gridCol w:w="2391"/>
        <w:gridCol w:w="2706"/>
        <w:gridCol w:w="1084"/>
        <w:gridCol w:w="1084"/>
      </w:tblGrid>
      <w:tr>
        <w:trPr>
          <w:trHeight w:val="384"/>
        </w:trPr>
        <w:tc>
          <w:tcPr>
            <w:tcW w:w="1193" w:type="dxa"/>
            <w:tcBorders>
              <w:top w:val="single" w:sz="4" w:space="0" w:color="auto"/>
              <w:left w:val="single" w:sz="4" w:space="0" w:color="auto"/>
              <w:bottom w:val="single" w:sz="4" w:space="0" w:color="auto"/>
              <w:right w:val="single" w:sz="4" w:space="0" w:color="auto"/>
            </w:tcBorders>
            <w:noWrap/>
            <w:vAlign w:val="center"/>
          </w:tcPr>
          <w:p>
            <w:pPr>
              <w:spacing w:line="360" w:lineRule="auto"/>
              <w:jc w:val="center"/>
              <w:rPr>
                <w:rFonts w:ascii="宋体" w:eastAsia="宋体" w:cs="宋体" w:hint="eastAsia"/>
                <w:sz w:val="21"/>
                <w:szCs w:val="21"/>
              </w:rPr>
            </w:pPr>
            <w:r>
              <w:rPr>
                <w:rFonts w:ascii="宋体" w:eastAsia="宋体" w:cs="宋体" w:hint="eastAsia"/>
                <w:sz w:val="21"/>
                <w:szCs w:val="21"/>
              </w:rPr>
              <w:t>项目</w:t>
            </w:r>
          </w:p>
        </w:tc>
        <w:tc>
          <w:tcPr>
            <w:tcW w:w="560" w:type="dxa"/>
            <w:tcBorders>
              <w:top w:val="single" w:sz="4" w:space="0" w:color="auto"/>
              <w:left w:val="single" w:sz="4" w:space="0" w:color="auto"/>
              <w:bottom w:val="single" w:sz="4" w:space="0" w:color="auto"/>
              <w:right w:val="single" w:sz="4" w:space="0" w:color="auto"/>
            </w:tcBorders>
            <w:noWrap/>
            <w:vAlign w:val="center"/>
          </w:tcPr>
          <w:p>
            <w:pPr>
              <w:spacing w:line="360" w:lineRule="auto"/>
              <w:jc w:val="center"/>
              <w:rPr>
                <w:rFonts w:ascii="宋体" w:eastAsia="宋体" w:cs="宋体" w:hint="eastAsia"/>
                <w:sz w:val="21"/>
                <w:szCs w:val="21"/>
              </w:rPr>
            </w:pPr>
            <w:r>
              <w:rPr>
                <w:rFonts w:ascii="宋体" w:eastAsia="宋体" w:cs="宋体" w:hint="eastAsia"/>
                <w:sz w:val="21"/>
                <w:szCs w:val="21"/>
              </w:rPr>
              <w:t>序号</w:t>
            </w:r>
          </w:p>
        </w:tc>
        <w:tc>
          <w:tcPr>
            <w:tcW w:w="5097" w:type="dxa"/>
            <w:gridSpan w:val="2"/>
            <w:tcBorders>
              <w:top w:val="single" w:sz="4" w:space="0" w:color="auto"/>
              <w:left w:val="single" w:sz="4" w:space="0" w:color="auto"/>
              <w:bottom w:val="single" w:sz="4" w:space="0" w:color="auto"/>
              <w:right w:val="single" w:sz="4" w:space="0" w:color="auto"/>
            </w:tcBorders>
            <w:noWrap/>
            <w:vAlign w:val="center"/>
          </w:tcPr>
          <w:p>
            <w:pPr>
              <w:spacing w:line="360" w:lineRule="auto"/>
              <w:jc w:val="center"/>
              <w:rPr>
                <w:rFonts w:ascii="宋体" w:eastAsia="宋体" w:cs="宋体" w:hint="eastAsia"/>
                <w:sz w:val="21"/>
                <w:szCs w:val="21"/>
              </w:rPr>
            </w:pPr>
            <w:r>
              <w:rPr>
                <w:rFonts w:ascii="宋体" w:eastAsia="宋体" w:cs="宋体" w:hint="eastAsia"/>
                <w:sz w:val="21"/>
                <w:szCs w:val="21"/>
              </w:rPr>
              <w:t>考核细则</w:t>
            </w:r>
          </w:p>
        </w:tc>
        <w:tc>
          <w:tcPr>
            <w:tcW w:w="1084" w:type="dxa"/>
            <w:tcBorders>
              <w:top w:val="single" w:sz="4" w:space="0" w:color="auto"/>
              <w:left w:val="single" w:sz="4" w:space="0" w:color="auto"/>
              <w:bottom w:val="single" w:sz="4" w:space="0" w:color="auto"/>
              <w:right w:val="single" w:sz="4" w:space="0" w:color="auto"/>
            </w:tcBorders>
            <w:noWrap/>
            <w:vAlign w:val="center"/>
          </w:tcPr>
          <w:p>
            <w:pPr>
              <w:spacing w:line="360" w:lineRule="auto"/>
              <w:jc w:val="center"/>
              <w:rPr>
                <w:rFonts w:ascii="宋体" w:eastAsia="宋体" w:cs="宋体" w:hint="eastAsia"/>
                <w:sz w:val="21"/>
                <w:szCs w:val="21"/>
              </w:rPr>
            </w:pPr>
            <w:r>
              <w:rPr>
                <w:rFonts w:ascii="宋体" w:eastAsia="宋体" w:cs="宋体" w:hint="eastAsia"/>
                <w:sz w:val="21"/>
                <w:szCs w:val="21"/>
              </w:rPr>
              <w:t>扣分值</w:t>
            </w:r>
          </w:p>
        </w:tc>
        <w:tc>
          <w:tcPr>
            <w:tcW w:w="1084" w:type="dxa"/>
            <w:tcBorders>
              <w:top w:val="single" w:sz="4" w:space="0" w:color="auto"/>
              <w:left w:val="single" w:sz="4" w:space="0" w:color="auto"/>
              <w:bottom w:val="single" w:sz="4" w:space="0" w:color="auto"/>
              <w:right w:val="single" w:sz="4" w:space="0" w:color="auto"/>
            </w:tcBorders>
            <w:noWrap/>
            <w:vAlign w:val="center"/>
          </w:tcPr>
          <w:p>
            <w:pPr>
              <w:spacing w:line="360" w:lineRule="auto"/>
              <w:jc w:val="center"/>
              <w:rPr>
                <w:rFonts w:ascii="宋体" w:eastAsia="宋体" w:cs="宋体" w:hint="eastAsia"/>
                <w:sz w:val="21"/>
                <w:szCs w:val="21"/>
              </w:rPr>
            </w:pPr>
            <w:r>
              <w:rPr>
                <w:rFonts w:ascii="宋体" w:eastAsia="宋体" w:cs="宋体" w:hint="eastAsia"/>
                <w:sz w:val="21"/>
                <w:szCs w:val="21"/>
              </w:rPr>
              <w:t>备注</w:t>
            </w:r>
          </w:p>
        </w:tc>
      </w:tr>
      <w:tr>
        <w:trPr>
          <w:trHeight w:val="384"/>
        </w:trPr>
        <w:tc>
          <w:tcPr>
            <w:tcW w:w="1193" w:type="dxa"/>
            <w:tcBorders>
              <w:top w:val="single" w:sz="4" w:space="0" w:color="auto"/>
              <w:left w:val="single" w:sz="4" w:space="0" w:color="auto"/>
              <w:bottom w:val="single" w:sz="4" w:space="0" w:color="auto"/>
              <w:right w:val="single" w:sz="4" w:space="0" w:color="auto"/>
            </w:tcBorders>
            <w:noWrap/>
            <w:vAlign w:val="center"/>
          </w:tcPr>
          <w:p>
            <w:pPr>
              <w:spacing w:line="360" w:lineRule="auto"/>
              <w:jc w:val="center"/>
              <w:rPr>
                <w:rFonts w:ascii="宋体" w:eastAsia="宋体" w:cs="宋体" w:hint="eastAsia"/>
                <w:sz w:val="21"/>
                <w:szCs w:val="21"/>
              </w:rPr>
            </w:pPr>
            <w:r>
              <w:rPr>
                <w:rFonts w:ascii="宋体" w:eastAsia="宋体" w:cs="宋体" w:hint="eastAsia"/>
                <w:sz w:val="21"/>
                <w:szCs w:val="21"/>
              </w:rPr>
              <w:t>规章制度</w:t>
            </w:r>
          </w:p>
        </w:tc>
        <w:tc>
          <w:tcPr>
            <w:tcW w:w="560" w:type="dxa"/>
            <w:tcBorders>
              <w:top w:val="single" w:sz="4" w:space="0" w:color="auto"/>
              <w:left w:val="single" w:sz="4" w:space="0" w:color="auto"/>
              <w:bottom w:val="single" w:sz="4" w:space="0" w:color="auto"/>
              <w:right w:val="single" w:sz="4" w:space="0" w:color="auto"/>
            </w:tcBorders>
            <w:noWrap/>
            <w:vAlign w:val="center"/>
          </w:tcPr>
          <w:p>
            <w:pPr>
              <w:spacing w:line="360" w:lineRule="auto"/>
              <w:jc w:val="center"/>
              <w:rPr>
                <w:rFonts w:ascii="宋体" w:eastAsia="宋体" w:cs="宋体" w:hint="eastAsia"/>
                <w:sz w:val="21"/>
                <w:szCs w:val="21"/>
              </w:rPr>
            </w:pPr>
            <w:r>
              <w:rPr>
                <w:rFonts w:ascii="宋体" w:eastAsia="宋体" w:cs="宋体" w:hint="eastAsia"/>
                <w:sz w:val="21"/>
                <w:szCs w:val="21"/>
              </w:rPr>
              <w:t>1</w:t>
            </w:r>
          </w:p>
        </w:tc>
        <w:tc>
          <w:tcPr>
            <w:tcW w:w="5097" w:type="dxa"/>
            <w:gridSpan w:val="2"/>
            <w:tcBorders>
              <w:top w:val="single" w:sz="4" w:space="0" w:color="auto"/>
              <w:left w:val="single" w:sz="4" w:space="0" w:color="auto"/>
              <w:bottom w:val="single" w:sz="4" w:space="0" w:color="auto"/>
              <w:right w:val="single" w:sz="4" w:space="0" w:color="auto"/>
            </w:tcBorders>
            <w:noWrap/>
            <w:vAlign w:val="center"/>
          </w:tcPr>
          <w:p>
            <w:pPr>
              <w:spacing w:line="360" w:lineRule="auto"/>
              <w:rPr>
                <w:rFonts w:ascii="宋体" w:eastAsia="宋体" w:cs="宋体" w:hint="eastAsia"/>
                <w:sz w:val="21"/>
                <w:szCs w:val="21"/>
              </w:rPr>
            </w:pPr>
            <w:r>
              <w:rPr>
                <w:rFonts w:ascii="宋体" w:eastAsia="宋体" w:cs="宋体" w:hint="eastAsia"/>
                <w:sz w:val="21"/>
                <w:szCs w:val="21"/>
              </w:rPr>
              <w:t>十项制度（索证采购制度、采购验收储存制度、分拣加工管理制度、蔬菜水果农药残留检测制度、食品留样制度、从业人员晨检制度、场地车辆用具清洗消毒保洁制度、食品安全保卫制度、食物中毒或其他食源性疾患突发事件报告制度、食品卫生责任追究制度）齐全，并公布上墙。缺一项制度扣1分，不上墙扣2分。</w:t>
            </w:r>
          </w:p>
        </w:tc>
        <w:tc>
          <w:tcPr>
            <w:tcW w:w="1084" w:type="dxa"/>
            <w:tcBorders>
              <w:top w:val="single" w:sz="4" w:space="0" w:color="auto"/>
              <w:left w:val="single" w:sz="4" w:space="0" w:color="auto"/>
              <w:bottom w:val="single" w:sz="4" w:space="0" w:color="auto"/>
              <w:right w:val="single" w:sz="4" w:space="0" w:color="auto"/>
            </w:tcBorders>
            <w:noWrap/>
            <w:vAlign w:val="center"/>
          </w:tcPr>
          <w:p>
            <w:pPr>
              <w:spacing w:line="360" w:lineRule="auto"/>
              <w:rPr>
                <w:rFonts w:ascii="宋体" w:eastAsia="宋体" w:cs="宋体" w:hint="eastAsia"/>
                <w:sz w:val="21"/>
                <w:szCs w:val="21"/>
              </w:rPr>
            </w:pPr>
          </w:p>
        </w:tc>
        <w:tc>
          <w:tcPr>
            <w:tcW w:w="1084" w:type="dxa"/>
            <w:tcBorders>
              <w:top w:val="single" w:sz="4" w:space="0" w:color="auto"/>
              <w:left w:val="single" w:sz="4" w:space="0" w:color="auto"/>
              <w:bottom w:val="single" w:sz="4" w:space="0" w:color="auto"/>
              <w:right w:val="single" w:sz="4" w:space="0" w:color="auto"/>
            </w:tcBorders>
            <w:noWrap/>
            <w:vAlign w:val="center"/>
          </w:tcPr>
          <w:p>
            <w:pPr>
              <w:spacing w:line="360" w:lineRule="auto"/>
              <w:rPr>
                <w:rFonts w:ascii="宋体" w:eastAsia="宋体" w:cs="宋体" w:hint="eastAsia"/>
                <w:sz w:val="21"/>
                <w:szCs w:val="21"/>
              </w:rPr>
            </w:pPr>
          </w:p>
        </w:tc>
      </w:tr>
      <w:tr>
        <w:trPr>
          <w:trHeight w:val="384"/>
        </w:trPr>
        <w:tc>
          <w:tcPr>
            <w:tcW w:w="1193" w:type="dxa"/>
            <w:tcBorders>
              <w:top w:val="single" w:sz="4" w:space="0" w:color="auto"/>
              <w:left w:val="single" w:sz="4" w:space="0" w:color="auto"/>
              <w:bottom w:val="single" w:sz="4" w:space="0" w:color="auto"/>
              <w:right w:val="single" w:sz="4" w:space="0" w:color="auto"/>
            </w:tcBorders>
            <w:noWrap/>
            <w:vAlign w:val="center"/>
          </w:tcPr>
          <w:p>
            <w:pPr>
              <w:spacing w:line="360" w:lineRule="auto"/>
              <w:jc w:val="center"/>
              <w:rPr>
                <w:rFonts w:ascii="宋体" w:eastAsia="宋体" w:cs="宋体" w:hint="eastAsia"/>
                <w:sz w:val="21"/>
                <w:szCs w:val="21"/>
              </w:rPr>
            </w:pPr>
            <w:r>
              <w:rPr>
                <w:rFonts w:ascii="宋体" w:eastAsia="宋体" w:cs="宋体" w:hint="eastAsia"/>
                <w:sz w:val="21"/>
                <w:szCs w:val="21"/>
              </w:rPr>
              <w:t>岗位职责</w:t>
            </w:r>
          </w:p>
        </w:tc>
        <w:tc>
          <w:tcPr>
            <w:tcW w:w="560" w:type="dxa"/>
            <w:tcBorders>
              <w:top w:val="single" w:sz="4" w:space="0" w:color="auto"/>
              <w:left w:val="single" w:sz="4" w:space="0" w:color="auto"/>
              <w:bottom w:val="single" w:sz="4" w:space="0" w:color="auto"/>
              <w:right w:val="single" w:sz="4" w:space="0" w:color="auto"/>
            </w:tcBorders>
            <w:noWrap/>
            <w:vAlign w:val="center"/>
          </w:tcPr>
          <w:p>
            <w:pPr>
              <w:spacing w:line="360" w:lineRule="auto"/>
              <w:jc w:val="center"/>
              <w:rPr>
                <w:rFonts w:ascii="宋体" w:eastAsia="宋体" w:cs="宋体" w:hint="eastAsia"/>
                <w:sz w:val="21"/>
                <w:szCs w:val="21"/>
              </w:rPr>
            </w:pPr>
            <w:r>
              <w:rPr>
                <w:rFonts w:ascii="宋体" w:eastAsia="宋体" w:cs="宋体" w:hint="eastAsia"/>
                <w:sz w:val="21"/>
                <w:szCs w:val="21"/>
              </w:rPr>
              <w:t>1</w:t>
            </w:r>
          </w:p>
        </w:tc>
        <w:tc>
          <w:tcPr>
            <w:tcW w:w="5097" w:type="dxa"/>
            <w:gridSpan w:val="2"/>
            <w:tcBorders>
              <w:top w:val="single" w:sz="4" w:space="0" w:color="auto"/>
              <w:left w:val="single" w:sz="4" w:space="0" w:color="auto"/>
              <w:bottom w:val="single" w:sz="4" w:space="0" w:color="auto"/>
              <w:right w:val="single" w:sz="4" w:space="0" w:color="auto"/>
            </w:tcBorders>
            <w:noWrap/>
            <w:vAlign w:val="center"/>
          </w:tcPr>
          <w:p>
            <w:pPr>
              <w:spacing w:line="360" w:lineRule="auto"/>
              <w:rPr>
                <w:rFonts w:ascii="宋体" w:eastAsia="宋体" w:cs="宋体" w:hint="eastAsia"/>
                <w:sz w:val="21"/>
                <w:szCs w:val="21"/>
              </w:rPr>
            </w:pPr>
            <w:r>
              <w:rPr>
                <w:rFonts w:ascii="宋体" w:eastAsia="宋体" w:cs="宋体" w:hint="eastAsia"/>
                <w:sz w:val="21"/>
                <w:szCs w:val="21"/>
              </w:rPr>
              <w:t>八项岗位职责（单位法人岗位职责、财务人员工作职责、卫生安全管理员岗位职责、食品采购员验收员岗位职责、分拣员岗位职责、仓库保管员岗位职责、农药残留检测员岗位职责、送货员岗位职责）齐全，并公布上墙，落实到人。缺一项岗位职责扣1分，不上墙扣2分。</w:t>
            </w:r>
          </w:p>
        </w:tc>
        <w:tc>
          <w:tcPr>
            <w:tcW w:w="1084" w:type="dxa"/>
            <w:tcBorders>
              <w:top w:val="single" w:sz="4" w:space="0" w:color="auto"/>
              <w:left w:val="single" w:sz="4" w:space="0" w:color="auto"/>
              <w:bottom w:val="single" w:sz="4" w:space="0" w:color="auto"/>
              <w:right w:val="single" w:sz="4" w:space="0" w:color="auto"/>
            </w:tcBorders>
            <w:noWrap/>
            <w:vAlign w:val="center"/>
          </w:tcPr>
          <w:p>
            <w:pPr>
              <w:spacing w:line="360" w:lineRule="auto"/>
              <w:rPr>
                <w:rFonts w:ascii="宋体" w:eastAsia="宋体" w:cs="宋体" w:hint="eastAsia"/>
                <w:sz w:val="21"/>
                <w:szCs w:val="21"/>
              </w:rPr>
            </w:pPr>
          </w:p>
        </w:tc>
        <w:tc>
          <w:tcPr>
            <w:tcW w:w="1084" w:type="dxa"/>
            <w:tcBorders>
              <w:top w:val="single" w:sz="4" w:space="0" w:color="auto"/>
              <w:left w:val="single" w:sz="4" w:space="0" w:color="auto"/>
              <w:bottom w:val="single" w:sz="4" w:space="0" w:color="auto"/>
              <w:right w:val="single" w:sz="4" w:space="0" w:color="auto"/>
            </w:tcBorders>
            <w:noWrap/>
            <w:vAlign w:val="center"/>
          </w:tcPr>
          <w:p>
            <w:pPr>
              <w:spacing w:line="360" w:lineRule="auto"/>
              <w:rPr>
                <w:rFonts w:ascii="宋体" w:eastAsia="宋体" w:cs="宋体" w:hint="eastAsia"/>
                <w:sz w:val="21"/>
                <w:szCs w:val="21"/>
              </w:rPr>
            </w:pPr>
          </w:p>
        </w:tc>
      </w:tr>
      <w:tr>
        <w:trPr>
          <w:trHeight w:val="384"/>
        </w:trPr>
        <w:tc>
          <w:tcPr>
            <w:tcW w:w="1193" w:type="dxa"/>
            <w:vMerge w:val="restart"/>
            <w:tcBorders>
              <w:top w:val="single" w:sz="4" w:space="0" w:color="auto"/>
              <w:left w:val="single" w:sz="4" w:space="0" w:color="auto"/>
              <w:bottom w:val="single" w:sz="4" w:space="0" w:color="auto"/>
              <w:right w:val="single" w:sz="4" w:space="0" w:color="auto"/>
            </w:tcBorders>
            <w:noWrap/>
            <w:vAlign w:val="center"/>
          </w:tcPr>
          <w:p>
            <w:pPr>
              <w:spacing w:line="360" w:lineRule="auto"/>
              <w:jc w:val="center"/>
              <w:rPr>
                <w:rFonts w:ascii="宋体" w:eastAsia="宋体" w:cs="宋体" w:hint="eastAsia"/>
                <w:sz w:val="21"/>
                <w:szCs w:val="21"/>
              </w:rPr>
            </w:pPr>
            <w:r>
              <w:rPr>
                <w:rFonts w:ascii="宋体" w:eastAsia="宋体" w:cs="宋体" w:hint="eastAsia"/>
                <w:sz w:val="21"/>
                <w:szCs w:val="21"/>
              </w:rPr>
              <w:t>从业人员</w:t>
            </w:r>
          </w:p>
        </w:tc>
        <w:tc>
          <w:tcPr>
            <w:tcW w:w="560" w:type="dxa"/>
            <w:tcBorders>
              <w:top w:val="single" w:sz="4" w:space="0" w:color="auto"/>
              <w:left w:val="single" w:sz="4" w:space="0" w:color="auto"/>
              <w:bottom w:val="single" w:sz="4" w:space="0" w:color="auto"/>
              <w:right w:val="single" w:sz="4" w:space="0" w:color="auto"/>
            </w:tcBorders>
            <w:noWrap/>
            <w:vAlign w:val="center"/>
          </w:tcPr>
          <w:p>
            <w:pPr>
              <w:spacing w:line="360" w:lineRule="auto"/>
              <w:jc w:val="center"/>
              <w:rPr>
                <w:rFonts w:ascii="宋体" w:eastAsia="宋体" w:cs="宋体" w:hint="eastAsia"/>
                <w:sz w:val="21"/>
                <w:szCs w:val="21"/>
              </w:rPr>
            </w:pPr>
            <w:r>
              <w:rPr>
                <w:rFonts w:ascii="宋体" w:eastAsia="宋体" w:cs="宋体" w:hint="eastAsia"/>
                <w:sz w:val="21"/>
                <w:szCs w:val="21"/>
              </w:rPr>
              <w:t>1</w:t>
            </w:r>
          </w:p>
        </w:tc>
        <w:tc>
          <w:tcPr>
            <w:tcW w:w="5097" w:type="dxa"/>
            <w:gridSpan w:val="2"/>
            <w:tcBorders>
              <w:top w:val="single" w:sz="4" w:space="0" w:color="auto"/>
              <w:left w:val="single" w:sz="4" w:space="0" w:color="auto"/>
              <w:bottom w:val="single" w:sz="4" w:space="0" w:color="auto"/>
              <w:right w:val="single" w:sz="4" w:space="0" w:color="auto"/>
            </w:tcBorders>
            <w:noWrap/>
            <w:vAlign w:val="center"/>
          </w:tcPr>
          <w:p>
            <w:pPr>
              <w:spacing w:line="360" w:lineRule="auto"/>
              <w:rPr>
                <w:rFonts w:ascii="宋体" w:eastAsia="宋体" w:cs="宋体" w:hint="eastAsia"/>
                <w:sz w:val="21"/>
                <w:szCs w:val="21"/>
              </w:rPr>
            </w:pPr>
            <w:r>
              <w:rPr>
                <w:rFonts w:ascii="宋体" w:eastAsia="宋体" w:cs="宋体" w:hint="eastAsia"/>
                <w:sz w:val="21"/>
                <w:szCs w:val="21"/>
              </w:rPr>
              <w:t>从业人员名册及健康证原件，须持有效健康证，缺一个扣2分。</w:t>
            </w:r>
          </w:p>
        </w:tc>
        <w:tc>
          <w:tcPr>
            <w:tcW w:w="1084" w:type="dxa"/>
            <w:tcBorders>
              <w:top w:val="single" w:sz="4" w:space="0" w:color="auto"/>
              <w:left w:val="single" w:sz="4" w:space="0" w:color="auto"/>
              <w:bottom w:val="single" w:sz="4" w:space="0" w:color="auto"/>
              <w:right w:val="single" w:sz="4" w:space="0" w:color="auto"/>
            </w:tcBorders>
            <w:noWrap/>
            <w:vAlign w:val="center"/>
          </w:tcPr>
          <w:p>
            <w:pPr>
              <w:spacing w:line="360" w:lineRule="auto"/>
              <w:rPr>
                <w:rFonts w:ascii="宋体" w:eastAsia="宋体" w:cs="宋体" w:hint="eastAsia"/>
                <w:sz w:val="21"/>
                <w:szCs w:val="21"/>
              </w:rPr>
            </w:pPr>
          </w:p>
        </w:tc>
        <w:tc>
          <w:tcPr>
            <w:tcW w:w="1084" w:type="dxa"/>
            <w:tcBorders>
              <w:top w:val="single" w:sz="4" w:space="0" w:color="auto"/>
              <w:left w:val="single" w:sz="4" w:space="0" w:color="auto"/>
              <w:bottom w:val="single" w:sz="4" w:space="0" w:color="auto"/>
              <w:right w:val="single" w:sz="4" w:space="0" w:color="auto"/>
            </w:tcBorders>
            <w:noWrap/>
            <w:vAlign w:val="center"/>
          </w:tcPr>
          <w:p>
            <w:pPr>
              <w:spacing w:line="360" w:lineRule="auto"/>
              <w:rPr>
                <w:rFonts w:ascii="宋体" w:eastAsia="宋体" w:cs="宋体" w:hint="eastAsia"/>
                <w:sz w:val="21"/>
                <w:szCs w:val="21"/>
              </w:rPr>
            </w:pPr>
          </w:p>
        </w:tc>
      </w:tr>
      <w:tr>
        <w:trPr>
          <w:trHeight w:val="384"/>
        </w:trPr>
        <w:tc>
          <w:tcPr>
            <w:tcW w:w="1193" w:type="dxa"/>
            <w:vMerge/>
            <w:tcBorders>
              <w:top w:val="single" w:sz="4" w:space="0" w:color="auto"/>
              <w:left w:val="single" w:sz="4" w:space="0" w:color="auto"/>
              <w:bottom w:val="single" w:sz="4" w:space="0" w:color="auto"/>
              <w:right w:val="single" w:sz="4" w:space="0" w:color="auto"/>
            </w:tcBorders>
            <w:noWrap/>
            <w:vAlign w:val="center"/>
          </w:tcPr>
          <w:p/>
        </w:tc>
        <w:tc>
          <w:tcPr>
            <w:tcW w:w="560" w:type="dxa"/>
            <w:tcBorders>
              <w:top w:val="single" w:sz="4" w:space="0" w:color="auto"/>
              <w:left w:val="single" w:sz="4" w:space="0" w:color="auto"/>
              <w:bottom w:val="single" w:sz="4" w:space="0" w:color="auto"/>
              <w:right w:val="single" w:sz="4" w:space="0" w:color="auto"/>
            </w:tcBorders>
            <w:noWrap/>
            <w:vAlign w:val="center"/>
          </w:tcPr>
          <w:p>
            <w:pPr>
              <w:spacing w:line="360" w:lineRule="auto"/>
              <w:jc w:val="center"/>
              <w:rPr>
                <w:rFonts w:ascii="宋体" w:eastAsia="宋体" w:cs="宋体" w:hint="eastAsia"/>
                <w:sz w:val="21"/>
                <w:szCs w:val="21"/>
              </w:rPr>
            </w:pPr>
            <w:r>
              <w:rPr>
                <w:rFonts w:ascii="宋体" w:eastAsia="宋体" w:cs="宋体" w:hint="eastAsia"/>
                <w:sz w:val="21"/>
                <w:szCs w:val="21"/>
              </w:rPr>
              <w:t>2</w:t>
            </w:r>
          </w:p>
        </w:tc>
        <w:tc>
          <w:tcPr>
            <w:tcW w:w="5097" w:type="dxa"/>
            <w:gridSpan w:val="2"/>
            <w:tcBorders>
              <w:top w:val="single" w:sz="4" w:space="0" w:color="auto"/>
              <w:left w:val="single" w:sz="4" w:space="0" w:color="auto"/>
              <w:bottom w:val="single" w:sz="4" w:space="0" w:color="auto"/>
              <w:right w:val="single" w:sz="4" w:space="0" w:color="auto"/>
            </w:tcBorders>
            <w:noWrap/>
            <w:vAlign w:val="center"/>
          </w:tcPr>
          <w:p>
            <w:pPr>
              <w:spacing w:line="360" w:lineRule="auto"/>
              <w:rPr>
                <w:rFonts w:ascii="宋体" w:eastAsia="宋体" w:cs="宋体" w:hint="eastAsia"/>
                <w:sz w:val="21"/>
                <w:szCs w:val="21"/>
              </w:rPr>
            </w:pPr>
            <w:r>
              <w:rPr>
                <w:rFonts w:ascii="宋体" w:eastAsia="宋体" w:cs="宋体" w:hint="eastAsia"/>
                <w:sz w:val="21"/>
                <w:szCs w:val="21"/>
              </w:rPr>
              <w:t>统计、会计、驾驶员、残留农药检测员从业资格证</w:t>
            </w:r>
            <w:r>
              <w:rPr>
                <w:rFonts w:ascii="宋体" w:eastAsia="宋体" w:cs="宋体" w:hint="eastAsia"/>
                <w:sz w:val="21"/>
                <w:szCs w:val="21"/>
                <w:lang w:eastAsia="zh-CN"/>
              </w:rPr>
              <w:t>，</w:t>
            </w:r>
            <w:r>
              <w:rPr>
                <w:rFonts w:ascii="宋体" w:eastAsia="宋体" w:cs="宋体" w:hint="eastAsia"/>
                <w:sz w:val="21"/>
                <w:szCs w:val="21"/>
              </w:rPr>
              <w:t>缺一扣1分。</w:t>
            </w:r>
          </w:p>
        </w:tc>
        <w:tc>
          <w:tcPr>
            <w:tcW w:w="1084" w:type="dxa"/>
            <w:tcBorders>
              <w:top w:val="single" w:sz="4" w:space="0" w:color="auto"/>
              <w:left w:val="single" w:sz="4" w:space="0" w:color="auto"/>
              <w:bottom w:val="single" w:sz="4" w:space="0" w:color="auto"/>
              <w:right w:val="single" w:sz="4" w:space="0" w:color="auto"/>
            </w:tcBorders>
            <w:noWrap/>
            <w:vAlign w:val="center"/>
          </w:tcPr>
          <w:p>
            <w:pPr>
              <w:spacing w:line="360" w:lineRule="auto"/>
              <w:rPr>
                <w:rFonts w:ascii="宋体" w:eastAsia="宋体" w:cs="宋体" w:hint="eastAsia"/>
                <w:sz w:val="21"/>
                <w:szCs w:val="21"/>
              </w:rPr>
            </w:pPr>
          </w:p>
        </w:tc>
        <w:tc>
          <w:tcPr>
            <w:tcW w:w="1084" w:type="dxa"/>
            <w:tcBorders>
              <w:top w:val="single" w:sz="4" w:space="0" w:color="auto"/>
              <w:left w:val="single" w:sz="4" w:space="0" w:color="auto"/>
              <w:bottom w:val="single" w:sz="4" w:space="0" w:color="auto"/>
              <w:right w:val="single" w:sz="4" w:space="0" w:color="auto"/>
            </w:tcBorders>
            <w:noWrap/>
            <w:vAlign w:val="center"/>
          </w:tcPr>
          <w:p>
            <w:pPr>
              <w:spacing w:line="360" w:lineRule="auto"/>
              <w:rPr>
                <w:rFonts w:ascii="宋体" w:eastAsia="宋体" w:cs="宋体" w:hint="eastAsia"/>
                <w:sz w:val="21"/>
                <w:szCs w:val="21"/>
              </w:rPr>
            </w:pPr>
          </w:p>
        </w:tc>
      </w:tr>
      <w:tr>
        <w:trPr>
          <w:trHeight w:val="384"/>
        </w:trPr>
        <w:tc>
          <w:tcPr>
            <w:tcW w:w="1193" w:type="dxa"/>
            <w:vMerge/>
            <w:tcBorders>
              <w:top w:val="single" w:sz="4" w:space="0" w:color="auto"/>
              <w:left w:val="single" w:sz="4" w:space="0" w:color="auto"/>
              <w:bottom w:val="single" w:sz="4" w:space="0" w:color="auto"/>
              <w:right w:val="single" w:sz="4" w:space="0" w:color="auto"/>
            </w:tcBorders>
            <w:noWrap/>
            <w:vAlign w:val="center"/>
          </w:tcPr>
          <w:p/>
        </w:tc>
        <w:tc>
          <w:tcPr>
            <w:tcW w:w="560" w:type="dxa"/>
            <w:tcBorders>
              <w:top w:val="single" w:sz="4" w:space="0" w:color="auto"/>
              <w:left w:val="single" w:sz="4" w:space="0" w:color="auto"/>
              <w:bottom w:val="single" w:sz="4" w:space="0" w:color="auto"/>
              <w:right w:val="single" w:sz="4" w:space="0" w:color="auto"/>
            </w:tcBorders>
            <w:noWrap/>
            <w:vAlign w:val="center"/>
          </w:tcPr>
          <w:p>
            <w:pPr>
              <w:spacing w:line="360" w:lineRule="auto"/>
              <w:jc w:val="center"/>
              <w:rPr>
                <w:rFonts w:ascii="宋体" w:eastAsia="宋体" w:cs="宋体" w:hint="eastAsia"/>
                <w:sz w:val="21"/>
                <w:szCs w:val="21"/>
              </w:rPr>
            </w:pPr>
            <w:r>
              <w:rPr>
                <w:rFonts w:ascii="宋体" w:eastAsia="宋体" w:cs="宋体" w:hint="eastAsia"/>
                <w:sz w:val="21"/>
                <w:szCs w:val="21"/>
              </w:rPr>
              <w:t>3</w:t>
            </w:r>
          </w:p>
        </w:tc>
        <w:tc>
          <w:tcPr>
            <w:tcW w:w="5097" w:type="dxa"/>
            <w:gridSpan w:val="2"/>
            <w:tcBorders>
              <w:top w:val="single" w:sz="4" w:space="0" w:color="auto"/>
              <w:left w:val="single" w:sz="4" w:space="0" w:color="auto"/>
              <w:bottom w:val="single" w:sz="4" w:space="0" w:color="auto"/>
              <w:right w:val="single" w:sz="4" w:space="0" w:color="auto"/>
            </w:tcBorders>
            <w:noWrap/>
            <w:vAlign w:val="center"/>
          </w:tcPr>
          <w:p>
            <w:pPr>
              <w:spacing w:line="360" w:lineRule="auto"/>
              <w:rPr>
                <w:rFonts w:ascii="宋体" w:eastAsia="宋体" w:cs="宋体" w:hint="eastAsia"/>
                <w:sz w:val="21"/>
                <w:szCs w:val="21"/>
              </w:rPr>
            </w:pPr>
            <w:r>
              <w:rPr>
                <w:rFonts w:ascii="宋体" w:eastAsia="宋体" w:cs="宋体" w:hint="eastAsia"/>
                <w:sz w:val="21"/>
                <w:szCs w:val="21"/>
              </w:rPr>
              <w:t>晨检记录。每一工作日均有记录，缺一扣2分。</w:t>
            </w:r>
          </w:p>
        </w:tc>
        <w:tc>
          <w:tcPr>
            <w:tcW w:w="1084" w:type="dxa"/>
            <w:tcBorders>
              <w:top w:val="single" w:sz="4" w:space="0" w:color="auto"/>
              <w:left w:val="single" w:sz="4" w:space="0" w:color="auto"/>
              <w:bottom w:val="single" w:sz="4" w:space="0" w:color="auto"/>
              <w:right w:val="single" w:sz="4" w:space="0" w:color="auto"/>
            </w:tcBorders>
            <w:noWrap/>
            <w:vAlign w:val="center"/>
          </w:tcPr>
          <w:p>
            <w:pPr>
              <w:spacing w:line="360" w:lineRule="auto"/>
              <w:rPr>
                <w:rFonts w:ascii="宋体" w:eastAsia="宋体" w:cs="宋体" w:hint="eastAsia"/>
                <w:sz w:val="21"/>
                <w:szCs w:val="21"/>
              </w:rPr>
            </w:pPr>
          </w:p>
        </w:tc>
        <w:tc>
          <w:tcPr>
            <w:tcW w:w="1084" w:type="dxa"/>
            <w:tcBorders>
              <w:top w:val="single" w:sz="4" w:space="0" w:color="auto"/>
              <w:left w:val="single" w:sz="4" w:space="0" w:color="auto"/>
              <w:bottom w:val="single" w:sz="4" w:space="0" w:color="auto"/>
              <w:right w:val="single" w:sz="4" w:space="0" w:color="auto"/>
            </w:tcBorders>
            <w:noWrap/>
            <w:vAlign w:val="center"/>
          </w:tcPr>
          <w:p>
            <w:pPr>
              <w:spacing w:line="360" w:lineRule="auto"/>
              <w:rPr>
                <w:rFonts w:ascii="宋体" w:eastAsia="宋体" w:cs="宋体" w:hint="eastAsia"/>
                <w:sz w:val="21"/>
                <w:szCs w:val="21"/>
              </w:rPr>
            </w:pPr>
          </w:p>
        </w:tc>
      </w:tr>
      <w:tr>
        <w:trPr>
          <w:trHeight w:val="384"/>
        </w:trPr>
        <w:tc>
          <w:tcPr>
            <w:tcW w:w="1193" w:type="dxa"/>
            <w:vMerge w:val="restart"/>
            <w:tcBorders>
              <w:top w:val="single" w:sz="4" w:space="0" w:color="auto"/>
              <w:left w:val="single" w:sz="4" w:space="0" w:color="auto"/>
              <w:bottom w:val="single" w:sz="4" w:space="0" w:color="auto"/>
              <w:right w:val="single" w:sz="4" w:space="0" w:color="auto"/>
            </w:tcBorders>
            <w:noWrap/>
            <w:vAlign w:val="center"/>
          </w:tcPr>
          <w:p>
            <w:pPr>
              <w:spacing w:line="360" w:lineRule="auto"/>
              <w:jc w:val="center"/>
              <w:rPr>
                <w:rFonts w:ascii="宋体" w:eastAsia="宋体" w:cs="宋体" w:hint="eastAsia"/>
                <w:sz w:val="21"/>
                <w:szCs w:val="21"/>
              </w:rPr>
            </w:pPr>
            <w:r>
              <w:rPr>
                <w:rFonts w:ascii="宋体" w:eastAsia="宋体" w:cs="宋体" w:hint="eastAsia"/>
                <w:sz w:val="21"/>
                <w:szCs w:val="21"/>
              </w:rPr>
              <w:t>安全保障</w:t>
            </w:r>
          </w:p>
        </w:tc>
        <w:tc>
          <w:tcPr>
            <w:tcW w:w="560" w:type="dxa"/>
            <w:tcBorders>
              <w:top w:val="single" w:sz="4" w:space="0" w:color="auto"/>
              <w:left w:val="single" w:sz="4" w:space="0" w:color="auto"/>
              <w:bottom w:val="single" w:sz="4" w:space="0" w:color="auto"/>
              <w:right w:val="single" w:sz="4" w:space="0" w:color="auto"/>
            </w:tcBorders>
            <w:noWrap/>
            <w:vAlign w:val="center"/>
          </w:tcPr>
          <w:p>
            <w:pPr>
              <w:spacing w:line="360" w:lineRule="auto"/>
              <w:jc w:val="center"/>
              <w:rPr>
                <w:rFonts w:ascii="宋体" w:eastAsia="宋体" w:cs="宋体" w:hint="eastAsia"/>
                <w:sz w:val="21"/>
                <w:szCs w:val="21"/>
              </w:rPr>
            </w:pPr>
            <w:r>
              <w:rPr>
                <w:rFonts w:ascii="宋体" w:eastAsia="宋体" w:cs="宋体" w:hint="eastAsia"/>
                <w:sz w:val="21"/>
                <w:szCs w:val="21"/>
              </w:rPr>
              <w:t>1</w:t>
            </w:r>
          </w:p>
        </w:tc>
        <w:tc>
          <w:tcPr>
            <w:tcW w:w="5097" w:type="dxa"/>
            <w:gridSpan w:val="2"/>
            <w:tcBorders>
              <w:top w:val="single" w:sz="4" w:space="0" w:color="auto"/>
              <w:left w:val="single" w:sz="4" w:space="0" w:color="auto"/>
              <w:bottom w:val="single" w:sz="4" w:space="0" w:color="auto"/>
              <w:right w:val="single" w:sz="4" w:space="0" w:color="auto"/>
            </w:tcBorders>
            <w:noWrap/>
            <w:vAlign w:val="center"/>
          </w:tcPr>
          <w:p>
            <w:pPr>
              <w:spacing w:line="360" w:lineRule="auto"/>
              <w:rPr>
                <w:rFonts w:ascii="宋体" w:eastAsia="宋体" w:cs="宋体" w:hint="eastAsia"/>
                <w:sz w:val="21"/>
                <w:szCs w:val="21"/>
              </w:rPr>
            </w:pPr>
            <w:r>
              <w:rPr>
                <w:rFonts w:ascii="宋体" w:eastAsia="宋体" w:cs="宋体" w:hint="eastAsia"/>
                <w:sz w:val="21"/>
                <w:szCs w:val="21"/>
              </w:rPr>
              <w:t>领导小组、管理网络健全，缺一扣2分。</w:t>
            </w:r>
          </w:p>
        </w:tc>
        <w:tc>
          <w:tcPr>
            <w:tcW w:w="1084" w:type="dxa"/>
            <w:tcBorders>
              <w:top w:val="single" w:sz="4" w:space="0" w:color="auto"/>
              <w:left w:val="single" w:sz="4" w:space="0" w:color="auto"/>
              <w:bottom w:val="single" w:sz="4" w:space="0" w:color="auto"/>
              <w:right w:val="single" w:sz="4" w:space="0" w:color="auto"/>
            </w:tcBorders>
            <w:noWrap/>
            <w:vAlign w:val="center"/>
          </w:tcPr>
          <w:p>
            <w:pPr>
              <w:spacing w:line="360" w:lineRule="auto"/>
              <w:rPr>
                <w:rFonts w:ascii="宋体" w:eastAsia="宋体" w:cs="宋体" w:hint="eastAsia"/>
                <w:sz w:val="21"/>
                <w:szCs w:val="21"/>
              </w:rPr>
            </w:pPr>
          </w:p>
        </w:tc>
        <w:tc>
          <w:tcPr>
            <w:tcW w:w="1084" w:type="dxa"/>
            <w:tcBorders>
              <w:top w:val="single" w:sz="4" w:space="0" w:color="auto"/>
              <w:left w:val="single" w:sz="4" w:space="0" w:color="auto"/>
              <w:bottom w:val="single" w:sz="4" w:space="0" w:color="auto"/>
              <w:right w:val="single" w:sz="4" w:space="0" w:color="auto"/>
            </w:tcBorders>
            <w:noWrap/>
            <w:vAlign w:val="center"/>
          </w:tcPr>
          <w:p>
            <w:pPr>
              <w:spacing w:line="360" w:lineRule="auto"/>
              <w:rPr>
                <w:rFonts w:ascii="宋体" w:eastAsia="宋体" w:cs="宋体" w:hint="eastAsia"/>
                <w:sz w:val="21"/>
                <w:szCs w:val="21"/>
              </w:rPr>
            </w:pPr>
          </w:p>
        </w:tc>
      </w:tr>
      <w:tr>
        <w:trPr>
          <w:trHeight w:val="384"/>
        </w:trPr>
        <w:tc>
          <w:tcPr>
            <w:tcW w:w="1193" w:type="dxa"/>
            <w:vMerge/>
            <w:tcBorders>
              <w:top w:val="single" w:sz="4" w:space="0" w:color="auto"/>
              <w:left w:val="single" w:sz="4" w:space="0" w:color="auto"/>
              <w:bottom w:val="single" w:sz="4" w:space="0" w:color="auto"/>
              <w:right w:val="single" w:sz="4" w:space="0" w:color="auto"/>
            </w:tcBorders>
            <w:noWrap/>
            <w:vAlign w:val="center"/>
          </w:tcPr>
          <w:p/>
        </w:tc>
        <w:tc>
          <w:tcPr>
            <w:tcW w:w="560" w:type="dxa"/>
            <w:tcBorders>
              <w:top w:val="single" w:sz="4" w:space="0" w:color="auto"/>
              <w:left w:val="single" w:sz="4" w:space="0" w:color="auto"/>
              <w:bottom w:val="single" w:sz="4" w:space="0" w:color="auto"/>
              <w:right w:val="single" w:sz="4" w:space="0" w:color="auto"/>
            </w:tcBorders>
            <w:noWrap/>
            <w:vAlign w:val="center"/>
          </w:tcPr>
          <w:p>
            <w:pPr>
              <w:spacing w:line="360" w:lineRule="auto"/>
              <w:jc w:val="center"/>
              <w:rPr>
                <w:rFonts w:ascii="宋体" w:eastAsia="宋体" w:cs="宋体" w:hint="eastAsia"/>
                <w:sz w:val="21"/>
                <w:szCs w:val="21"/>
              </w:rPr>
            </w:pPr>
            <w:r>
              <w:rPr>
                <w:rFonts w:ascii="宋体" w:eastAsia="宋体" w:cs="宋体" w:hint="eastAsia"/>
                <w:sz w:val="21"/>
                <w:szCs w:val="21"/>
              </w:rPr>
              <w:t>2</w:t>
            </w:r>
          </w:p>
        </w:tc>
        <w:tc>
          <w:tcPr>
            <w:tcW w:w="5097" w:type="dxa"/>
            <w:gridSpan w:val="2"/>
            <w:tcBorders>
              <w:top w:val="single" w:sz="4" w:space="0" w:color="auto"/>
              <w:left w:val="single" w:sz="4" w:space="0" w:color="auto"/>
              <w:bottom w:val="single" w:sz="4" w:space="0" w:color="auto"/>
              <w:right w:val="single" w:sz="4" w:space="0" w:color="auto"/>
            </w:tcBorders>
            <w:noWrap/>
            <w:vAlign w:val="center"/>
          </w:tcPr>
          <w:p>
            <w:pPr>
              <w:spacing w:line="360" w:lineRule="auto"/>
              <w:rPr>
                <w:rFonts w:ascii="宋体" w:eastAsia="宋体" w:cs="宋体" w:hint="eastAsia"/>
                <w:sz w:val="21"/>
                <w:szCs w:val="21"/>
              </w:rPr>
            </w:pPr>
            <w:r>
              <w:rPr>
                <w:rFonts w:ascii="宋体" w:eastAsia="宋体" w:cs="宋体" w:hint="eastAsia"/>
                <w:sz w:val="21"/>
                <w:szCs w:val="21"/>
              </w:rPr>
              <w:t>食品卫生应急预案，如无扣2分。</w:t>
            </w:r>
          </w:p>
        </w:tc>
        <w:tc>
          <w:tcPr>
            <w:tcW w:w="1084" w:type="dxa"/>
            <w:tcBorders>
              <w:top w:val="single" w:sz="4" w:space="0" w:color="auto"/>
              <w:left w:val="single" w:sz="4" w:space="0" w:color="auto"/>
              <w:bottom w:val="single" w:sz="4" w:space="0" w:color="auto"/>
              <w:right w:val="single" w:sz="4" w:space="0" w:color="auto"/>
            </w:tcBorders>
            <w:noWrap/>
            <w:vAlign w:val="center"/>
          </w:tcPr>
          <w:p>
            <w:pPr>
              <w:spacing w:line="360" w:lineRule="auto"/>
              <w:rPr>
                <w:rFonts w:ascii="宋体" w:eastAsia="宋体" w:cs="宋体" w:hint="eastAsia"/>
                <w:sz w:val="21"/>
                <w:szCs w:val="21"/>
              </w:rPr>
            </w:pPr>
          </w:p>
        </w:tc>
        <w:tc>
          <w:tcPr>
            <w:tcW w:w="1084" w:type="dxa"/>
            <w:tcBorders>
              <w:top w:val="single" w:sz="4" w:space="0" w:color="auto"/>
              <w:left w:val="single" w:sz="4" w:space="0" w:color="auto"/>
              <w:bottom w:val="single" w:sz="4" w:space="0" w:color="auto"/>
              <w:right w:val="single" w:sz="4" w:space="0" w:color="auto"/>
            </w:tcBorders>
            <w:noWrap/>
            <w:vAlign w:val="center"/>
          </w:tcPr>
          <w:p>
            <w:pPr>
              <w:spacing w:line="360" w:lineRule="auto"/>
              <w:rPr>
                <w:rFonts w:ascii="宋体" w:eastAsia="宋体" w:cs="宋体" w:hint="eastAsia"/>
                <w:sz w:val="21"/>
                <w:szCs w:val="21"/>
              </w:rPr>
            </w:pPr>
          </w:p>
        </w:tc>
      </w:tr>
      <w:tr>
        <w:trPr>
          <w:trHeight w:val="384"/>
        </w:trPr>
        <w:tc>
          <w:tcPr>
            <w:tcW w:w="1193" w:type="dxa"/>
            <w:vMerge/>
            <w:tcBorders>
              <w:top w:val="single" w:sz="4" w:space="0" w:color="auto"/>
              <w:left w:val="single" w:sz="4" w:space="0" w:color="auto"/>
              <w:bottom w:val="single" w:sz="4" w:space="0" w:color="auto"/>
              <w:right w:val="single" w:sz="4" w:space="0" w:color="auto"/>
            </w:tcBorders>
            <w:noWrap/>
            <w:vAlign w:val="center"/>
          </w:tcPr>
          <w:p/>
        </w:tc>
        <w:tc>
          <w:tcPr>
            <w:tcW w:w="560" w:type="dxa"/>
            <w:tcBorders>
              <w:top w:val="single" w:sz="4" w:space="0" w:color="auto"/>
              <w:left w:val="single" w:sz="4" w:space="0" w:color="auto"/>
              <w:bottom w:val="single" w:sz="4" w:space="0" w:color="auto"/>
              <w:right w:val="single" w:sz="4" w:space="0" w:color="auto"/>
            </w:tcBorders>
            <w:noWrap/>
            <w:vAlign w:val="center"/>
          </w:tcPr>
          <w:p>
            <w:pPr>
              <w:spacing w:line="360" w:lineRule="auto"/>
              <w:jc w:val="center"/>
              <w:rPr>
                <w:rFonts w:ascii="宋体" w:eastAsia="宋体" w:cs="宋体" w:hint="eastAsia"/>
                <w:sz w:val="21"/>
                <w:szCs w:val="21"/>
              </w:rPr>
            </w:pPr>
            <w:r>
              <w:rPr>
                <w:rFonts w:ascii="宋体" w:eastAsia="宋体" w:cs="宋体" w:hint="eastAsia"/>
                <w:sz w:val="21"/>
                <w:szCs w:val="21"/>
              </w:rPr>
              <w:t>3</w:t>
            </w:r>
          </w:p>
        </w:tc>
        <w:tc>
          <w:tcPr>
            <w:tcW w:w="5097" w:type="dxa"/>
            <w:gridSpan w:val="2"/>
            <w:tcBorders>
              <w:top w:val="single" w:sz="4" w:space="0" w:color="auto"/>
              <w:left w:val="single" w:sz="4" w:space="0" w:color="auto"/>
              <w:bottom w:val="single" w:sz="4" w:space="0" w:color="auto"/>
              <w:right w:val="single" w:sz="4" w:space="0" w:color="auto"/>
            </w:tcBorders>
            <w:noWrap/>
            <w:vAlign w:val="center"/>
          </w:tcPr>
          <w:p>
            <w:pPr>
              <w:spacing w:line="360" w:lineRule="auto"/>
              <w:rPr>
                <w:rFonts w:ascii="宋体" w:eastAsia="宋体" w:cs="宋体" w:hint="eastAsia"/>
                <w:sz w:val="21"/>
                <w:szCs w:val="21"/>
              </w:rPr>
            </w:pPr>
            <w:r>
              <w:rPr>
                <w:rFonts w:ascii="宋体" w:eastAsia="宋体" w:cs="宋体" w:hint="eastAsia"/>
                <w:sz w:val="21"/>
                <w:szCs w:val="21"/>
              </w:rPr>
              <w:t>配送车辆安全检查，如无扣2分。</w:t>
            </w:r>
          </w:p>
        </w:tc>
        <w:tc>
          <w:tcPr>
            <w:tcW w:w="1084" w:type="dxa"/>
            <w:tcBorders>
              <w:top w:val="single" w:sz="4" w:space="0" w:color="auto"/>
              <w:left w:val="single" w:sz="4" w:space="0" w:color="auto"/>
              <w:bottom w:val="single" w:sz="4" w:space="0" w:color="auto"/>
              <w:right w:val="single" w:sz="4" w:space="0" w:color="auto"/>
            </w:tcBorders>
            <w:noWrap/>
            <w:vAlign w:val="center"/>
          </w:tcPr>
          <w:p>
            <w:pPr>
              <w:spacing w:line="360" w:lineRule="auto"/>
              <w:rPr>
                <w:rFonts w:ascii="宋体" w:eastAsia="宋体" w:cs="宋体" w:hint="eastAsia"/>
                <w:sz w:val="21"/>
                <w:szCs w:val="21"/>
              </w:rPr>
            </w:pPr>
          </w:p>
        </w:tc>
        <w:tc>
          <w:tcPr>
            <w:tcW w:w="1084" w:type="dxa"/>
            <w:tcBorders>
              <w:top w:val="single" w:sz="4" w:space="0" w:color="auto"/>
              <w:left w:val="single" w:sz="4" w:space="0" w:color="auto"/>
              <w:bottom w:val="single" w:sz="4" w:space="0" w:color="auto"/>
              <w:right w:val="single" w:sz="4" w:space="0" w:color="auto"/>
            </w:tcBorders>
            <w:noWrap/>
            <w:vAlign w:val="center"/>
          </w:tcPr>
          <w:p>
            <w:pPr>
              <w:spacing w:line="360" w:lineRule="auto"/>
              <w:rPr>
                <w:rFonts w:ascii="宋体" w:eastAsia="宋体" w:cs="宋体" w:hint="eastAsia"/>
                <w:sz w:val="21"/>
                <w:szCs w:val="21"/>
              </w:rPr>
            </w:pPr>
          </w:p>
        </w:tc>
      </w:tr>
      <w:tr>
        <w:trPr>
          <w:trHeight w:val="384"/>
        </w:trPr>
        <w:tc>
          <w:tcPr>
            <w:tcW w:w="1193" w:type="dxa"/>
            <w:vMerge/>
            <w:tcBorders>
              <w:top w:val="single" w:sz="4" w:space="0" w:color="auto"/>
              <w:left w:val="single" w:sz="4" w:space="0" w:color="auto"/>
              <w:bottom w:val="single" w:sz="4" w:space="0" w:color="auto"/>
              <w:right w:val="single" w:sz="4" w:space="0" w:color="auto"/>
            </w:tcBorders>
            <w:noWrap/>
            <w:vAlign w:val="center"/>
          </w:tcPr>
          <w:p/>
        </w:tc>
        <w:tc>
          <w:tcPr>
            <w:tcW w:w="560" w:type="dxa"/>
            <w:tcBorders>
              <w:top w:val="single" w:sz="4" w:space="0" w:color="auto"/>
              <w:left w:val="single" w:sz="4" w:space="0" w:color="auto"/>
              <w:bottom w:val="single" w:sz="4" w:space="0" w:color="auto"/>
              <w:right w:val="single" w:sz="4" w:space="0" w:color="auto"/>
            </w:tcBorders>
            <w:noWrap/>
            <w:vAlign w:val="center"/>
          </w:tcPr>
          <w:p>
            <w:pPr>
              <w:spacing w:line="360" w:lineRule="auto"/>
              <w:jc w:val="center"/>
              <w:rPr>
                <w:rFonts w:ascii="宋体" w:eastAsia="宋体" w:cs="宋体" w:hint="eastAsia"/>
                <w:sz w:val="21"/>
                <w:szCs w:val="21"/>
              </w:rPr>
            </w:pPr>
            <w:r>
              <w:rPr>
                <w:rFonts w:ascii="宋体" w:eastAsia="宋体" w:cs="宋体" w:hint="eastAsia"/>
                <w:sz w:val="21"/>
                <w:szCs w:val="21"/>
              </w:rPr>
              <w:t>4</w:t>
            </w:r>
          </w:p>
        </w:tc>
        <w:tc>
          <w:tcPr>
            <w:tcW w:w="5097" w:type="dxa"/>
            <w:gridSpan w:val="2"/>
            <w:tcBorders>
              <w:top w:val="single" w:sz="4" w:space="0" w:color="auto"/>
              <w:left w:val="single" w:sz="4" w:space="0" w:color="auto"/>
              <w:bottom w:val="single" w:sz="4" w:space="0" w:color="auto"/>
              <w:right w:val="single" w:sz="4" w:space="0" w:color="auto"/>
            </w:tcBorders>
            <w:noWrap/>
            <w:vAlign w:val="center"/>
          </w:tcPr>
          <w:p>
            <w:pPr>
              <w:spacing w:line="360" w:lineRule="auto"/>
              <w:rPr>
                <w:rFonts w:ascii="宋体" w:eastAsia="宋体" w:cs="宋体" w:hint="eastAsia"/>
                <w:sz w:val="21"/>
                <w:szCs w:val="21"/>
              </w:rPr>
            </w:pPr>
            <w:r>
              <w:rPr>
                <w:rFonts w:ascii="宋体" w:eastAsia="宋体" w:cs="宋体" w:hint="eastAsia"/>
                <w:sz w:val="21"/>
                <w:szCs w:val="21"/>
              </w:rPr>
              <w:t>电路器材安全可靠、消防设施配置合理、有防盗措施，缺一扣2分。</w:t>
            </w:r>
          </w:p>
        </w:tc>
        <w:tc>
          <w:tcPr>
            <w:tcW w:w="1084" w:type="dxa"/>
            <w:tcBorders>
              <w:top w:val="single" w:sz="4" w:space="0" w:color="auto"/>
              <w:left w:val="single" w:sz="4" w:space="0" w:color="auto"/>
              <w:bottom w:val="single" w:sz="4" w:space="0" w:color="auto"/>
              <w:right w:val="single" w:sz="4" w:space="0" w:color="auto"/>
            </w:tcBorders>
            <w:noWrap/>
            <w:vAlign w:val="center"/>
          </w:tcPr>
          <w:p>
            <w:pPr>
              <w:spacing w:line="360" w:lineRule="auto"/>
              <w:rPr>
                <w:rFonts w:ascii="宋体" w:eastAsia="宋体" w:cs="宋体" w:hint="eastAsia"/>
                <w:sz w:val="21"/>
                <w:szCs w:val="21"/>
              </w:rPr>
            </w:pPr>
          </w:p>
        </w:tc>
        <w:tc>
          <w:tcPr>
            <w:tcW w:w="1084" w:type="dxa"/>
            <w:tcBorders>
              <w:top w:val="single" w:sz="4" w:space="0" w:color="auto"/>
              <w:left w:val="single" w:sz="4" w:space="0" w:color="auto"/>
              <w:bottom w:val="single" w:sz="4" w:space="0" w:color="auto"/>
              <w:right w:val="single" w:sz="4" w:space="0" w:color="auto"/>
            </w:tcBorders>
            <w:noWrap/>
            <w:vAlign w:val="center"/>
          </w:tcPr>
          <w:p>
            <w:pPr>
              <w:spacing w:line="360" w:lineRule="auto"/>
              <w:rPr>
                <w:rFonts w:ascii="宋体" w:eastAsia="宋体" w:cs="宋体" w:hint="eastAsia"/>
                <w:sz w:val="21"/>
                <w:szCs w:val="21"/>
              </w:rPr>
            </w:pPr>
          </w:p>
        </w:tc>
      </w:tr>
      <w:tr>
        <w:trPr>
          <w:trHeight w:val="384"/>
        </w:trPr>
        <w:tc>
          <w:tcPr>
            <w:tcW w:w="1193" w:type="dxa"/>
            <w:vMerge w:val="restart"/>
            <w:tcBorders>
              <w:top w:val="single" w:sz="4" w:space="0" w:color="auto"/>
              <w:left w:val="single" w:sz="4" w:space="0" w:color="auto"/>
              <w:bottom w:val="single" w:sz="4" w:space="0" w:color="auto"/>
              <w:right w:val="single" w:sz="4" w:space="0" w:color="auto"/>
            </w:tcBorders>
            <w:noWrap/>
            <w:vAlign w:val="center"/>
          </w:tcPr>
          <w:p>
            <w:pPr>
              <w:spacing w:line="360" w:lineRule="auto"/>
              <w:jc w:val="center"/>
              <w:rPr>
                <w:rFonts w:ascii="宋体" w:eastAsia="宋体" w:cs="宋体" w:hint="eastAsia"/>
                <w:sz w:val="21"/>
                <w:szCs w:val="21"/>
              </w:rPr>
            </w:pPr>
            <w:r>
              <w:rPr>
                <w:rFonts w:ascii="宋体" w:eastAsia="宋体" w:cs="宋体" w:hint="eastAsia"/>
                <w:sz w:val="21"/>
                <w:szCs w:val="21"/>
              </w:rPr>
              <w:t>环境卫生</w:t>
            </w:r>
          </w:p>
        </w:tc>
        <w:tc>
          <w:tcPr>
            <w:tcW w:w="560" w:type="dxa"/>
            <w:tcBorders>
              <w:top w:val="single" w:sz="4" w:space="0" w:color="auto"/>
              <w:left w:val="single" w:sz="4" w:space="0" w:color="auto"/>
              <w:bottom w:val="single" w:sz="4" w:space="0" w:color="auto"/>
              <w:right w:val="single" w:sz="4" w:space="0" w:color="auto"/>
            </w:tcBorders>
            <w:noWrap/>
            <w:vAlign w:val="center"/>
          </w:tcPr>
          <w:p>
            <w:pPr>
              <w:spacing w:line="360" w:lineRule="auto"/>
              <w:jc w:val="center"/>
              <w:rPr>
                <w:rFonts w:ascii="宋体" w:eastAsia="宋体" w:cs="宋体" w:hint="eastAsia"/>
                <w:sz w:val="21"/>
                <w:szCs w:val="21"/>
              </w:rPr>
            </w:pPr>
            <w:r>
              <w:rPr>
                <w:rFonts w:ascii="宋体" w:eastAsia="宋体" w:cs="宋体" w:hint="eastAsia"/>
                <w:sz w:val="21"/>
                <w:szCs w:val="21"/>
              </w:rPr>
              <w:t>1</w:t>
            </w:r>
          </w:p>
        </w:tc>
        <w:tc>
          <w:tcPr>
            <w:tcW w:w="5097" w:type="dxa"/>
            <w:gridSpan w:val="2"/>
            <w:tcBorders>
              <w:top w:val="single" w:sz="4" w:space="0" w:color="auto"/>
              <w:left w:val="single" w:sz="4" w:space="0" w:color="auto"/>
              <w:bottom w:val="single" w:sz="4" w:space="0" w:color="auto"/>
              <w:right w:val="single" w:sz="4" w:space="0" w:color="auto"/>
            </w:tcBorders>
            <w:noWrap/>
            <w:vAlign w:val="center"/>
          </w:tcPr>
          <w:p>
            <w:pPr>
              <w:spacing w:line="360" w:lineRule="auto"/>
              <w:rPr>
                <w:rFonts w:ascii="宋体" w:eastAsia="宋体" w:cs="宋体" w:hint="eastAsia"/>
                <w:sz w:val="21"/>
                <w:szCs w:val="21"/>
              </w:rPr>
            </w:pPr>
            <w:r>
              <w:rPr>
                <w:rFonts w:ascii="宋体" w:eastAsia="宋体" w:cs="宋体" w:hint="eastAsia"/>
                <w:sz w:val="21"/>
                <w:szCs w:val="21"/>
              </w:rPr>
              <w:t>车况整洁，每天进行清洗消毒，有记录；不符要求扣2分。</w:t>
            </w:r>
          </w:p>
        </w:tc>
        <w:tc>
          <w:tcPr>
            <w:tcW w:w="1084" w:type="dxa"/>
            <w:tcBorders>
              <w:top w:val="single" w:sz="4" w:space="0" w:color="auto"/>
              <w:left w:val="single" w:sz="4" w:space="0" w:color="auto"/>
              <w:bottom w:val="single" w:sz="4" w:space="0" w:color="auto"/>
              <w:right w:val="single" w:sz="4" w:space="0" w:color="auto"/>
            </w:tcBorders>
            <w:noWrap/>
            <w:vAlign w:val="center"/>
          </w:tcPr>
          <w:p>
            <w:pPr>
              <w:spacing w:line="360" w:lineRule="auto"/>
              <w:rPr>
                <w:rFonts w:ascii="宋体" w:eastAsia="宋体" w:cs="宋体" w:hint="eastAsia"/>
                <w:sz w:val="21"/>
                <w:szCs w:val="21"/>
              </w:rPr>
            </w:pPr>
          </w:p>
        </w:tc>
        <w:tc>
          <w:tcPr>
            <w:tcW w:w="1084" w:type="dxa"/>
            <w:tcBorders>
              <w:top w:val="single" w:sz="4" w:space="0" w:color="auto"/>
              <w:left w:val="single" w:sz="4" w:space="0" w:color="auto"/>
              <w:bottom w:val="single" w:sz="4" w:space="0" w:color="auto"/>
              <w:right w:val="single" w:sz="4" w:space="0" w:color="auto"/>
            </w:tcBorders>
            <w:noWrap/>
            <w:vAlign w:val="center"/>
          </w:tcPr>
          <w:p>
            <w:pPr>
              <w:spacing w:line="360" w:lineRule="auto"/>
              <w:rPr>
                <w:rFonts w:ascii="宋体" w:eastAsia="宋体" w:cs="宋体" w:hint="eastAsia"/>
                <w:sz w:val="21"/>
                <w:szCs w:val="21"/>
              </w:rPr>
            </w:pPr>
          </w:p>
        </w:tc>
      </w:tr>
      <w:tr>
        <w:trPr>
          <w:trHeight w:val="384"/>
        </w:trPr>
        <w:tc>
          <w:tcPr>
            <w:tcW w:w="1193" w:type="dxa"/>
            <w:vMerge/>
            <w:tcBorders>
              <w:top w:val="single" w:sz="4" w:space="0" w:color="auto"/>
              <w:left w:val="single" w:sz="4" w:space="0" w:color="auto"/>
              <w:bottom w:val="single" w:sz="4" w:space="0" w:color="auto"/>
              <w:right w:val="single" w:sz="4" w:space="0" w:color="auto"/>
            </w:tcBorders>
            <w:noWrap/>
            <w:vAlign w:val="center"/>
          </w:tcPr>
          <w:p/>
        </w:tc>
        <w:tc>
          <w:tcPr>
            <w:tcW w:w="560" w:type="dxa"/>
            <w:tcBorders>
              <w:top w:val="single" w:sz="4" w:space="0" w:color="auto"/>
              <w:left w:val="single" w:sz="4" w:space="0" w:color="auto"/>
              <w:bottom w:val="single" w:sz="4" w:space="0" w:color="auto"/>
              <w:right w:val="single" w:sz="4" w:space="0" w:color="auto"/>
            </w:tcBorders>
            <w:noWrap/>
            <w:vAlign w:val="center"/>
          </w:tcPr>
          <w:p>
            <w:pPr>
              <w:spacing w:line="360" w:lineRule="auto"/>
              <w:jc w:val="center"/>
              <w:rPr>
                <w:rFonts w:ascii="宋体" w:eastAsia="宋体" w:cs="宋体" w:hint="eastAsia"/>
                <w:sz w:val="21"/>
                <w:szCs w:val="21"/>
              </w:rPr>
            </w:pPr>
            <w:r>
              <w:rPr>
                <w:rFonts w:ascii="宋体" w:eastAsia="宋体" w:cs="宋体" w:hint="eastAsia"/>
                <w:sz w:val="21"/>
                <w:szCs w:val="21"/>
              </w:rPr>
              <w:t>2</w:t>
            </w:r>
          </w:p>
        </w:tc>
        <w:tc>
          <w:tcPr>
            <w:tcW w:w="5097" w:type="dxa"/>
            <w:gridSpan w:val="2"/>
            <w:tcBorders>
              <w:top w:val="single" w:sz="4" w:space="0" w:color="auto"/>
              <w:left w:val="single" w:sz="4" w:space="0" w:color="auto"/>
              <w:bottom w:val="single" w:sz="4" w:space="0" w:color="auto"/>
              <w:right w:val="single" w:sz="4" w:space="0" w:color="auto"/>
            </w:tcBorders>
            <w:noWrap/>
            <w:vAlign w:val="center"/>
          </w:tcPr>
          <w:p>
            <w:pPr>
              <w:spacing w:line="360" w:lineRule="auto"/>
              <w:rPr>
                <w:rFonts w:ascii="宋体" w:eastAsia="宋体" w:cs="宋体" w:hint="eastAsia"/>
                <w:sz w:val="21"/>
                <w:szCs w:val="21"/>
              </w:rPr>
            </w:pPr>
            <w:r>
              <w:rPr>
                <w:rFonts w:ascii="宋体" w:eastAsia="宋体" w:cs="宋体" w:hint="eastAsia"/>
                <w:sz w:val="21"/>
                <w:szCs w:val="21"/>
              </w:rPr>
              <w:t>用具干净卫生，每天进行清洗消毒，有记录；不符要求扣2分。</w:t>
            </w:r>
          </w:p>
        </w:tc>
        <w:tc>
          <w:tcPr>
            <w:tcW w:w="1084" w:type="dxa"/>
            <w:tcBorders>
              <w:top w:val="single" w:sz="4" w:space="0" w:color="auto"/>
              <w:left w:val="single" w:sz="4" w:space="0" w:color="auto"/>
              <w:bottom w:val="single" w:sz="4" w:space="0" w:color="auto"/>
              <w:right w:val="single" w:sz="4" w:space="0" w:color="auto"/>
            </w:tcBorders>
            <w:noWrap/>
            <w:vAlign w:val="center"/>
          </w:tcPr>
          <w:p>
            <w:pPr>
              <w:spacing w:line="360" w:lineRule="auto"/>
              <w:rPr>
                <w:rFonts w:ascii="宋体" w:eastAsia="宋体" w:cs="宋体" w:hint="eastAsia"/>
                <w:sz w:val="21"/>
                <w:szCs w:val="21"/>
              </w:rPr>
            </w:pPr>
          </w:p>
        </w:tc>
        <w:tc>
          <w:tcPr>
            <w:tcW w:w="1084" w:type="dxa"/>
            <w:tcBorders>
              <w:top w:val="single" w:sz="4" w:space="0" w:color="auto"/>
              <w:left w:val="single" w:sz="4" w:space="0" w:color="auto"/>
              <w:bottom w:val="single" w:sz="4" w:space="0" w:color="auto"/>
              <w:right w:val="single" w:sz="4" w:space="0" w:color="auto"/>
            </w:tcBorders>
            <w:noWrap/>
            <w:vAlign w:val="center"/>
          </w:tcPr>
          <w:p>
            <w:pPr>
              <w:spacing w:line="360" w:lineRule="auto"/>
              <w:rPr>
                <w:rFonts w:ascii="宋体" w:eastAsia="宋体" w:cs="宋体" w:hint="eastAsia"/>
                <w:sz w:val="21"/>
                <w:szCs w:val="21"/>
              </w:rPr>
            </w:pPr>
          </w:p>
        </w:tc>
      </w:tr>
      <w:tr>
        <w:trPr>
          <w:trHeight w:val="384"/>
        </w:trPr>
        <w:tc>
          <w:tcPr>
            <w:tcW w:w="1193" w:type="dxa"/>
            <w:vMerge/>
            <w:tcBorders>
              <w:top w:val="single" w:sz="4" w:space="0" w:color="auto"/>
              <w:left w:val="single" w:sz="4" w:space="0" w:color="auto"/>
              <w:bottom w:val="single" w:sz="4" w:space="0" w:color="auto"/>
              <w:right w:val="single" w:sz="4" w:space="0" w:color="auto"/>
            </w:tcBorders>
            <w:noWrap/>
            <w:vAlign w:val="center"/>
          </w:tcPr>
          <w:p/>
        </w:tc>
        <w:tc>
          <w:tcPr>
            <w:tcW w:w="560" w:type="dxa"/>
            <w:tcBorders>
              <w:top w:val="single" w:sz="4" w:space="0" w:color="auto"/>
              <w:left w:val="single" w:sz="4" w:space="0" w:color="auto"/>
              <w:bottom w:val="single" w:sz="4" w:space="0" w:color="auto"/>
              <w:right w:val="single" w:sz="4" w:space="0" w:color="auto"/>
            </w:tcBorders>
            <w:noWrap/>
            <w:vAlign w:val="center"/>
          </w:tcPr>
          <w:p>
            <w:pPr>
              <w:spacing w:line="360" w:lineRule="auto"/>
              <w:jc w:val="center"/>
              <w:rPr>
                <w:rFonts w:ascii="宋体" w:eastAsia="宋体" w:cs="宋体" w:hint="eastAsia"/>
                <w:sz w:val="21"/>
                <w:szCs w:val="21"/>
              </w:rPr>
            </w:pPr>
            <w:r>
              <w:rPr>
                <w:rFonts w:ascii="宋体" w:eastAsia="宋体" w:cs="宋体" w:hint="eastAsia"/>
                <w:sz w:val="21"/>
                <w:szCs w:val="21"/>
              </w:rPr>
              <w:t>3</w:t>
            </w:r>
          </w:p>
        </w:tc>
        <w:tc>
          <w:tcPr>
            <w:tcW w:w="5097" w:type="dxa"/>
            <w:gridSpan w:val="2"/>
            <w:tcBorders>
              <w:top w:val="single" w:sz="4" w:space="0" w:color="auto"/>
              <w:left w:val="single" w:sz="4" w:space="0" w:color="auto"/>
              <w:bottom w:val="single" w:sz="4" w:space="0" w:color="auto"/>
              <w:right w:val="single" w:sz="4" w:space="0" w:color="auto"/>
            </w:tcBorders>
            <w:noWrap/>
            <w:vAlign w:val="center"/>
          </w:tcPr>
          <w:p>
            <w:pPr>
              <w:spacing w:line="360" w:lineRule="auto"/>
              <w:rPr>
                <w:rFonts w:ascii="宋体" w:eastAsia="宋体" w:cs="宋体" w:hint="eastAsia"/>
                <w:sz w:val="21"/>
                <w:szCs w:val="21"/>
              </w:rPr>
            </w:pPr>
            <w:r>
              <w:rPr>
                <w:rFonts w:ascii="宋体" w:eastAsia="宋体" w:cs="宋体" w:hint="eastAsia"/>
                <w:sz w:val="21"/>
                <w:szCs w:val="21"/>
              </w:rPr>
              <w:t>配送场地整洁卫生；不符要求扣2分。</w:t>
            </w:r>
          </w:p>
        </w:tc>
        <w:tc>
          <w:tcPr>
            <w:tcW w:w="1084" w:type="dxa"/>
            <w:tcBorders>
              <w:top w:val="single" w:sz="4" w:space="0" w:color="auto"/>
              <w:left w:val="single" w:sz="4" w:space="0" w:color="auto"/>
              <w:bottom w:val="single" w:sz="4" w:space="0" w:color="auto"/>
              <w:right w:val="single" w:sz="4" w:space="0" w:color="auto"/>
            </w:tcBorders>
            <w:noWrap/>
            <w:vAlign w:val="center"/>
          </w:tcPr>
          <w:p>
            <w:pPr>
              <w:spacing w:line="360" w:lineRule="auto"/>
              <w:rPr>
                <w:rFonts w:ascii="宋体" w:eastAsia="宋体" w:cs="宋体" w:hint="eastAsia"/>
                <w:sz w:val="21"/>
                <w:szCs w:val="21"/>
              </w:rPr>
            </w:pPr>
          </w:p>
        </w:tc>
        <w:tc>
          <w:tcPr>
            <w:tcW w:w="1084" w:type="dxa"/>
            <w:tcBorders>
              <w:top w:val="single" w:sz="4" w:space="0" w:color="auto"/>
              <w:left w:val="single" w:sz="4" w:space="0" w:color="auto"/>
              <w:bottom w:val="single" w:sz="4" w:space="0" w:color="auto"/>
              <w:right w:val="single" w:sz="4" w:space="0" w:color="auto"/>
            </w:tcBorders>
            <w:noWrap/>
            <w:vAlign w:val="center"/>
          </w:tcPr>
          <w:p>
            <w:pPr>
              <w:spacing w:line="360" w:lineRule="auto"/>
              <w:rPr>
                <w:rFonts w:ascii="宋体" w:eastAsia="宋体" w:cs="宋体" w:hint="eastAsia"/>
                <w:sz w:val="21"/>
                <w:szCs w:val="21"/>
              </w:rPr>
            </w:pPr>
          </w:p>
        </w:tc>
      </w:tr>
      <w:tr>
        <w:trPr>
          <w:trHeight w:val="384"/>
        </w:trPr>
        <w:tc>
          <w:tcPr>
            <w:tcW w:w="1193" w:type="dxa"/>
            <w:vMerge w:val="restart"/>
            <w:tcBorders>
              <w:top w:val="single" w:sz="4" w:space="0" w:color="auto"/>
              <w:left w:val="single" w:sz="4" w:space="0" w:color="auto"/>
              <w:bottom w:val="single" w:sz="4" w:space="0" w:color="auto"/>
              <w:right w:val="single" w:sz="4" w:space="0" w:color="auto"/>
            </w:tcBorders>
            <w:noWrap/>
            <w:vAlign w:val="center"/>
          </w:tcPr>
          <w:p>
            <w:pPr>
              <w:spacing w:line="360" w:lineRule="auto"/>
              <w:jc w:val="center"/>
              <w:rPr>
                <w:rFonts w:ascii="宋体" w:eastAsia="宋体" w:cs="宋体" w:hint="eastAsia"/>
                <w:sz w:val="21"/>
                <w:szCs w:val="21"/>
              </w:rPr>
            </w:pPr>
            <w:r>
              <w:rPr>
                <w:rFonts w:ascii="宋体" w:eastAsia="宋体" w:cs="宋体" w:hint="eastAsia"/>
                <w:sz w:val="21"/>
                <w:szCs w:val="21"/>
              </w:rPr>
              <w:t>食品储存</w:t>
            </w:r>
          </w:p>
        </w:tc>
        <w:tc>
          <w:tcPr>
            <w:tcW w:w="560" w:type="dxa"/>
            <w:tcBorders>
              <w:top w:val="single" w:sz="4" w:space="0" w:color="auto"/>
              <w:left w:val="single" w:sz="4" w:space="0" w:color="auto"/>
              <w:bottom w:val="single" w:sz="4" w:space="0" w:color="auto"/>
              <w:right w:val="single" w:sz="4" w:space="0" w:color="auto"/>
            </w:tcBorders>
            <w:noWrap/>
            <w:vAlign w:val="center"/>
          </w:tcPr>
          <w:p>
            <w:pPr>
              <w:spacing w:line="360" w:lineRule="auto"/>
              <w:jc w:val="center"/>
              <w:rPr>
                <w:rFonts w:ascii="宋体" w:eastAsia="宋体" w:cs="宋体" w:hint="eastAsia"/>
                <w:sz w:val="21"/>
                <w:szCs w:val="21"/>
              </w:rPr>
            </w:pPr>
            <w:r>
              <w:rPr>
                <w:rFonts w:ascii="宋体" w:eastAsia="宋体" w:cs="宋体" w:hint="eastAsia"/>
                <w:sz w:val="21"/>
                <w:szCs w:val="21"/>
              </w:rPr>
              <w:t>1</w:t>
            </w:r>
          </w:p>
        </w:tc>
        <w:tc>
          <w:tcPr>
            <w:tcW w:w="5097" w:type="dxa"/>
            <w:gridSpan w:val="2"/>
            <w:tcBorders>
              <w:top w:val="single" w:sz="4" w:space="0" w:color="auto"/>
              <w:left w:val="single" w:sz="4" w:space="0" w:color="auto"/>
              <w:bottom w:val="single" w:sz="4" w:space="0" w:color="auto"/>
              <w:right w:val="single" w:sz="4" w:space="0" w:color="auto"/>
            </w:tcBorders>
            <w:noWrap/>
            <w:vAlign w:val="center"/>
          </w:tcPr>
          <w:p>
            <w:pPr>
              <w:spacing w:line="360" w:lineRule="auto"/>
              <w:rPr>
                <w:rFonts w:ascii="宋体" w:eastAsia="宋体" w:cs="宋体" w:hint="eastAsia"/>
                <w:sz w:val="21"/>
                <w:szCs w:val="21"/>
              </w:rPr>
            </w:pPr>
            <w:r>
              <w:rPr>
                <w:rFonts w:ascii="宋体" w:eastAsia="宋体" w:cs="宋体" w:hint="eastAsia"/>
                <w:sz w:val="21"/>
                <w:szCs w:val="21"/>
              </w:rPr>
              <w:t>货物存放要求离墙、离地，有货架、垫仓板、货物标牌；不符要求扣2分。</w:t>
            </w:r>
          </w:p>
        </w:tc>
        <w:tc>
          <w:tcPr>
            <w:tcW w:w="1084" w:type="dxa"/>
            <w:tcBorders>
              <w:top w:val="single" w:sz="4" w:space="0" w:color="auto"/>
              <w:left w:val="single" w:sz="4" w:space="0" w:color="auto"/>
              <w:bottom w:val="single" w:sz="4" w:space="0" w:color="auto"/>
              <w:right w:val="single" w:sz="4" w:space="0" w:color="auto"/>
            </w:tcBorders>
            <w:noWrap/>
            <w:vAlign w:val="center"/>
          </w:tcPr>
          <w:p>
            <w:pPr>
              <w:spacing w:line="360" w:lineRule="auto"/>
              <w:rPr>
                <w:rFonts w:ascii="宋体" w:eastAsia="宋体" w:cs="宋体" w:hint="eastAsia"/>
                <w:sz w:val="21"/>
                <w:szCs w:val="21"/>
              </w:rPr>
            </w:pPr>
          </w:p>
        </w:tc>
        <w:tc>
          <w:tcPr>
            <w:tcW w:w="1084" w:type="dxa"/>
            <w:tcBorders>
              <w:top w:val="single" w:sz="4" w:space="0" w:color="auto"/>
              <w:left w:val="single" w:sz="4" w:space="0" w:color="auto"/>
              <w:bottom w:val="single" w:sz="4" w:space="0" w:color="auto"/>
              <w:right w:val="single" w:sz="4" w:space="0" w:color="auto"/>
            </w:tcBorders>
            <w:noWrap/>
            <w:vAlign w:val="center"/>
          </w:tcPr>
          <w:p>
            <w:pPr>
              <w:spacing w:line="360" w:lineRule="auto"/>
              <w:rPr>
                <w:rFonts w:ascii="宋体" w:eastAsia="宋体" w:cs="宋体" w:hint="eastAsia"/>
                <w:sz w:val="21"/>
                <w:szCs w:val="21"/>
              </w:rPr>
            </w:pPr>
          </w:p>
        </w:tc>
      </w:tr>
      <w:tr>
        <w:trPr>
          <w:trHeight w:val="384"/>
        </w:trPr>
        <w:tc>
          <w:tcPr>
            <w:tcW w:w="1193" w:type="dxa"/>
            <w:vMerge/>
            <w:tcBorders>
              <w:top w:val="single" w:sz="4" w:space="0" w:color="auto"/>
              <w:left w:val="single" w:sz="4" w:space="0" w:color="auto"/>
              <w:bottom w:val="single" w:sz="4" w:space="0" w:color="auto"/>
              <w:right w:val="single" w:sz="4" w:space="0" w:color="auto"/>
            </w:tcBorders>
            <w:noWrap/>
            <w:vAlign w:val="center"/>
          </w:tcPr>
          <w:p/>
        </w:tc>
        <w:tc>
          <w:tcPr>
            <w:tcW w:w="560" w:type="dxa"/>
            <w:tcBorders>
              <w:top w:val="single" w:sz="4" w:space="0" w:color="auto"/>
              <w:left w:val="single" w:sz="4" w:space="0" w:color="auto"/>
              <w:bottom w:val="single" w:sz="4" w:space="0" w:color="auto"/>
              <w:right w:val="single" w:sz="4" w:space="0" w:color="auto"/>
            </w:tcBorders>
            <w:noWrap/>
            <w:vAlign w:val="center"/>
          </w:tcPr>
          <w:p>
            <w:pPr>
              <w:spacing w:line="360" w:lineRule="auto"/>
              <w:jc w:val="center"/>
              <w:rPr>
                <w:rFonts w:ascii="宋体" w:eastAsia="宋体" w:cs="宋体" w:hint="eastAsia"/>
                <w:sz w:val="21"/>
                <w:szCs w:val="21"/>
              </w:rPr>
            </w:pPr>
            <w:r>
              <w:rPr>
                <w:rFonts w:ascii="宋体" w:eastAsia="宋体" w:cs="宋体" w:hint="eastAsia"/>
                <w:sz w:val="21"/>
                <w:szCs w:val="21"/>
              </w:rPr>
              <w:t>2</w:t>
            </w:r>
          </w:p>
        </w:tc>
        <w:tc>
          <w:tcPr>
            <w:tcW w:w="5097" w:type="dxa"/>
            <w:gridSpan w:val="2"/>
            <w:tcBorders>
              <w:top w:val="single" w:sz="4" w:space="0" w:color="auto"/>
              <w:left w:val="single" w:sz="4" w:space="0" w:color="auto"/>
              <w:bottom w:val="single" w:sz="4" w:space="0" w:color="auto"/>
              <w:right w:val="single" w:sz="4" w:space="0" w:color="auto"/>
            </w:tcBorders>
            <w:noWrap/>
            <w:vAlign w:val="center"/>
          </w:tcPr>
          <w:p>
            <w:pPr>
              <w:spacing w:line="360" w:lineRule="auto"/>
              <w:rPr>
                <w:rFonts w:ascii="宋体" w:eastAsia="宋体" w:cs="宋体" w:hint="eastAsia"/>
                <w:sz w:val="21"/>
                <w:szCs w:val="21"/>
              </w:rPr>
            </w:pPr>
            <w:r>
              <w:rPr>
                <w:rFonts w:ascii="宋体" w:eastAsia="宋体" w:cs="宋体" w:hint="eastAsia"/>
                <w:sz w:val="21"/>
                <w:szCs w:val="21"/>
              </w:rPr>
              <w:t>库内五防（防火、防鼠、防蝇、防尘、防盗）；不符要求扣2分。</w:t>
            </w:r>
          </w:p>
        </w:tc>
        <w:tc>
          <w:tcPr>
            <w:tcW w:w="1084" w:type="dxa"/>
            <w:tcBorders>
              <w:top w:val="single" w:sz="4" w:space="0" w:color="auto"/>
              <w:left w:val="single" w:sz="4" w:space="0" w:color="auto"/>
              <w:bottom w:val="single" w:sz="4" w:space="0" w:color="auto"/>
              <w:right w:val="single" w:sz="4" w:space="0" w:color="auto"/>
            </w:tcBorders>
            <w:noWrap/>
            <w:vAlign w:val="center"/>
          </w:tcPr>
          <w:p>
            <w:pPr>
              <w:spacing w:line="360" w:lineRule="auto"/>
              <w:rPr>
                <w:rFonts w:ascii="宋体" w:eastAsia="宋体" w:cs="宋体" w:hint="eastAsia"/>
                <w:sz w:val="21"/>
                <w:szCs w:val="21"/>
              </w:rPr>
            </w:pPr>
          </w:p>
        </w:tc>
        <w:tc>
          <w:tcPr>
            <w:tcW w:w="1084" w:type="dxa"/>
            <w:tcBorders>
              <w:top w:val="single" w:sz="4" w:space="0" w:color="auto"/>
              <w:left w:val="single" w:sz="4" w:space="0" w:color="auto"/>
              <w:bottom w:val="single" w:sz="4" w:space="0" w:color="auto"/>
              <w:right w:val="single" w:sz="4" w:space="0" w:color="auto"/>
            </w:tcBorders>
            <w:noWrap/>
            <w:vAlign w:val="center"/>
          </w:tcPr>
          <w:p>
            <w:pPr>
              <w:spacing w:line="360" w:lineRule="auto"/>
              <w:rPr>
                <w:rFonts w:ascii="宋体" w:eastAsia="宋体" w:cs="宋体" w:hint="eastAsia"/>
                <w:sz w:val="21"/>
                <w:szCs w:val="21"/>
              </w:rPr>
            </w:pPr>
          </w:p>
        </w:tc>
      </w:tr>
      <w:tr>
        <w:trPr>
          <w:trHeight w:val="384"/>
        </w:trPr>
        <w:tc>
          <w:tcPr>
            <w:tcW w:w="1193" w:type="dxa"/>
            <w:vMerge/>
            <w:tcBorders>
              <w:top w:val="single" w:sz="4" w:space="0" w:color="auto"/>
              <w:left w:val="single" w:sz="4" w:space="0" w:color="auto"/>
              <w:bottom w:val="single" w:sz="4" w:space="0" w:color="auto"/>
              <w:right w:val="single" w:sz="4" w:space="0" w:color="auto"/>
            </w:tcBorders>
            <w:noWrap/>
            <w:vAlign w:val="center"/>
          </w:tcPr>
          <w:p/>
        </w:tc>
        <w:tc>
          <w:tcPr>
            <w:tcW w:w="560" w:type="dxa"/>
            <w:tcBorders>
              <w:top w:val="single" w:sz="4" w:space="0" w:color="auto"/>
              <w:left w:val="single" w:sz="4" w:space="0" w:color="auto"/>
              <w:bottom w:val="single" w:sz="4" w:space="0" w:color="auto"/>
              <w:right w:val="single" w:sz="4" w:space="0" w:color="auto"/>
            </w:tcBorders>
            <w:noWrap/>
            <w:vAlign w:val="center"/>
          </w:tcPr>
          <w:p>
            <w:pPr>
              <w:spacing w:line="360" w:lineRule="auto"/>
              <w:jc w:val="center"/>
              <w:rPr>
                <w:rFonts w:ascii="宋体" w:eastAsia="宋体" w:cs="宋体" w:hint="eastAsia"/>
                <w:sz w:val="21"/>
                <w:szCs w:val="21"/>
              </w:rPr>
            </w:pPr>
            <w:r>
              <w:rPr>
                <w:rFonts w:ascii="宋体" w:eastAsia="宋体" w:cs="宋体" w:hint="eastAsia"/>
                <w:sz w:val="21"/>
                <w:szCs w:val="21"/>
              </w:rPr>
              <w:t>3</w:t>
            </w:r>
          </w:p>
        </w:tc>
        <w:tc>
          <w:tcPr>
            <w:tcW w:w="5097" w:type="dxa"/>
            <w:gridSpan w:val="2"/>
            <w:tcBorders>
              <w:top w:val="single" w:sz="4" w:space="0" w:color="auto"/>
              <w:left w:val="single" w:sz="4" w:space="0" w:color="auto"/>
              <w:bottom w:val="single" w:sz="4" w:space="0" w:color="auto"/>
              <w:right w:val="single" w:sz="4" w:space="0" w:color="auto"/>
            </w:tcBorders>
            <w:noWrap/>
            <w:vAlign w:val="center"/>
          </w:tcPr>
          <w:p>
            <w:pPr>
              <w:spacing w:line="360" w:lineRule="auto"/>
              <w:rPr>
                <w:rFonts w:ascii="宋体" w:eastAsia="宋体" w:cs="宋体" w:hint="eastAsia"/>
                <w:sz w:val="21"/>
                <w:szCs w:val="21"/>
              </w:rPr>
            </w:pPr>
            <w:r>
              <w:rPr>
                <w:rFonts w:ascii="宋体" w:eastAsia="宋体" w:cs="宋体" w:hint="eastAsia"/>
                <w:sz w:val="21"/>
                <w:szCs w:val="21"/>
              </w:rPr>
              <w:t>冷冻库、保鲜库内货物堆放整齐，清洁无异味，正常使用；不符要求扣2分。</w:t>
            </w:r>
          </w:p>
        </w:tc>
        <w:tc>
          <w:tcPr>
            <w:tcW w:w="1084" w:type="dxa"/>
            <w:tcBorders>
              <w:top w:val="single" w:sz="4" w:space="0" w:color="auto"/>
              <w:left w:val="single" w:sz="4" w:space="0" w:color="auto"/>
              <w:bottom w:val="single" w:sz="4" w:space="0" w:color="auto"/>
              <w:right w:val="single" w:sz="4" w:space="0" w:color="auto"/>
            </w:tcBorders>
            <w:noWrap/>
            <w:vAlign w:val="center"/>
          </w:tcPr>
          <w:p>
            <w:pPr>
              <w:spacing w:line="360" w:lineRule="auto"/>
              <w:rPr>
                <w:rFonts w:ascii="宋体" w:eastAsia="宋体" w:cs="宋体" w:hint="eastAsia"/>
                <w:sz w:val="21"/>
                <w:szCs w:val="21"/>
              </w:rPr>
            </w:pPr>
          </w:p>
        </w:tc>
        <w:tc>
          <w:tcPr>
            <w:tcW w:w="1084" w:type="dxa"/>
            <w:tcBorders>
              <w:top w:val="single" w:sz="4" w:space="0" w:color="auto"/>
              <w:left w:val="single" w:sz="4" w:space="0" w:color="auto"/>
              <w:bottom w:val="single" w:sz="4" w:space="0" w:color="auto"/>
              <w:right w:val="single" w:sz="4" w:space="0" w:color="auto"/>
            </w:tcBorders>
            <w:noWrap/>
            <w:vAlign w:val="center"/>
          </w:tcPr>
          <w:p>
            <w:pPr>
              <w:spacing w:line="360" w:lineRule="auto"/>
              <w:rPr>
                <w:rFonts w:ascii="宋体" w:eastAsia="宋体" w:cs="宋体" w:hint="eastAsia"/>
                <w:sz w:val="21"/>
                <w:szCs w:val="21"/>
              </w:rPr>
            </w:pPr>
          </w:p>
        </w:tc>
      </w:tr>
      <w:tr>
        <w:trPr>
          <w:trHeight w:val="384"/>
        </w:trPr>
        <w:tc>
          <w:tcPr>
            <w:tcW w:w="1193" w:type="dxa"/>
            <w:vMerge w:val="restart"/>
            <w:tcBorders>
              <w:top w:val="single" w:sz="4" w:space="0" w:color="auto"/>
              <w:left w:val="single" w:sz="4" w:space="0" w:color="auto"/>
              <w:bottom w:val="single" w:sz="4" w:space="0" w:color="auto"/>
              <w:right w:val="single" w:sz="4" w:space="0" w:color="auto"/>
            </w:tcBorders>
            <w:noWrap/>
            <w:vAlign w:val="center"/>
          </w:tcPr>
          <w:p>
            <w:pPr>
              <w:spacing w:line="360" w:lineRule="auto"/>
              <w:jc w:val="center"/>
              <w:rPr>
                <w:rFonts w:ascii="宋体" w:eastAsia="宋体" w:cs="宋体" w:hint="eastAsia"/>
                <w:sz w:val="21"/>
                <w:szCs w:val="21"/>
              </w:rPr>
            </w:pPr>
            <w:r>
              <w:rPr>
                <w:rFonts w:ascii="宋体" w:eastAsia="宋体" w:cs="宋体" w:hint="eastAsia"/>
                <w:sz w:val="21"/>
                <w:szCs w:val="21"/>
              </w:rPr>
              <w:t>各类台帐及时对帐</w:t>
            </w:r>
          </w:p>
        </w:tc>
        <w:tc>
          <w:tcPr>
            <w:tcW w:w="560" w:type="dxa"/>
            <w:tcBorders>
              <w:top w:val="single" w:sz="4" w:space="0" w:color="auto"/>
              <w:left w:val="single" w:sz="4" w:space="0" w:color="auto"/>
              <w:bottom w:val="single" w:sz="4" w:space="0" w:color="auto"/>
              <w:right w:val="single" w:sz="4" w:space="0" w:color="auto"/>
            </w:tcBorders>
            <w:noWrap/>
            <w:vAlign w:val="center"/>
          </w:tcPr>
          <w:p>
            <w:pPr>
              <w:spacing w:line="360" w:lineRule="auto"/>
              <w:jc w:val="center"/>
              <w:rPr>
                <w:rFonts w:ascii="宋体" w:eastAsia="宋体" w:cs="宋体" w:hint="eastAsia"/>
                <w:sz w:val="21"/>
                <w:szCs w:val="21"/>
              </w:rPr>
            </w:pPr>
            <w:r>
              <w:rPr>
                <w:rFonts w:ascii="宋体" w:eastAsia="宋体" w:cs="宋体" w:hint="eastAsia"/>
                <w:sz w:val="21"/>
                <w:szCs w:val="21"/>
              </w:rPr>
              <w:t>1</w:t>
            </w:r>
          </w:p>
        </w:tc>
        <w:tc>
          <w:tcPr>
            <w:tcW w:w="5097" w:type="dxa"/>
            <w:gridSpan w:val="2"/>
            <w:tcBorders>
              <w:top w:val="single" w:sz="4" w:space="0" w:color="auto"/>
              <w:left w:val="single" w:sz="4" w:space="0" w:color="auto"/>
              <w:bottom w:val="single" w:sz="4" w:space="0" w:color="auto"/>
              <w:right w:val="single" w:sz="4" w:space="0" w:color="auto"/>
            </w:tcBorders>
            <w:noWrap/>
            <w:vAlign w:val="center"/>
          </w:tcPr>
          <w:p>
            <w:pPr>
              <w:spacing w:line="360" w:lineRule="auto"/>
              <w:rPr>
                <w:rFonts w:ascii="宋体" w:eastAsia="宋体" w:cs="宋体" w:hint="eastAsia"/>
                <w:sz w:val="21"/>
                <w:szCs w:val="21"/>
              </w:rPr>
            </w:pPr>
            <w:r>
              <w:rPr>
                <w:rFonts w:ascii="宋体" w:eastAsia="宋体" w:cs="宋体" w:hint="eastAsia"/>
                <w:sz w:val="21"/>
                <w:szCs w:val="21"/>
              </w:rPr>
              <w:t>进出库记录。缺一扣5分。</w:t>
            </w:r>
          </w:p>
        </w:tc>
        <w:tc>
          <w:tcPr>
            <w:tcW w:w="1084" w:type="dxa"/>
            <w:tcBorders>
              <w:top w:val="single" w:sz="4" w:space="0" w:color="auto"/>
              <w:left w:val="single" w:sz="4" w:space="0" w:color="auto"/>
              <w:bottom w:val="single" w:sz="4" w:space="0" w:color="auto"/>
              <w:right w:val="single" w:sz="4" w:space="0" w:color="auto"/>
            </w:tcBorders>
            <w:noWrap/>
            <w:vAlign w:val="center"/>
          </w:tcPr>
          <w:p>
            <w:pPr>
              <w:spacing w:line="360" w:lineRule="auto"/>
              <w:rPr>
                <w:rFonts w:ascii="宋体" w:eastAsia="宋体" w:cs="宋体" w:hint="eastAsia"/>
                <w:sz w:val="21"/>
                <w:szCs w:val="21"/>
              </w:rPr>
            </w:pPr>
          </w:p>
        </w:tc>
        <w:tc>
          <w:tcPr>
            <w:tcW w:w="1084" w:type="dxa"/>
            <w:tcBorders>
              <w:top w:val="single" w:sz="4" w:space="0" w:color="auto"/>
              <w:left w:val="single" w:sz="4" w:space="0" w:color="auto"/>
              <w:bottom w:val="single" w:sz="4" w:space="0" w:color="auto"/>
              <w:right w:val="single" w:sz="4" w:space="0" w:color="auto"/>
            </w:tcBorders>
            <w:noWrap/>
            <w:vAlign w:val="center"/>
          </w:tcPr>
          <w:p>
            <w:pPr>
              <w:spacing w:line="360" w:lineRule="auto"/>
              <w:rPr>
                <w:rFonts w:ascii="宋体" w:eastAsia="宋体" w:cs="宋体" w:hint="eastAsia"/>
                <w:sz w:val="21"/>
                <w:szCs w:val="21"/>
              </w:rPr>
            </w:pPr>
          </w:p>
        </w:tc>
      </w:tr>
      <w:tr>
        <w:trPr>
          <w:trHeight w:val="384"/>
        </w:trPr>
        <w:tc>
          <w:tcPr>
            <w:tcW w:w="1193" w:type="dxa"/>
            <w:vMerge/>
            <w:tcBorders>
              <w:top w:val="single" w:sz="4" w:space="0" w:color="auto"/>
              <w:left w:val="single" w:sz="4" w:space="0" w:color="auto"/>
              <w:bottom w:val="single" w:sz="4" w:space="0" w:color="auto"/>
              <w:right w:val="single" w:sz="4" w:space="0" w:color="auto"/>
            </w:tcBorders>
            <w:noWrap/>
            <w:vAlign w:val="center"/>
          </w:tcPr>
          <w:p/>
        </w:tc>
        <w:tc>
          <w:tcPr>
            <w:tcW w:w="560" w:type="dxa"/>
            <w:tcBorders>
              <w:top w:val="single" w:sz="4" w:space="0" w:color="auto"/>
              <w:left w:val="single" w:sz="4" w:space="0" w:color="auto"/>
              <w:bottom w:val="single" w:sz="4" w:space="0" w:color="auto"/>
              <w:right w:val="single" w:sz="4" w:space="0" w:color="auto"/>
            </w:tcBorders>
            <w:noWrap/>
            <w:vAlign w:val="center"/>
          </w:tcPr>
          <w:p>
            <w:pPr>
              <w:spacing w:line="360" w:lineRule="auto"/>
              <w:jc w:val="center"/>
              <w:rPr>
                <w:rFonts w:ascii="宋体" w:eastAsia="宋体" w:cs="宋体" w:hint="eastAsia"/>
                <w:sz w:val="21"/>
                <w:szCs w:val="21"/>
              </w:rPr>
            </w:pPr>
            <w:r>
              <w:rPr>
                <w:rFonts w:ascii="宋体" w:eastAsia="宋体" w:cs="宋体" w:hint="eastAsia"/>
                <w:sz w:val="21"/>
                <w:szCs w:val="21"/>
              </w:rPr>
              <w:t>2</w:t>
            </w:r>
          </w:p>
        </w:tc>
        <w:tc>
          <w:tcPr>
            <w:tcW w:w="5097" w:type="dxa"/>
            <w:gridSpan w:val="2"/>
            <w:tcBorders>
              <w:top w:val="single" w:sz="4" w:space="0" w:color="auto"/>
              <w:left w:val="single" w:sz="4" w:space="0" w:color="auto"/>
              <w:bottom w:val="single" w:sz="4" w:space="0" w:color="auto"/>
              <w:right w:val="single" w:sz="4" w:space="0" w:color="auto"/>
            </w:tcBorders>
            <w:noWrap/>
            <w:vAlign w:val="center"/>
          </w:tcPr>
          <w:p>
            <w:pPr>
              <w:spacing w:line="360" w:lineRule="auto"/>
              <w:rPr>
                <w:rFonts w:ascii="宋体" w:eastAsia="宋体" w:cs="宋体" w:hint="eastAsia"/>
                <w:sz w:val="21"/>
                <w:szCs w:val="21"/>
              </w:rPr>
            </w:pPr>
            <w:r>
              <w:rPr>
                <w:rFonts w:ascii="宋体" w:eastAsia="宋体" w:cs="宋体" w:hint="eastAsia"/>
                <w:sz w:val="21"/>
                <w:szCs w:val="21"/>
              </w:rPr>
              <w:t>水果、蔬菜残留农药检验检测记录。缺一扣5分。</w:t>
            </w:r>
          </w:p>
        </w:tc>
        <w:tc>
          <w:tcPr>
            <w:tcW w:w="1084" w:type="dxa"/>
            <w:tcBorders>
              <w:top w:val="single" w:sz="4" w:space="0" w:color="auto"/>
              <w:left w:val="single" w:sz="4" w:space="0" w:color="auto"/>
              <w:bottom w:val="single" w:sz="4" w:space="0" w:color="auto"/>
              <w:right w:val="single" w:sz="4" w:space="0" w:color="auto"/>
            </w:tcBorders>
            <w:noWrap/>
            <w:vAlign w:val="center"/>
          </w:tcPr>
          <w:p>
            <w:pPr>
              <w:spacing w:line="360" w:lineRule="auto"/>
              <w:rPr>
                <w:rFonts w:ascii="宋体" w:eastAsia="宋体" w:cs="宋体" w:hint="eastAsia"/>
                <w:sz w:val="21"/>
                <w:szCs w:val="21"/>
              </w:rPr>
            </w:pPr>
          </w:p>
        </w:tc>
        <w:tc>
          <w:tcPr>
            <w:tcW w:w="1084" w:type="dxa"/>
            <w:tcBorders>
              <w:top w:val="single" w:sz="4" w:space="0" w:color="auto"/>
              <w:left w:val="single" w:sz="4" w:space="0" w:color="auto"/>
              <w:bottom w:val="single" w:sz="4" w:space="0" w:color="auto"/>
              <w:right w:val="single" w:sz="4" w:space="0" w:color="auto"/>
            </w:tcBorders>
            <w:noWrap/>
            <w:vAlign w:val="center"/>
          </w:tcPr>
          <w:p>
            <w:pPr>
              <w:spacing w:line="360" w:lineRule="auto"/>
              <w:rPr>
                <w:rFonts w:ascii="宋体" w:eastAsia="宋体" w:cs="宋体" w:hint="eastAsia"/>
                <w:sz w:val="21"/>
                <w:szCs w:val="21"/>
              </w:rPr>
            </w:pPr>
          </w:p>
        </w:tc>
      </w:tr>
      <w:tr>
        <w:trPr>
          <w:trHeight w:val="384"/>
        </w:trPr>
        <w:tc>
          <w:tcPr>
            <w:tcW w:w="1193" w:type="dxa"/>
            <w:vMerge/>
            <w:tcBorders>
              <w:top w:val="single" w:sz="4" w:space="0" w:color="auto"/>
              <w:left w:val="single" w:sz="4" w:space="0" w:color="auto"/>
              <w:bottom w:val="single" w:sz="4" w:space="0" w:color="auto"/>
              <w:right w:val="single" w:sz="4" w:space="0" w:color="auto"/>
            </w:tcBorders>
            <w:noWrap/>
            <w:vAlign w:val="center"/>
          </w:tcPr>
          <w:p/>
        </w:tc>
        <w:tc>
          <w:tcPr>
            <w:tcW w:w="560" w:type="dxa"/>
            <w:tcBorders>
              <w:top w:val="single" w:sz="4" w:space="0" w:color="auto"/>
              <w:left w:val="single" w:sz="4" w:space="0" w:color="auto"/>
              <w:bottom w:val="single" w:sz="4" w:space="0" w:color="auto"/>
              <w:right w:val="single" w:sz="4" w:space="0" w:color="auto"/>
            </w:tcBorders>
            <w:noWrap/>
            <w:vAlign w:val="center"/>
          </w:tcPr>
          <w:p>
            <w:pPr>
              <w:spacing w:line="360" w:lineRule="auto"/>
              <w:jc w:val="center"/>
              <w:rPr>
                <w:rFonts w:ascii="宋体" w:eastAsia="宋体" w:cs="宋体" w:hint="eastAsia"/>
                <w:sz w:val="21"/>
                <w:szCs w:val="21"/>
              </w:rPr>
            </w:pPr>
            <w:r>
              <w:rPr>
                <w:rFonts w:ascii="宋体" w:eastAsia="宋体" w:cs="宋体" w:hint="eastAsia"/>
                <w:sz w:val="21"/>
                <w:szCs w:val="21"/>
              </w:rPr>
              <w:t>3</w:t>
            </w:r>
          </w:p>
        </w:tc>
        <w:tc>
          <w:tcPr>
            <w:tcW w:w="5097" w:type="dxa"/>
            <w:gridSpan w:val="2"/>
            <w:tcBorders>
              <w:top w:val="single" w:sz="4" w:space="0" w:color="auto"/>
              <w:left w:val="single" w:sz="4" w:space="0" w:color="auto"/>
              <w:bottom w:val="single" w:sz="4" w:space="0" w:color="auto"/>
              <w:right w:val="single" w:sz="4" w:space="0" w:color="auto"/>
            </w:tcBorders>
            <w:noWrap/>
            <w:vAlign w:val="center"/>
          </w:tcPr>
          <w:p>
            <w:pPr>
              <w:spacing w:line="360" w:lineRule="auto"/>
              <w:rPr>
                <w:rFonts w:ascii="宋体" w:eastAsia="宋体" w:cs="宋体" w:hint="eastAsia"/>
                <w:sz w:val="21"/>
                <w:szCs w:val="21"/>
              </w:rPr>
            </w:pPr>
            <w:r>
              <w:rPr>
                <w:rFonts w:ascii="宋体" w:eastAsia="宋体" w:cs="宋体" w:hint="eastAsia"/>
                <w:sz w:val="21"/>
                <w:szCs w:val="21"/>
              </w:rPr>
              <w:t>48小时食品留样记录。缺一扣5分。</w:t>
            </w:r>
          </w:p>
        </w:tc>
        <w:tc>
          <w:tcPr>
            <w:tcW w:w="1084" w:type="dxa"/>
            <w:tcBorders>
              <w:top w:val="single" w:sz="4" w:space="0" w:color="auto"/>
              <w:left w:val="single" w:sz="4" w:space="0" w:color="auto"/>
              <w:bottom w:val="single" w:sz="4" w:space="0" w:color="auto"/>
              <w:right w:val="single" w:sz="4" w:space="0" w:color="auto"/>
            </w:tcBorders>
            <w:noWrap/>
            <w:vAlign w:val="center"/>
          </w:tcPr>
          <w:p>
            <w:pPr>
              <w:spacing w:line="360" w:lineRule="auto"/>
              <w:rPr>
                <w:rFonts w:ascii="宋体" w:eastAsia="宋体" w:cs="宋体" w:hint="eastAsia"/>
                <w:sz w:val="21"/>
                <w:szCs w:val="21"/>
              </w:rPr>
            </w:pPr>
          </w:p>
        </w:tc>
        <w:tc>
          <w:tcPr>
            <w:tcW w:w="1084" w:type="dxa"/>
            <w:tcBorders>
              <w:top w:val="single" w:sz="4" w:space="0" w:color="auto"/>
              <w:left w:val="single" w:sz="4" w:space="0" w:color="auto"/>
              <w:bottom w:val="single" w:sz="4" w:space="0" w:color="auto"/>
              <w:right w:val="single" w:sz="4" w:space="0" w:color="auto"/>
            </w:tcBorders>
            <w:noWrap/>
            <w:vAlign w:val="center"/>
          </w:tcPr>
          <w:p>
            <w:pPr>
              <w:spacing w:line="360" w:lineRule="auto"/>
              <w:rPr>
                <w:rFonts w:ascii="宋体" w:eastAsia="宋体" w:cs="宋体" w:hint="eastAsia"/>
                <w:sz w:val="21"/>
                <w:szCs w:val="21"/>
              </w:rPr>
            </w:pPr>
          </w:p>
        </w:tc>
      </w:tr>
      <w:tr>
        <w:trPr>
          <w:trHeight w:val="384"/>
        </w:trPr>
        <w:tc>
          <w:tcPr>
            <w:tcW w:w="1193" w:type="dxa"/>
            <w:vMerge/>
            <w:tcBorders>
              <w:top w:val="single" w:sz="4" w:space="0" w:color="auto"/>
              <w:left w:val="single" w:sz="4" w:space="0" w:color="auto"/>
              <w:bottom w:val="single" w:sz="4" w:space="0" w:color="auto"/>
              <w:right w:val="single" w:sz="4" w:space="0" w:color="auto"/>
            </w:tcBorders>
            <w:noWrap/>
            <w:vAlign w:val="center"/>
          </w:tcPr>
          <w:p/>
        </w:tc>
        <w:tc>
          <w:tcPr>
            <w:tcW w:w="560" w:type="dxa"/>
            <w:tcBorders>
              <w:top w:val="single" w:sz="4" w:space="0" w:color="auto"/>
              <w:left w:val="single" w:sz="4" w:space="0" w:color="auto"/>
              <w:bottom w:val="single" w:sz="4" w:space="0" w:color="auto"/>
              <w:right w:val="single" w:sz="4" w:space="0" w:color="auto"/>
            </w:tcBorders>
            <w:noWrap/>
            <w:vAlign w:val="center"/>
          </w:tcPr>
          <w:p>
            <w:pPr>
              <w:spacing w:line="360" w:lineRule="auto"/>
              <w:jc w:val="center"/>
              <w:rPr>
                <w:rFonts w:ascii="宋体" w:eastAsia="宋体" w:cs="宋体" w:hint="eastAsia"/>
                <w:sz w:val="21"/>
                <w:szCs w:val="21"/>
              </w:rPr>
            </w:pPr>
            <w:r>
              <w:rPr>
                <w:rFonts w:ascii="宋体" w:eastAsia="宋体" w:cs="宋体" w:hint="eastAsia"/>
                <w:sz w:val="21"/>
                <w:szCs w:val="21"/>
              </w:rPr>
              <w:t>4</w:t>
            </w:r>
          </w:p>
        </w:tc>
        <w:tc>
          <w:tcPr>
            <w:tcW w:w="5097" w:type="dxa"/>
            <w:gridSpan w:val="2"/>
            <w:tcBorders>
              <w:top w:val="single" w:sz="4" w:space="0" w:color="auto"/>
              <w:left w:val="single" w:sz="4" w:space="0" w:color="auto"/>
              <w:bottom w:val="single" w:sz="4" w:space="0" w:color="auto"/>
              <w:right w:val="single" w:sz="4" w:space="0" w:color="auto"/>
            </w:tcBorders>
            <w:noWrap/>
            <w:vAlign w:val="center"/>
          </w:tcPr>
          <w:p>
            <w:pPr>
              <w:spacing w:line="360" w:lineRule="auto"/>
              <w:rPr>
                <w:rFonts w:ascii="宋体" w:eastAsia="宋体" w:cs="宋体" w:hint="eastAsia"/>
                <w:sz w:val="21"/>
                <w:szCs w:val="21"/>
              </w:rPr>
            </w:pPr>
            <w:r>
              <w:rPr>
                <w:rFonts w:ascii="宋体" w:eastAsia="宋体" w:cs="宋体" w:hint="eastAsia"/>
                <w:sz w:val="21"/>
                <w:szCs w:val="21"/>
              </w:rPr>
              <w:t>财会人员与甲方及时对帐。缺一扣5分。</w:t>
            </w:r>
          </w:p>
        </w:tc>
        <w:tc>
          <w:tcPr>
            <w:tcW w:w="1084" w:type="dxa"/>
            <w:tcBorders>
              <w:top w:val="single" w:sz="4" w:space="0" w:color="auto"/>
              <w:left w:val="single" w:sz="4" w:space="0" w:color="auto"/>
              <w:bottom w:val="single" w:sz="4" w:space="0" w:color="auto"/>
              <w:right w:val="single" w:sz="4" w:space="0" w:color="auto"/>
            </w:tcBorders>
            <w:noWrap/>
            <w:vAlign w:val="center"/>
          </w:tcPr>
          <w:p>
            <w:pPr>
              <w:spacing w:line="360" w:lineRule="auto"/>
              <w:rPr>
                <w:rFonts w:ascii="宋体" w:eastAsia="宋体" w:cs="宋体" w:hint="eastAsia"/>
                <w:sz w:val="21"/>
                <w:szCs w:val="21"/>
              </w:rPr>
            </w:pPr>
          </w:p>
        </w:tc>
        <w:tc>
          <w:tcPr>
            <w:tcW w:w="1084" w:type="dxa"/>
            <w:tcBorders>
              <w:top w:val="single" w:sz="4" w:space="0" w:color="auto"/>
              <w:left w:val="single" w:sz="4" w:space="0" w:color="auto"/>
              <w:bottom w:val="single" w:sz="4" w:space="0" w:color="auto"/>
              <w:right w:val="single" w:sz="4" w:space="0" w:color="auto"/>
            </w:tcBorders>
            <w:noWrap/>
            <w:vAlign w:val="center"/>
          </w:tcPr>
          <w:p>
            <w:pPr>
              <w:spacing w:line="360" w:lineRule="auto"/>
              <w:rPr>
                <w:rFonts w:ascii="宋体" w:eastAsia="宋体" w:cs="宋体" w:hint="eastAsia"/>
                <w:sz w:val="21"/>
                <w:szCs w:val="21"/>
              </w:rPr>
            </w:pPr>
          </w:p>
        </w:tc>
      </w:tr>
      <w:tr>
        <w:trPr>
          <w:trHeight w:val="384"/>
        </w:trPr>
        <w:tc>
          <w:tcPr>
            <w:tcW w:w="1193" w:type="dxa"/>
            <w:vMerge/>
            <w:tcBorders>
              <w:top w:val="single" w:sz="4" w:space="0" w:color="auto"/>
              <w:left w:val="single" w:sz="4" w:space="0" w:color="auto"/>
              <w:bottom w:val="single" w:sz="4" w:space="0" w:color="auto"/>
              <w:right w:val="single" w:sz="4" w:space="0" w:color="auto"/>
            </w:tcBorders>
            <w:noWrap/>
            <w:vAlign w:val="center"/>
          </w:tcPr>
          <w:p/>
        </w:tc>
        <w:tc>
          <w:tcPr>
            <w:tcW w:w="560" w:type="dxa"/>
            <w:tcBorders>
              <w:top w:val="single" w:sz="4" w:space="0" w:color="auto"/>
              <w:left w:val="single" w:sz="4" w:space="0" w:color="auto"/>
              <w:bottom w:val="single" w:sz="4" w:space="0" w:color="auto"/>
              <w:right w:val="single" w:sz="4" w:space="0" w:color="auto"/>
            </w:tcBorders>
            <w:noWrap/>
            <w:vAlign w:val="center"/>
          </w:tcPr>
          <w:p>
            <w:pPr>
              <w:spacing w:line="360" w:lineRule="auto"/>
              <w:jc w:val="center"/>
              <w:rPr>
                <w:rFonts w:ascii="宋体" w:eastAsia="宋体" w:cs="宋体" w:hint="eastAsia"/>
                <w:sz w:val="21"/>
                <w:szCs w:val="21"/>
              </w:rPr>
            </w:pPr>
            <w:r>
              <w:rPr>
                <w:rFonts w:ascii="宋体" w:eastAsia="宋体" w:cs="宋体" w:hint="eastAsia"/>
                <w:sz w:val="21"/>
                <w:szCs w:val="21"/>
              </w:rPr>
              <w:t>5</w:t>
            </w:r>
          </w:p>
        </w:tc>
        <w:tc>
          <w:tcPr>
            <w:tcW w:w="5097" w:type="dxa"/>
            <w:gridSpan w:val="2"/>
            <w:tcBorders>
              <w:top w:val="single" w:sz="4" w:space="0" w:color="auto"/>
              <w:left w:val="single" w:sz="4" w:space="0" w:color="auto"/>
              <w:bottom w:val="single" w:sz="4" w:space="0" w:color="auto"/>
              <w:right w:val="single" w:sz="4" w:space="0" w:color="auto"/>
            </w:tcBorders>
            <w:noWrap/>
            <w:vAlign w:val="center"/>
          </w:tcPr>
          <w:p>
            <w:pPr>
              <w:spacing w:line="360" w:lineRule="auto"/>
              <w:rPr>
                <w:rFonts w:ascii="宋体" w:eastAsia="宋体" w:cs="宋体" w:hint="eastAsia"/>
                <w:sz w:val="21"/>
                <w:szCs w:val="21"/>
              </w:rPr>
            </w:pPr>
            <w:r>
              <w:rPr>
                <w:rFonts w:ascii="宋体" w:eastAsia="宋体" w:cs="宋体" w:hint="eastAsia"/>
                <w:sz w:val="21"/>
                <w:szCs w:val="21"/>
              </w:rPr>
              <w:t>退换货记录。缺一扣5分。</w:t>
            </w:r>
          </w:p>
        </w:tc>
        <w:tc>
          <w:tcPr>
            <w:tcW w:w="1084" w:type="dxa"/>
            <w:tcBorders>
              <w:top w:val="single" w:sz="4" w:space="0" w:color="auto"/>
              <w:left w:val="single" w:sz="4" w:space="0" w:color="auto"/>
              <w:bottom w:val="single" w:sz="4" w:space="0" w:color="auto"/>
              <w:right w:val="single" w:sz="4" w:space="0" w:color="auto"/>
            </w:tcBorders>
            <w:noWrap/>
            <w:vAlign w:val="center"/>
          </w:tcPr>
          <w:p>
            <w:pPr>
              <w:spacing w:line="360" w:lineRule="auto"/>
              <w:rPr>
                <w:rFonts w:ascii="宋体" w:eastAsia="宋体" w:cs="宋体" w:hint="eastAsia"/>
                <w:sz w:val="21"/>
                <w:szCs w:val="21"/>
              </w:rPr>
            </w:pPr>
          </w:p>
        </w:tc>
        <w:tc>
          <w:tcPr>
            <w:tcW w:w="1084" w:type="dxa"/>
            <w:tcBorders>
              <w:top w:val="single" w:sz="4" w:space="0" w:color="auto"/>
              <w:left w:val="single" w:sz="4" w:space="0" w:color="auto"/>
              <w:bottom w:val="single" w:sz="4" w:space="0" w:color="auto"/>
              <w:right w:val="single" w:sz="4" w:space="0" w:color="auto"/>
            </w:tcBorders>
            <w:noWrap/>
            <w:vAlign w:val="center"/>
          </w:tcPr>
          <w:p>
            <w:pPr>
              <w:spacing w:line="360" w:lineRule="auto"/>
              <w:rPr>
                <w:rFonts w:ascii="宋体" w:eastAsia="宋体" w:cs="宋体" w:hint="eastAsia"/>
                <w:sz w:val="21"/>
                <w:szCs w:val="21"/>
              </w:rPr>
            </w:pPr>
          </w:p>
        </w:tc>
      </w:tr>
      <w:tr>
        <w:tc>
          <w:tcPr>
            <w:tcW w:w="1193" w:type="dxa"/>
            <w:vMerge w:val="restart"/>
            <w:tcBorders>
              <w:top w:val="single" w:sz="4" w:space="0" w:color="auto"/>
              <w:left w:val="single" w:sz="4" w:space="0" w:color="auto"/>
              <w:bottom w:val="single" w:sz="4" w:space="0" w:color="auto"/>
              <w:right w:val="single" w:sz="4" w:space="0" w:color="auto"/>
            </w:tcBorders>
            <w:noWrap/>
            <w:vAlign w:val="center"/>
          </w:tcPr>
          <w:p>
            <w:pPr>
              <w:spacing w:line="360" w:lineRule="auto"/>
              <w:jc w:val="center"/>
              <w:rPr>
                <w:rFonts w:ascii="宋体" w:eastAsia="宋体" w:cs="宋体" w:hint="eastAsia"/>
                <w:sz w:val="21"/>
                <w:szCs w:val="21"/>
              </w:rPr>
            </w:pPr>
            <w:r>
              <w:rPr>
                <w:rFonts w:ascii="宋体" w:eastAsia="宋体" w:cs="宋体" w:hint="eastAsia"/>
                <w:sz w:val="21"/>
                <w:szCs w:val="21"/>
              </w:rPr>
              <w:t>价格</w:t>
            </w:r>
          </w:p>
        </w:tc>
        <w:tc>
          <w:tcPr>
            <w:tcW w:w="560" w:type="dxa"/>
            <w:tcBorders>
              <w:top w:val="single" w:sz="4" w:space="0" w:color="auto"/>
              <w:left w:val="single" w:sz="4" w:space="0" w:color="auto"/>
              <w:bottom w:val="single" w:sz="4" w:space="0" w:color="auto"/>
              <w:right w:val="single" w:sz="4" w:space="0" w:color="auto"/>
            </w:tcBorders>
            <w:noWrap/>
            <w:vAlign w:val="center"/>
          </w:tcPr>
          <w:p>
            <w:pPr>
              <w:spacing w:line="360" w:lineRule="auto"/>
              <w:jc w:val="center"/>
              <w:rPr>
                <w:rFonts w:ascii="宋体" w:eastAsia="宋体" w:cs="宋体" w:hint="eastAsia"/>
                <w:sz w:val="21"/>
                <w:szCs w:val="21"/>
              </w:rPr>
            </w:pPr>
            <w:r>
              <w:rPr>
                <w:rFonts w:ascii="宋体" w:eastAsia="宋体" w:cs="宋体" w:hint="eastAsia"/>
                <w:sz w:val="21"/>
                <w:szCs w:val="21"/>
              </w:rPr>
              <w:t>1</w:t>
            </w:r>
          </w:p>
        </w:tc>
        <w:tc>
          <w:tcPr>
            <w:tcW w:w="5097" w:type="dxa"/>
            <w:gridSpan w:val="2"/>
            <w:tcBorders>
              <w:top w:val="single" w:sz="4" w:space="0" w:color="auto"/>
              <w:left w:val="single" w:sz="4" w:space="0" w:color="auto"/>
              <w:bottom w:val="single" w:sz="4" w:space="0" w:color="auto"/>
              <w:right w:val="single" w:sz="4" w:space="0" w:color="auto"/>
            </w:tcBorders>
            <w:noWrap/>
            <w:vAlign w:val="center"/>
          </w:tcPr>
          <w:p>
            <w:pPr>
              <w:spacing w:line="360" w:lineRule="auto"/>
              <w:rPr>
                <w:rFonts w:ascii="宋体" w:eastAsia="宋体" w:cs="宋体" w:hint="eastAsia"/>
                <w:sz w:val="21"/>
                <w:szCs w:val="21"/>
              </w:rPr>
            </w:pPr>
            <w:r>
              <w:rPr>
                <w:rFonts w:ascii="宋体" w:eastAsia="宋体" w:cs="宋体" w:hint="eastAsia"/>
                <w:sz w:val="21"/>
                <w:szCs w:val="21"/>
              </w:rPr>
              <w:t>未按约定价格供货的，每发现一项次扣5分。</w:t>
            </w:r>
          </w:p>
        </w:tc>
        <w:tc>
          <w:tcPr>
            <w:tcW w:w="1084" w:type="dxa"/>
            <w:tcBorders>
              <w:top w:val="single" w:sz="4" w:space="0" w:color="auto"/>
              <w:left w:val="single" w:sz="4" w:space="0" w:color="auto"/>
              <w:bottom w:val="single" w:sz="4" w:space="0" w:color="auto"/>
              <w:right w:val="single" w:sz="4" w:space="0" w:color="auto"/>
            </w:tcBorders>
            <w:noWrap/>
            <w:vAlign w:val="center"/>
          </w:tcPr>
          <w:p>
            <w:pPr>
              <w:spacing w:line="360" w:lineRule="auto"/>
              <w:rPr>
                <w:rFonts w:ascii="宋体" w:eastAsia="宋体" w:cs="宋体" w:hint="eastAsia"/>
                <w:sz w:val="21"/>
                <w:szCs w:val="21"/>
              </w:rPr>
            </w:pPr>
          </w:p>
        </w:tc>
        <w:tc>
          <w:tcPr>
            <w:tcW w:w="1084" w:type="dxa"/>
            <w:tcBorders>
              <w:top w:val="single" w:sz="4" w:space="0" w:color="auto"/>
              <w:left w:val="single" w:sz="4" w:space="0" w:color="auto"/>
              <w:bottom w:val="single" w:sz="4" w:space="0" w:color="auto"/>
              <w:right w:val="single" w:sz="4" w:space="0" w:color="auto"/>
            </w:tcBorders>
            <w:noWrap/>
            <w:vAlign w:val="center"/>
          </w:tcPr>
          <w:p>
            <w:pPr>
              <w:spacing w:line="360" w:lineRule="auto"/>
              <w:rPr>
                <w:rFonts w:ascii="宋体" w:eastAsia="宋体" w:cs="宋体" w:hint="eastAsia"/>
                <w:sz w:val="21"/>
                <w:szCs w:val="21"/>
              </w:rPr>
            </w:pPr>
          </w:p>
        </w:tc>
      </w:tr>
      <w:tr>
        <w:tc>
          <w:tcPr>
            <w:tcW w:w="1193" w:type="dxa"/>
            <w:vMerge/>
            <w:tcBorders>
              <w:top w:val="single" w:sz="4" w:space="0" w:color="auto"/>
              <w:left w:val="single" w:sz="4" w:space="0" w:color="auto"/>
              <w:bottom w:val="single" w:sz="4" w:space="0" w:color="auto"/>
              <w:right w:val="single" w:sz="4" w:space="0" w:color="auto"/>
            </w:tcBorders>
            <w:noWrap/>
            <w:vAlign w:val="center"/>
          </w:tcPr>
          <w:p/>
        </w:tc>
        <w:tc>
          <w:tcPr>
            <w:tcW w:w="560" w:type="dxa"/>
            <w:tcBorders>
              <w:top w:val="single" w:sz="4" w:space="0" w:color="auto"/>
              <w:left w:val="single" w:sz="4" w:space="0" w:color="auto"/>
              <w:bottom w:val="single" w:sz="4" w:space="0" w:color="auto"/>
              <w:right w:val="single" w:sz="4" w:space="0" w:color="auto"/>
            </w:tcBorders>
            <w:noWrap/>
            <w:vAlign w:val="center"/>
          </w:tcPr>
          <w:p>
            <w:pPr>
              <w:spacing w:line="360" w:lineRule="auto"/>
              <w:jc w:val="center"/>
              <w:rPr>
                <w:rFonts w:ascii="宋体" w:eastAsia="宋体" w:cs="宋体" w:hint="eastAsia"/>
                <w:sz w:val="21"/>
                <w:szCs w:val="21"/>
              </w:rPr>
            </w:pPr>
            <w:r>
              <w:rPr>
                <w:rFonts w:ascii="宋体" w:eastAsia="宋体" w:cs="宋体" w:hint="eastAsia"/>
                <w:sz w:val="21"/>
                <w:szCs w:val="21"/>
              </w:rPr>
              <w:t>2</w:t>
            </w:r>
          </w:p>
        </w:tc>
        <w:tc>
          <w:tcPr>
            <w:tcW w:w="5097" w:type="dxa"/>
            <w:gridSpan w:val="2"/>
            <w:tcBorders>
              <w:top w:val="single" w:sz="4" w:space="0" w:color="auto"/>
              <w:left w:val="single" w:sz="4" w:space="0" w:color="auto"/>
              <w:bottom w:val="single" w:sz="4" w:space="0" w:color="auto"/>
              <w:right w:val="single" w:sz="4" w:space="0" w:color="auto"/>
            </w:tcBorders>
            <w:noWrap/>
            <w:vAlign w:val="center"/>
          </w:tcPr>
          <w:p>
            <w:pPr>
              <w:spacing w:line="360" w:lineRule="auto"/>
              <w:rPr>
                <w:rFonts w:ascii="宋体" w:eastAsia="宋体" w:cs="宋体" w:hint="eastAsia"/>
                <w:sz w:val="21"/>
                <w:szCs w:val="21"/>
              </w:rPr>
            </w:pPr>
            <w:r>
              <w:rPr>
                <w:rFonts w:ascii="宋体" w:eastAsia="宋体" w:cs="宋体" w:hint="eastAsia"/>
                <w:sz w:val="21"/>
                <w:szCs w:val="21"/>
              </w:rPr>
              <w:t>未按合同约定时限，根据市场价格变化调整价格的，扣5分。</w:t>
            </w:r>
          </w:p>
        </w:tc>
        <w:tc>
          <w:tcPr>
            <w:tcW w:w="1084" w:type="dxa"/>
            <w:tcBorders>
              <w:top w:val="single" w:sz="4" w:space="0" w:color="auto"/>
              <w:left w:val="single" w:sz="4" w:space="0" w:color="auto"/>
              <w:bottom w:val="single" w:sz="4" w:space="0" w:color="auto"/>
              <w:right w:val="single" w:sz="4" w:space="0" w:color="auto"/>
            </w:tcBorders>
            <w:noWrap/>
            <w:vAlign w:val="center"/>
          </w:tcPr>
          <w:p>
            <w:pPr>
              <w:spacing w:line="360" w:lineRule="auto"/>
              <w:rPr>
                <w:rFonts w:ascii="宋体" w:eastAsia="宋体" w:cs="宋体" w:hint="eastAsia"/>
                <w:sz w:val="21"/>
                <w:szCs w:val="21"/>
              </w:rPr>
            </w:pPr>
          </w:p>
        </w:tc>
        <w:tc>
          <w:tcPr>
            <w:tcW w:w="1084" w:type="dxa"/>
            <w:tcBorders>
              <w:top w:val="single" w:sz="4" w:space="0" w:color="auto"/>
              <w:left w:val="single" w:sz="4" w:space="0" w:color="auto"/>
              <w:bottom w:val="single" w:sz="4" w:space="0" w:color="auto"/>
              <w:right w:val="single" w:sz="4" w:space="0" w:color="auto"/>
            </w:tcBorders>
            <w:noWrap/>
            <w:vAlign w:val="center"/>
          </w:tcPr>
          <w:p>
            <w:pPr>
              <w:spacing w:line="360" w:lineRule="auto"/>
              <w:rPr>
                <w:rFonts w:ascii="宋体" w:eastAsia="宋体" w:cs="宋体" w:hint="eastAsia"/>
                <w:sz w:val="21"/>
                <w:szCs w:val="21"/>
              </w:rPr>
            </w:pPr>
          </w:p>
        </w:tc>
      </w:tr>
      <w:tr>
        <w:tc>
          <w:tcPr>
            <w:tcW w:w="1193" w:type="dxa"/>
            <w:vMerge w:val="restart"/>
            <w:tcBorders>
              <w:top w:val="single" w:sz="4" w:space="0" w:color="auto"/>
              <w:left w:val="single" w:sz="4" w:space="0" w:color="auto"/>
              <w:bottom w:val="single" w:sz="4" w:space="0" w:color="auto"/>
              <w:right w:val="single" w:sz="4" w:space="0" w:color="auto"/>
            </w:tcBorders>
            <w:noWrap/>
            <w:vAlign w:val="center"/>
          </w:tcPr>
          <w:p>
            <w:pPr>
              <w:spacing w:line="360" w:lineRule="auto"/>
              <w:jc w:val="center"/>
              <w:rPr>
                <w:rFonts w:ascii="宋体" w:eastAsia="宋体" w:cs="宋体" w:hint="eastAsia"/>
                <w:sz w:val="21"/>
                <w:szCs w:val="21"/>
              </w:rPr>
            </w:pPr>
            <w:r>
              <w:rPr>
                <w:rFonts w:ascii="宋体" w:eastAsia="宋体" w:cs="宋体" w:hint="eastAsia"/>
                <w:sz w:val="21"/>
                <w:szCs w:val="21"/>
              </w:rPr>
              <w:t>交货</w:t>
            </w:r>
          </w:p>
          <w:p>
            <w:pPr>
              <w:spacing w:line="360" w:lineRule="auto"/>
              <w:jc w:val="center"/>
              <w:rPr>
                <w:rFonts w:ascii="宋体" w:eastAsia="宋体" w:cs="宋体" w:hint="eastAsia"/>
                <w:sz w:val="21"/>
                <w:szCs w:val="21"/>
              </w:rPr>
            </w:pPr>
          </w:p>
        </w:tc>
        <w:tc>
          <w:tcPr>
            <w:tcW w:w="560" w:type="dxa"/>
            <w:tcBorders>
              <w:top w:val="single" w:sz="4" w:space="0" w:color="auto"/>
              <w:left w:val="single" w:sz="4" w:space="0" w:color="auto"/>
              <w:bottom w:val="single" w:sz="4" w:space="0" w:color="auto"/>
              <w:right w:val="single" w:sz="4" w:space="0" w:color="auto"/>
            </w:tcBorders>
            <w:noWrap/>
            <w:vAlign w:val="center"/>
          </w:tcPr>
          <w:p>
            <w:pPr>
              <w:spacing w:line="360" w:lineRule="auto"/>
              <w:jc w:val="center"/>
              <w:rPr>
                <w:rFonts w:ascii="宋体" w:eastAsia="宋体" w:cs="宋体" w:hint="eastAsia"/>
                <w:sz w:val="21"/>
                <w:szCs w:val="21"/>
                <w:lang w:eastAsia="zh-CN"/>
              </w:rPr>
            </w:pPr>
            <w:r>
              <w:rPr>
                <w:rFonts w:ascii="宋体" w:eastAsia="宋体" w:cs="宋体" w:hint="eastAsia"/>
                <w:sz w:val="21"/>
                <w:szCs w:val="21"/>
                <w:lang w:val="en-US" w:eastAsia="zh-CN"/>
              </w:rPr>
              <w:t>1</w:t>
            </w:r>
          </w:p>
        </w:tc>
        <w:tc>
          <w:tcPr>
            <w:tcW w:w="5097" w:type="dxa"/>
            <w:gridSpan w:val="2"/>
            <w:tcBorders>
              <w:top w:val="single" w:sz="4" w:space="0" w:color="auto"/>
              <w:left w:val="single" w:sz="4" w:space="0" w:color="auto"/>
              <w:bottom w:val="single" w:sz="4" w:space="0" w:color="auto"/>
              <w:right w:val="single" w:sz="4" w:space="0" w:color="auto"/>
            </w:tcBorders>
            <w:noWrap/>
            <w:vAlign w:val="center"/>
          </w:tcPr>
          <w:p>
            <w:pPr>
              <w:spacing w:line="360" w:lineRule="auto"/>
              <w:rPr>
                <w:rFonts w:ascii="宋体" w:eastAsia="宋体" w:cs="宋体" w:hint="eastAsia"/>
                <w:sz w:val="21"/>
                <w:szCs w:val="21"/>
              </w:rPr>
            </w:pPr>
            <w:r>
              <w:rPr>
                <w:rFonts w:ascii="宋体" w:eastAsia="宋体" w:cs="宋体" w:hint="eastAsia"/>
                <w:sz w:val="21"/>
                <w:szCs w:val="21"/>
              </w:rPr>
              <w:t>违反招标文件、响应文件和合同的规定，擅自更改供应货物品牌、规格和质量的，每项次扣5分。</w:t>
            </w:r>
          </w:p>
        </w:tc>
        <w:tc>
          <w:tcPr>
            <w:tcW w:w="1084" w:type="dxa"/>
            <w:tcBorders>
              <w:top w:val="single" w:sz="4" w:space="0" w:color="auto"/>
              <w:left w:val="single" w:sz="4" w:space="0" w:color="auto"/>
              <w:bottom w:val="single" w:sz="4" w:space="0" w:color="auto"/>
              <w:right w:val="single" w:sz="4" w:space="0" w:color="auto"/>
            </w:tcBorders>
            <w:noWrap/>
            <w:vAlign w:val="center"/>
          </w:tcPr>
          <w:p>
            <w:pPr>
              <w:spacing w:line="360" w:lineRule="auto"/>
              <w:rPr>
                <w:rFonts w:ascii="宋体" w:eastAsia="宋体" w:cs="宋体" w:hint="eastAsia"/>
                <w:sz w:val="21"/>
                <w:szCs w:val="21"/>
              </w:rPr>
            </w:pPr>
          </w:p>
        </w:tc>
        <w:tc>
          <w:tcPr>
            <w:tcW w:w="1084" w:type="dxa"/>
            <w:tcBorders>
              <w:top w:val="single" w:sz="4" w:space="0" w:color="auto"/>
              <w:left w:val="single" w:sz="4" w:space="0" w:color="auto"/>
              <w:bottom w:val="single" w:sz="4" w:space="0" w:color="auto"/>
              <w:right w:val="single" w:sz="4" w:space="0" w:color="auto"/>
            </w:tcBorders>
            <w:noWrap/>
            <w:vAlign w:val="center"/>
          </w:tcPr>
          <w:p>
            <w:pPr>
              <w:spacing w:line="360" w:lineRule="auto"/>
              <w:rPr>
                <w:rFonts w:ascii="宋体" w:eastAsia="宋体" w:cs="宋体" w:hint="eastAsia"/>
                <w:sz w:val="21"/>
                <w:szCs w:val="21"/>
              </w:rPr>
            </w:pPr>
          </w:p>
        </w:tc>
      </w:tr>
      <w:tr>
        <w:tc>
          <w:tcPr>
            <w:tcW w:w="1193" w:type="dxa"/>
            <w:vMerge/>
            <w:tcBorders>
              <w:top w:val="single" w:sz="4" w:space="0" w:color="auto"/>
              <w:left w:val="single" w:sz="4" w:space="0" w:color="auto"/>
              <w:bottom w:val="single" w:sz="4" w:space="0" w:color="auto"/>
              <w:right w:val="single" w:sz="4" w:space="0" w:color="auto"/>
            </w:tcBorders>
            <w:noWrap/>
            <w:vAlign w:val="center"/>
          </w:tcPr>
          <w:p/>
        </w:tc>
        <w:tc>
          <w:tcPr>
            <w:tcW w:w="560" w:type="dxa"/>
            <w:tcBorders>
              <w:top w:val="single" w:sz="4" w:space="0" w:color="auto"/>
              <w:left w:val="single" w:sz="4" w:space="0" w:color="auto"/>
              <w:bottom w:val="single" w:sz="4" w:space="0" w:color="auto"/>
              <w:right w:val="single" w:sz="4" w:space="0" w:color="auto"/>
            </w:tcBorders>
            <w:noWrap/>
            <w:vAlign w:val="center"/>
          </w:tcPr>
          <w:p>
            <w:pPr>
              <w:spacing w:line="360" w:lineRule="auto"/>
              <w:jc w:val="center"/>
              <w:rPr>
                <w:rFonts w:ascii="宋体" w:eastAsia="宋体" w:cs="宋体" w:hint="eastAsia"/>
                <w:sz w:val="21"/>
                <w:szCs w:val="21"/>
                <w:lang w:eastAsia="zh-CN"/>
              </w:rPr>
            </w:pPr>
            <w:r>
              <w:rPr>
                <w:rFonts w:ascii="宋体" w:eastAsia="宋体" w:cs="宋体" w:hint="eastAsia"/>
                <w:sz w:val="21"/>
                <w:szCs w:val="21"/>
                <w:lang w:val="en-US" w:eastAsia="zh-CN"/>
              </w:rPr>
              <w:t>2</w:t>
            </w:r>
          </w:p>
        </w:tc>
        <w:tc>
          <w:tcPr>
            <w:tcW w:w="5097" w:type="dxa"/>
            <w:gridSpan w:val="2"/>
            <w:tcBorders>
              <w:top w:val="single" w:sz="4" w:space="0" w:color="auto"/>
              <w:left w:val="single" w:sz="4" w:space="0" w:color="auto"/>
              <w:bottom w:val="single" w:sz="4" w:space="0" w:color="auto"/>
              <w:right w:val="single" w:sz="4" w:space="0" w:color="auto"/>
            </w:tcBorders>
            <w:noWrap/>
            <w:vAlign w:val="center"/>
          </w:tcPr>
          <w:p>
            <w:pPr>
              <w:spacing w:line="360" w:lineRule="auto"/>
              <w:rPr>
                <w:rFonts w:ascii="宋体" w:eastAsia="宋体" w:cs="宋体" w:hint="eastAsia"/>
                <w:sz w:val="21"/>
                <w:szCs w:val="21"/>
              </w:rPr>
            </w:pPr>
            <w:r>
              <w:rPr>
                <w:rFonts w:ascii="宋体" w:eastAsia="宋体" w:cs="宋体" w:hint="eastAsia"/>
                <w:sz w:val="21"/>
                <w:szCs w:val="21"/>
              </w:rPr>
              <w:t>未按甲方采购计划的品种、数量、时间供货的，每发生一次扣5分，并警告一次。</w:t>
            </w:r>
          </w:p>
        </w:tc>
        <w:tc>
          <w:tcPr>
            <w:tcW w:w="1084" w:type="dxa"/>
            <w:tcBorders>
              <w:top w:val="single" w:sz="4" w:space="0" w:color="auto"/>
              <w:left w:val="single" w:sz="4" w:space="0" w:color="auto"/>
              <w:bottom w:val="single" w:sz="4" w:space="0" w:color="auto"/>
              <w:right w:val="single" w:sz="4" w:space="0" w:color="auto"/>
            </w:tcBorders>
            <w:noWrap/>
            <w:vAlign w:val="center"/>
          </w:tcPr>
          <w:p>
            <w:pPr>
              <w:spacing w:line="360" w:lineRule="auto"/>
              <w:rPr>
                <w:rFonts w:ascii="宋体" w:eastAsia="宋体" w:cs="宋体" w:hint="eastAsia"/>
                <w:sz w:val="21"/>
                <w:szCs w:val="21"/>
              </w:rPr>
            </w:pPr>
          </w:p>
        </w:tc>
        <w:tc>
          <w:tcPr>
            <w:tcW w:w="1084" w:type="dxa"/>
            <w:tcBorders>
              <w:top w:val="single" w:sz="4" w:space="0" w:color="auto"/>
              <w:left w:val="single" w:sz="4" w:space="0" w:color="auto"/>
              <w:bottom w:val="single" w:sz="4" w:space="0" w:color="auto"/>
              <w:right w:val="single" w:sz="4" w:space="0" w:color="auto"/>
            </w:tcBorders>
            <w:noWrap/>
            <w:vAlign w:val="center"/>
          </w:tcPr>
          <w:p>
            <w:pPr>
              <w:spacing w:line="360" w:lineRule="auto"/>
              <w:rPr>
                <w:rFonts w:ascii="宋体" w:eastAsia="宋体" w:cs="宋体" w:hint="eastAsia"/>
                <w:sz w:val="21"/>
                <w:szCs w:val="21"/>
              </w:rPr>
            </w:pPr>
          </w:p>
        </w:tc>
      </w:tr>
      <w:tr>
        <w:tc>
          <w:tcPr>
            <w:tcW w:w="1193" w:type="dxa"/>
            <w:vMerge/>
            <w:tcBorders>
              <w:top w:val="single" w:sz="4" w:space="0" w:color="auto"/>
              <w:left w:val="single" w:sz="4" w:space="0" w:color="auto"/>
              <w:bottom w:val="single" w:sz="4" w:space="0" w:color="auto"/>
              <w:right w:val="single" w:sz="4" w:space="0" w:color="auto"/>
            </w:tcBorders>
            <w:noWrap/>
            <w:vAlign w:val="center"/>
          </w:tcPr>
          <w:p/>
        </w:tc>
        <w:tc>
          <w:tcPr>
            <w:tcW w:w="560" w:type="dxa"/>
            <w:tcBorders>
              <w:top w:val="single" w:sz="4" w:space="0" w:color="auto"/>
              <w:left w:val="single" w:sz="4" w:space="0" w:color="auto"/>
              <w:bottom w:val="single" w:sz="4" w:space="0" w:color="auto"/>
              <w:right w:val="single" w:sz="4" w:space="0" w:color="auto"/>
            </w:tcBorders>
            <w:noWrap/>
            <w:vAlign w:val="center"/>
          </w:tcPr>
          <w:p>
            <w:pPr>
              <w:spacing w:line="360" w:lineRule="auto"/>
              <w:jc w:val="center"/>
              <w:rPr>
                <w:rFonts w:ascii="宋体" w:eastAsia="宋体" w:cs="宋体" w:hint="eastAsia"/>
                <w:sz w:val="21"/>
                <w:szCs w:val="21"/>
                <w:lang w:val="en-US" w:eastAsia="zh-CN"/>
              </w:rPr>
            </w:pPr>
            <w:r>
              <w:rPr>
                <w:rFonts w:ascii="宋体" w:eastAsia="宋体" w:cs="宋体" w:hint="eastAsia"/>
                <w:sz w:val="21"/>
                <w:szCs w:val="21"/>
                <w:lang w:val="en-US" w:eastAsia="zh-CN"/>
              </w:rPr>
              <w:t>3</w:t>
            </w:r>
          </w:p>
        </w:tc>
        <w:tc>
          <w:tcPr>
            <w:tcW w:w="5097" w:type="dxa"/>
            <w:gridSpan w:val="2"/>
            <w:tcBorders>
              <w:top w:val="single" w:sz="4" w:space="0" w:color="auto"/>
              <w:left w:val="single" w:sz="4" w:space="0" w:color="auto"/>
              <w:bottom w:val="single" w:sz="4" w:space="0" w:color="auto"/>
              <w:right w:val="single" w:sz="4" w:space="0" w:color="auto"/>
            </w:tcBorders>
            <w:noWrap/>
            <w:vAlign w:val="center"/>
          </w:tcPr>
          <w:p>
            <w:pPr>
              <w:spacing w:line="360" w:lineRule="auto"/>
              <w:rPr>
                <w:rFonts w:ascii="宋体" w:eastAsia="宋体" w:cs="宋体" w:hint="eastAsia"/>
                <w:sz w:val="21"/>
                <w:szCs w:val="21"/>
              </w:rPr>
            </w:pPr>
            <w:r>
              <w:rPr>
                <w:rFonts w:ascii="宋体" w:eastAsia="宋体" w:cs="宋体" w:hint="eastAsia"/>
                <w:sz w:val="21"/>
                <w:szCs w:val="21"/>
              </w:rPr>
              <w:t>违反</w:t>
            </w:r>
            <w:r>
              <w:rPr>
                <w:rFonts w:ascii="宋体" w:eastAsia="宋体" w:cs="宋体" w:hint="eastAsia"/>
                <w:sz w:val="21"/>
                <w:szCs w:val="21"/>
                <w:lang w:val="en-US" w:eastAsia="zh-CN"/>
              </w:rPr>
              <w:t>磋商</w:t>
            </w:r>
            <w:r>
              <w:rPr>
                <w:rFonts w:ascii="宋体" w:eastAsia="宋体" w:cs="宋体" w:hint="eastAsia"/>
                <w:sz w:val="21"/>
                <w:szCs w:val="21"/>
              </w:rPr>
              <w:t>文件、响应文件和合同的规定，擅自更改运送人员的，每次扣5分。</w:t>
            </w:r>
          </w:p>
        </w:tc>
        <w:tc>
          <w:tcPr>
            <w:tcW w:w="1084" w:type="dxa"/>
            <w:tcBorders>
              <w:top w:val="single" w:sz="4" w:space="0" w:color="auto"/>
              <w:left w:val="single" w:sz="4" w:space="0" w:color="auto"/>
              <w:bottom w:val="single" w:sz="4" w:space="0" w:color="auto"/>
              <w:right w:val="single" w:sz="4" w:space="0" w:color="auto"/>
            </w:tcBorders>
            <w:noWrap/>
            <w:vAlign w:val="center"/>
          </w:tcPr>
          <w:p>
            <w:pPr>
              <w:spacing w:line="360" w:lineRule="auto"/>
              <w:rPr>
                <w:rFonts w:ascii="宋体" w:eastAsia="宋体" w:cs="宋体" w:hint="eastAsia"/>
                <w:sz w:val="21"/>
                <w:szCs w:val="21"/>
              </w:rPr>
            </w:pPr>
          </w:p>
        </w:tc>
        <w:tc>
          <w:tcPr>
            <w:tcW w:w="1084" w:type="dxa"/>
            <w:tcBorders>
              <w:top w:val="single" w:sz="4" w:space="0" w:color="auto"/>
              <w:left w:val="single" w:sz="4" w:space="0" w:color="auto"/>
              <w:bottom w:val="single" w:sz="4" w:space="0" w:color="auto"/>
              <w:right w:val="single" w:sz="4" w:space="0" w:color="auto"/>
            </w:tcBorders>
            <w:noWrap/>
            <w:vAlign w:val="center"/>
          </w:tcPr>
          <w:p>
            <w:pPr>
              <w:spacing w:line="360" w:lineRule="auto"/>
              <w:rPr>
                <w:rFonts w:ascii="宋体" w:eastAsia="宋体" w:cs="宋体" w:hint="eastAsia"/>
                <w:sz w:val="21"/>
                <w:szCs w:val="21"/>
              </w:rPr>
            </w:pPr>
          </w:p>
        </w:tc>
      </w:tr>
      <w:tr>
        <w:tc>
          <w:tcPr>
            <w:tcW w:w="1193" w:type="dxa"/>
            <w:vMerge/>
            <w:tcBorders>
              <w:top w:val="single" w:sz="4" w:space="0" w:color="auto"/>
              <w:left w:val="single" w:sz="4" w:space="0" w:color="auto"/>
              <w:bottom w:val="single" w:sz="4" w:space="0" w:color="auto"/>
              <w:right w:val="single" w:sz="4" w:space="0" w:color="auto"/>
            </w:tcBorders>
            <w:noWrap/>
            <w:vAlign w:val="center"/>
          </w:tcPr>
          <w:p/>
        </w:tc>
        <w:tc>
          <w:tcPr>
            <w:tcW w:w="560" w:type="dxa"/>
            <w:tcBorders>
              <w:top w:val="single" w:sz="4" w:space="0" w:color="auto"/>
              <w:left w:val="single" w:sz="4" w:space="0" w:color="auto"/>
              <w:bottom w:val="single" w:sz="4" w:space="0" w:color="auto"/>
              <w:right w:val="single" w:sz="4" w:space="0" w:color="auto"/>
            </w:tcBorders>
            <w:noWrap/>
            <w:vAlign w:val="center"/>
          </w:tcPr>
          <w:p>
            <w:pPr>
              <w:spacing w:line="360" w:lineRule="auto"/>
              <w:jc w:val="center"/>
              <w:rPr>
                <w:rFonts w:ascii="宋体" w:eastAsia="宋体" w:cs="宋体" w:hint="eastAsia"/>
                <w:sz w:val="21"/>
                <w:szCs w:val="21"/>
                <w:lang w:val="en-US" w:eastAsia="zh-CN"/>
              </w:rPr>
            </w:pPr>
            <w:r>
              <w:rPr>
                <w:rFonts w:ascii="宋体" w:eastAsia="宋体" w:cs="宋体" w:hint="eastAsia"/>
                <w:sz w:val="21"/>
                <w:szCs w:val="21"/>
                <w:lang w:val="en-US" w:eastAsia="zh-CN"/>
              </w:rPr>
              <w:t>4</w:t>
            </w:r>
          </w:p>
        </w:tc>
        <w:tc>
          <w:tcPr>
            <w:tcW w:w="5097" w:type="dxa"/>
            <w:gridSpan w:val="2"/>
            <w:tcBorders>
              <w:top w:val="single" w:sz="4" w:space="0" w:color="auto"/>
              <w:left w:val="single" w:sz="4" w:space="0" w:color="auto"/>
              <w:bottom w:val="single" w:sz="4" w:space="0" w:color="auto"/>
              <w:right w:val="single" w:sz="4" w:space="0" w:color="auto"/>
            </w:tcBorders>
            <w:noWrap/>
            <w:vAlign w:val="center"/>
          </w:tcPr>
          <w:p>
            <w:pPr>
              <w:spacing w:line="360" w:lineRule="auto"/>
              <w:rPr>
                <w:rFonts w:ascii="宋体" w:eastAsia="宋体" w:cs="宋体" w:hint="eastAsia"/>
                <w:sz w:val="21"/>
                <w:szCs w:val="21"/>
              </w:rPr>
            </w:pPr>
            <w:r>
              <w:rPr>
                <w:rFonts w:ascii="宋体" w:eastAsia="宋体" w:cs="宋体" w:hint="eastAsia"/>
                <w:sz w:val="21"/>
                <w:szCs w:val="21"/>
              </w:rPr>
              <w:t>提供虚假检验报告等相关票证的，每发现一项次扣30分，即时取消供货资格。</w:t>
            </w:r>
          </w:p>
        </w:tc>
        <w:tc>
          <w:tcPr>
            <w:tcW w:w="1084" w:type="dxa"/>
            <w:tcBorders>
              <w:top w:val="single" w:sz="4" w:space="0" w:color="auto"/>
              <w:left w:val="single" w:sz="4" w:space="0" w:color="auto"/>
              <w:bottom w:val="single" w:sz="4" w:space="0" w:color="auto"/>
              <w:right w:val="single" w:sz="4" w:space="0" w:color="auto"/>
            </w:tcBorders>
            <w:noWrap/>
            <w:vAlign w:val="center"/>
          </w:tcPr>
          <w:p>
            <w:pPr>
              <w:spacing w:line="360" w:lineRule="auto"/>
              <w:rPr>
                <w:rFonts w:ascii="宋体" w:eastAsia="宋体" w:cs="宋体" w:hint="eastAsia"/>
                <w:sz w:val="21"/>
                <w:szCs w:val="21"/>
              </w:rPr>
            </w:pPr>
          </w:p>
        </w:tc>
        <w:tc>
          <w:tcPr>
            <w:tcW w:w="1084" w:type="dxa"/>
            <w:tcBorders>
              <w:top w:val="single" w:sz="4" w:space="0" w:color="auto"/>
              <w:left w:val="single" w:sz="4" w:space="0" w:color="auto"/>
              <w:bottom w:val="single" w:sz="4" w:space="0" w:color="auto"/>
              <w:right w:val="single" w:sz="4" w:space="0" w:color="auto"/>
            </w:tcBorders>
            <w:noWrap/>
            <w:vAlign w:val="center"/>
          </w:tcPr>
          <w:p>
            <w:pPr>
              <w:spacing w:line="360" w:lineRule="auto"/>
              <w:rPr>
                <w:rFonts w:ascii="宋体" w:eastAsia="宋体" w:cs="宋体" w:hint="eastAsia"/>
                <w:sz w:val="21"/>
                <w:szCs w:val="21"/>
              </w:rPr>
            </w:pPr>
          </w:p>
        </w:tc>
      </w:tr>
      <w:tr>
        <w:tc>
          <w:tcPr>
            <w:tcW w:w="1193" w:type="dxa"/>
            <w:vMerge/>
            <w:tcBorders>
              <w:top w:val="single" w:sz="4" w:space="0" w:color="auto"/>
              <w:left w:val="single" w:sz="4" w:space="0" w:color="auto"/>
              <w:bottom w:val="single" w:sz="4" w:space="0" w:color="auto"/>
              <w:right w:val="single" w:sz="4" w:space="0" w:color="auto"/>
            </w:tcBorders>
            <w:noWrap/>
            <w:vAlign w:val="center"/>
          </w:tcPr>
          <w:p/>
        </w:tc>
        <w:tc>
          <w:tcPr>
            <w:tcW w:w="560" w:type="dxa"/>
            <w:tcBorders>
              <w:top w:val="single" w:sz="4" w:space="0" w:color="auto"/>
              <w:left w:val="single" w:sz="4" w:space="0" w:color="auto"/>
              <w:bottom w:val="single" w:sz="4" w:space="0" w:color="auto"/>
              <w:right w:val="single" w:sz="4" w:space="0" w:color="auto"/>
            </w:tcBorders>
            <w:noWrap/>
            <w:vAlign w:val="center"/>
          </w:tcPr>
          <w:p>
            <w:pPr>
              <w:spacing w:line="360" w:lineRule="auto"/>
              <w:jc w:val="center"/>
              <w:rPr>
                <w:rFonts w:ascii="宋体" w:eastAsia="宋体" w:cs="宋体" w:hint="eastAsia"/>
                <w:sz w:val="21"/>
                <w:szCs w:val="21"/>
                <w:lang w:val="en-US" w:eastAsia="zh-CN"/>
              </w:rPr>
            </w:pPr>
            <w:r>
              <w:rPr>
                <w:rFonts w:ascii="宋体" w:eastAsia="宋体" w:cs="宋体" w:hint="eastAsia"/>
                <w:sz w:val="21"/>
                <w:szCs w:val="21"/>
                <w:lang w:val="en-US" w:eastAsia="zh-CN"/>
              </w:rPr>
              <w:t>5</w:t>
            </w:r>
          </w:p>
        </w:tc>
        <w:tc>
          <w:tcPr>
            <w:tcW w:w="5097" w:type="dxa"/>
            <w:gridSpan w:val="2"/>
            <w:tcBorders>
              <w:top w:val="single" w:sz="4" w:space="0" w:color="auto"/>
              <w:left w:val="single" w:sz="4" w:space="0" w:color="auto"/>
              <w:bottom w:val="single" w:sz="4" w:space="0" w:color="auto"/>
              <w:right w:val="single" w:sz="4" w:space="0" w:color="auto"/>
            </w:tcBorders>
            <w:noWrap/>
            <w:vAlign w:val="center"/>
          </w:tcPr>
          <w:p>
            <w:pPr>
              <w:spacing w:line="360" w:lineRule="auto"/>
              <w:rPr>
                <w:rFonts w:ascii="宋体" w:eastAsia="宋体" w:cs="宋体" w:hint="eastAsia"/>
                <w:sz w:val="21"/>
                <w:szCs w:val="21"/>
              </w:rPr>
            </w:pPr>
            <w:r>
              <w:rPr>
                <w:rFonts w:ascii="宋体" w:eastAsia="宋体" w:cs="宋体" w:hint="eastAsia"/>
                <w:sz w:val="21"/>
                <w:szCs w:val="21"/>
              </w:rPr>
              <w:t>未及时按要求随货提供相关票证的，每项次扣2分。</w:t>
            </w:r>
          </w:p>
        </w:tc>
        <w:tc>
          <w:tcPr>
            <w:tcW w:w="1084" w:type="dxa"/>
            <w:tcBorders>
              <w:top w:val="single" w:sz="4" w:space="0" w:color="auto"/>
              <w:left w:val="single" w:sz="4" w:space="0" w:color="auto"/>
              <w:bottom w:val="single" w:sz="4" w:space="0" w:color="auto"/>
              <w:right w:val="single" w:sz="4" w:space="0" w:color="auto"/>
            </w:tcBorders>
            <w:noWrap/>
            <w:vAlign w:val="center"/>
          </w:tcPr>
          <w:p>
            <w:pPr>
              <w:spacing w:line="360" w:lineRule="auto"/>
              <w:rPr>
                <w:rFonts w:ascii="宋体" w:eastAsia="宋体" w:cs="宋体" w:hint="eastAsia"/>
                <w:sz w:val="21"/>
                <w:szCs w:val="21"/>
              </w:rPr>
            </w:pPr>
          </w:p>
        </w:tc>
        <w:tc>
          <w:tcPr>
            <w:tcW w:w="1084" w:type="dxa"/>
            <w:tcBorders>
              <w:top w:val="single" w:sz="4" w:space="0" w:color="auto"/>
              <w:left w:val="single" w:sz="4" w:space="0" w:color="auto"/>
              <w:bottom w:val="single" w:sz="4" w:space="0" w:color="auto"/>
              <w:right w:val="single" w:sz="4" w:space="0" w:color="auto"/>
            </w:tcBorders>
            <w:noWrap/>
            <w:vAlign w:val="center"/>
          </w:tcPr>
          <w:p>
            <w:pPr>
              <w:spacing w:line="360" w:lineRule="auto"/>
              <w:rPr>
                <w:rFonts w:ascii="宋体" w:eastAsia="宋体" w:cs="宋体" w:hint="eastAsia"/>
                <w:sz w:val="21"/>
                <w:szCs w:val="21"/>
              </w:rPr>
            </w:pPr>
          </w:p>
        </w:tc>
      </w:tr>
      <w:tr>
        <w:tc>
          <w:tcPr>
            <w:tcW w:w="1193" w:type="dxa"/>
            <w:vMerge/>
            <w:tcBorders>
              <w:top w:val="single" w:sz="4" w:space="0" w:color="auto"/>
              <w:left w:val="single" w:sz="4" w:space="0" w:color="auto"/>
              <w:bottom w:val="single" w:sz="4" w:space="0" w:color="auto"/>
              <w:right w:val="single" w:sz="4" w:space="0" w:color="auto"/>
            </w:tcBorders>
            <w:noWrap/>
            <w:vAlign w:val="center"/>
          </w:tcPr>
          <w:p/>
        </w:tc>
        <w:tc>
          <w:tcPr>
            <w:tcW w:w="560" w:type="dxa"/>
            <w:tcBorders>
              <w:top w:val="single" w:sz="4" w:space="0" w:color="auto"/>
              <w:left w:val="single" w:sz="4" w:space="0" w:color="auto"/>
              <w:bottom w:val="single" w:sz="4" w:space="0" w:color="auto"/>
              <w:right w:val="single" w:sz="4" w:space="0" w:color="auto"/>
            </w:tcBorders>
            <w:noWrap/>
            <w:vAlign w:val="center"/>
          </w:tcPr>
          <w:p>
            <w:pPr>
              <w:spacing w:line="360" w:lineRule="auto"/>
              <w:jc w:val="center"/>
              <w:rPr>
                <w:rFonts w:ascii="宋体" w:eastAsia="宋体" w:cs="宋体" w:hint="eastAsia"/>
                <w:sz w:val="21"/>
                <w:szCs w:val="21"/>
                <w:lang w:val="en-US" w:eastAsia="zh-CN"/>
              </w:rPr>
            </w:pPr>
            <w:r>
              <w:rPr>
                <w:rFonts w:ascii="宋体" w:eastAsia="宋体" w:cs="宋体" w:hint="eastAsia"/>
                <w:sz w:val="21"/>
                <w:szCs w:val="21"/>
                <w:lang w:val="en-US" w:eastAsia="zh-CN"/>
              </w:rPr>
              <w:t>6</w:t>
            </w:r>
          </w:p>
        </w:tc>
        <w:tc>
          <w:tcPr>
            <w:tcW w:w="5097" w:type="dxa"/>
            <w:gridSpan w:val="2"/>
            <w:tcBorders>
              <w:top w:val="single" w:sz="4" w:space="0" w:color="auto"/>
              <w:left w:val="single" w:sz="4" w:space="0" w:color="auto"/>
              <w:bottom w:val="single" w:sz="4" w:space="0" w:color="auto"/>
              <w:right w:val="single" w:sz="4" w:space="0" w:color="auto"/>
            </w:tcBorders>
            <w:noWrap/>
            <w:vAlign w:val="center"/>
          </w:tcPr>
          <w:p>
            <w:pPr>
              <w:spacing w:line="360" w:lineRule="auto"/>
              <w:rPr>
                <w:rFonts w:ascii="宋体" w:eastAsia="宋体" w:cs="宋体" w:hint="eastAsia"/>
                <w:sz w:val="21"/>
                <w:szCs w:val="21"/>
              </w:rPr>
            </w:pPr>
            <w:r>
              <w:rPr>
                <w:rFonts w:ascii="宋体" w:eastAsia="宋体" w:cs="宋体" w:hint="eastAsia"/>
                <w:sz w:val="21"/>
                <w:szCs w:val="21"/>
              </w:rPr>
              <w:t>未按甲方指定秩序卸货的，每次扣2分。</w:t>
            </w:r>
          </w:p>
        </w:tc>
        <w:tc>
          <w:tcPr>
            <w:tcW w:w="1084" w:type="dxa"/>
            <w:tcBorders>
              <w:top w:val="single" w:sz="4" w:space="0" w:color="auto"/>
              <w:left w:val="single" w:sz="4" w:space="0" w:color="auto"/>
              <w:bottom w:val="single" w:sz="4" w:space="0" w:color="auto"/>
              <w:right w:val="single" w:sz="4" w:space="0" w:color="auto"/>
            </w:tcBorders>
            <w:noWrap/>
            <w:vAlign w:val="center"/>
          </w:tcPr>
          <w:p>
            <w:pPr>
              <w:spacing w:line="360" w:lineRule="auto"/>
              <w:rPr>
                <w:rFonts w:ascii="宋体" w:eastAsia="宋体" w:cs="宋体" w:hint="eastAsia"/>
                <w:sz w:val="21"/>
                <w:szCs w:val="21"/>
              </w:rPr>
            </w:pPr>
          </w:p>
        </w:tc>
        <w:tc>
          <w:tcPr>
            <w:tcW w:w="1084" w:type="dxa"/>
            <w:tcBorders>
              <w:top w:val="single" w:sz="4" w:space="0" w:color="auto"/>
              <w:left w:val="single" w:sz="4" w:space="0" w:color="auto"/>
              <w:bottom w:val="single" w:sz="4" w:space="0" w:color="auto"/>
              <w:right w:val="single" w:sz="4" w:space="0" w:color="auto"/>
            </w:tcBorders>
            <w:noWrap/>
            <w:vAlign w:val="center"/>
          </w:tcPr>
          <w:p>
            <w:pPr>
              <w:spacing w:line="360" w:lineRule="auto"/>
              <w:rPr>
                <w:rFonts w:ascii="宋体" w:eastAsia="宋体" w:cs="宋体" w:hint="eastAsia"/>
                <w:sz w:val="21"/>
                <w:szCs w:val="21"/>
              </w:rPr>
            </w:pPr>
          </w:p>
        </w:tc>
      </w:tr>
      <w:tr>
        <w:tc>
          <w:tcPr>
            <w:tcW w:w="1193" w:type="dxa"/>
            <w:vMerge/>
            <w:tcBorders>
              <w:top w:val="single" w:sz="4" w:space="0" w:color="auto"/>
              <w:left w:val="single" w:sz="4" w:space="0" w:color="auto"/>
              <w:bottom w:val="single" w:sz="4" w:space="0" w:color="auto"/>
              <w:right w:val="single" w:sz="4" w:space="0" w:color="auto"/>
            </w:tcBorders>
            <w:noWrap/>
            <w:vAlign w:val="center"/>
          </w:tcPr>
          <w:p/>
        </w:tc>
        <w:tc>
          <w:tcPr>
            <w:tcW w:w="560" w:type="dxa"/>
            <w:tcBorders>
              <w:top w:val="single" w:sz="4" w:space="0" w:color="auto"/>
              <w:left w:val="single" w:sz="4" w:space="0" w:color="auto"/>
              <w:bottom w:val="single" w:sz="4" w:space="0" w:color="auto"/>
              <w:right w:val="single" w:sz="4" w:space="0" w:color="auto"/>
            </w:tcBorders>
            <w:noWrap/>
            <w:vAlign w:val="center"/>
          </w:tcPr>
          <w:p>
            <w:pPr>
              <w:spacing w:line="360" w:lineRule="auto"/>
              <w:jc w:val="center"/>
              <w:rPr>
                <w:rFonts w:ascii="宋体" w:eastAsia="宋体" w:cs="宋体" w:hint="eastAsia"/>
                <w:sz w:val="21"/>
                <w:szCs w:val="21"/>
                <w:lang w:val="en-US" w:eastAsia="zh-CN"/>
              </w:rPr>
            </w:pPr>
            <w:r>
              <w:rPr>
                <w:rFonts w:ascii="宋体" w:eastAsia="宋体" w:cs="宋体" w:hint="eastAsia"/>
                <w:sz w:val="21"/>
                <w:szCs w:val="21"/>
                <w:lang w:val="en-US" w:eastAsia="zh-CN"/>
              </w:rPr>
              <w:t>7</w:t>
            </w:r>
          </w:p>
        </w:tc>
        <w:tc>
          <w:tcPr>
            <w:tcW w:w="5097" w:type="dxa"/>
            <w:gridSpan w:val="2"/>
            <w:tcBorders>
              <w:top w:val="single" w:sz="4" w:space="0" w:color="auto"/>
              <w:left w:val="single" w:sz="4" w:space="0" w:color="auto"/>
              <w:bottom w:val="single" w:sz="4" w:space="0" w:color="auto"/>
              <w:right w:val="single" w:sz="4" w:space="0" w:color="auto"/>
            </w:tcBorders>
            <w:noWrap/>
            <w:vAlign w:val="center"/>
          </w:tcPr>
          <w:p>
            <w:pPr>
              <w:spacing w:line="360" w:lineRule="auto"/>
              <w:rPr>
                <w:rFonts w:ascii="宋体" w:eastAsia="宋体" w:cs="宋体" w:hint="eastAsia"/>
                <w:sz w:val="21"/>
                <w:szCs w:val="21"/>
              </w:rPr>
            </w:pPr>
            <w:r>
              <w:rPr>
                <w:rFonts w:ascii="宋体" w:eastAsia="宋体" w:cs="宋体" w:hint="eastAsia"/>
                <w:sz w:val="21"/>
                <w:szCs w:val="21"/>
              </w:rPr>
              <w:t>发生退货情况，造成用户方就餐需求无法按时供应的，每发生一次扣20分。</w:t>
            </w:r>
          </w:p>
        </w:tc>
        <w:tc>
          <w:tcPr>
            <w:tcW w:w="1084" w:type="dxa"/>
            <w:tcBorders>
              <w:top w:val="single" w:sz="4" w:space="0" w:color="auto"/>
              <w:left w:val="single" w:sz="4" w:space="0" w:color="auto"/>
              <w:bottom w:val="single" w:sz="4" w:space="0" w:color="auto"/>
              <w:right w:val="single" w:sz="4" w:space="0" w:color="auto"/>
            </w:tcBorders>
            <w:noWrap/>
            <w:vAlign w:val="center"/>
          </w:tcPr>
          <w:p>
            <w:pPr>
              <w:spacing w:line="360" w:lineRule="auto"/>
              <w:rPr>
                <w:rFonts w:ascii="宋体" w:eastAsia="宋体" w:cs="宋体" w:hint="eastAsia"/>
                <w:sz w:val="21"/>
                <w:szCs w:val="21"/>
              </w:rPr>
            </w:pPr>
          </w:p>
        </w:tc>
        <w:tc>
          <w:tcPr>
            <w:tcW w:w="1084" w:type="dxa"/>
            <w:tcBorders>
              <w:top w:val="single" w:sz="4" w:space="0" w:color="auto"/>
              <w:left w:val="single" w:sz="4" w:space="0" w:color="auto"/>
              <w:bottom w:val="single" w:sz="4" w:space="0" w:color="auto"/>
              <w:right w:val="single" w:sz="4" w:space="0" w:color="auto"/>
            </w:tcBorders>
            <w:noWrap/>
            <w:vAlign w:val="center"/>
          </w:tcPr>
          <w:p>
            <w:pPr>
              <w:spacing w:line="360" w:lineRule="auto"/>
              <w:rPr>
                <w:rFonts w:ascii="宋体" w:eastAsia="宋体" w:cs="宋体" w:hint="eastAsia"/>
                <w:sz w:val="21"/>
                <w:szCs w:val="21"/>
              </w:rPr>
            </w:pPr>
          </w:p>
        </w:tc>
      </w:tr>
      <w:tr>
        <w:tc>
          <w:tcPr>
            <w:tcW w:w="1193" w:type="dxa"/>
            <w:vMerge w:val="restart"/>
            <w:tcBorders>
              <w:top w:val="single" w:sz="4" w:space="0" w:color="auto"/>
              <w:left w:val="single" w:sz="4" w:space="0" w:color="auto"/>
              <w:bottom w:val="single" w:sz="4" w:space="0" w:color="auto"/>
              <w:right w:val="single" w:sz="4" w:space="0" w:color="auto"/>
            </w:tcBorders>
            <w:noWrap/>
            <w:vAlign w:val="center"/>
          </w:tcPr>
          <w:p>
            <w:pPr>
              <w:spacing w:line="360" w:lineRule="auto"/>
              <w:jc w:val="center"/>
              <w:rPr>
                <w:rFonts w:ascii="宋体" w:eastAsia="宋体" w:cs="宋体" w:hint="eastAsia"/>
                <w:sz w:val="21"/>
                <w:szCs w:val="21"/>
              </w:rPr>
            </w:pPr>
            <w:r>
              <w:rPr>
                <w:rFonts w:ascii="宋体" w:eastAsia="宋体" w:cs="宋体" w:hint="eastAsia"/>
                <w:sz w:val="21"/>
                <w:szCs w:val="21"/>
              </w:rPr>
              <w:t>质量</w:t>
            </w:r>
          </w:p>
        </w:tc>
        <w:tc>
          <w:tcPr>
            <w:tcW w:w="560" w:type="dxa"/>
            <w:tcBorders>
              <w:top w:val="single" w:sz="4" w:space="0" w:color="auto"/>
              <w:left w:val="single" w:sz="4" w:space="0" w:color="auto"/>
              <w:bottom w:val="single" w:sz="4" w:space="0" w:color="auto"/>
              <w:right w:val="single" w:sz="4" w:space="0" w:color="auto"/>
            </w:tcBorders>
            <w:noWrap/>
            <w:vAlign w:val="center"/>
          </w:tcPr>
          <w:p>
            <w:pPr>
              <w:spacing w:line="360" w:lineRule="auto"/>
              <w:jc w:val="center"/>
              <w:rPr>
                <w:rFonts w:ascii="宋体" w:eastAsia="宋体" w:cs="宋体" w:hint="eastAsia"/>
                <w:sz w:val="21"/>
                <w:szCs w:val="21"/>
                <w:lang w:eastAsia="zh-CN"/>
              </w:rPr>
            </w:pPr>
            <w:r>
              <w:rPr>
                <w:rFonts w:ascii="宋体" w:eastAsia="宋体" w:cs="宋体" w:hint="eastAsia"/>
                <w:sz w:val="21"/>
                <w:szCs w:val="21"/>
                <w:lang w:val="en-US" w:eastAsia="zh-CN"/>
              </w:rPr>
              <w:t>1</w:t>
            </w:r>
          </w:p>
        </w:tc>
        <w:tc>
          <w:tcPr>
            <w:tcW w:w="5097" w:type="dxa"/>
            <w:gridSpan w:val="2"/>
            <w:tcBorders>
              <w:top w:val="single" w:sz="4" w:space="0" w:color="auto"/>
              <w:left w:val="single" w:sz="4" w:space="0" w:color="auto"/>
              <w:bottom w:val="single" w:sz="4" w:space="0" w:color="auto"/>
              <w:right w:val="single" w:sz="4" w:space="0" w:color="auto"/>
            </w:tcBorders>
            <w:noWrap/>
            <w:vAlign w:val="center"/>
          </w:tcPr>
          <w:p>
            <w:pPr>
              <w:spacing w:line="360" w:lineRule="auto"/>
              <w:rPr>
                <w:rFonts w:ascii="宋体" w:eastAsia="宋体" w:cs="宋体" w:hint="eastAsia"/>
                <w:sz w:val="21"/>
                <w:szCs w:val="21"/>
              </w:rPr>
            </w:pPr>
            <w:r>
              <w:rPr>
                <w:rFonts w:ascii="宋体" w:eastAsia="宋体" w:cs="宋体" w:hint="eastAsia"/>
                <w:sz w:val="21"/>
                <w:szCs w:val="21"/>
              </w:rPr>
              <w:t>同一品种货物一次（含本数）以上发现质量不合格产品的，扣10分。</w:t>
            </w:r>
          </w:p>
        </w:tc>
        <w:tc>
          <w:tcPr>
            <w:tcW w:w="1084" w:type="dxa"/>
            <w:tcBorders>
              <w:top w:val="single" w:sz="4" w:space="0" w:color="auto"/>
              <w:left w:val="single" w:sz="4" w:space="0" w:color="auto"/>
              <w:bottom w:val="single" w:sz="4" w:space="0" w:color="auto"/>
              <w:right w:val="single" w:sz="4" w:space="0" w:color="auto"/>
            </w:tcBorders>
            <w:noWrap/>
            <w:vAlign w:val="center"/>
          </w:tcPr>
          <w:p>
            <w:pPr>
              <w:spacing w:line="360" w:lineRule="auto"/>
              <w:rPr>
                <w:rFonts w:ascii="宋体" w:eastAsia="宋体" w:cs="宋体" w:hint="eastAsia"/>
                <w:sz w:val="21"/>
                <w:szCs w:val="21"/>
              </w:rPr>
            </w:pPr>
          </w:p>
        </w:tc>
        <w:tc>
          <w:tcPr>
            <w:tcW w:w="1084" w:type="dxa"/>
            <w:tcBorders>
              <w:top w:val="single" w:sz="4" w:space="0" w:color="auto"/>
              <w:left w:val="single" w:sz="4" w:space="0" w:color="auto"/>
              <w:bottom w:val="single" w:sz="4" w:space="0" w:color="auto"/>
              <w:right w:val="single" w:sz="4" w:space="0" w:color="auto"/>
            </w:tcBorders>
            <w:noWrap/>
            <w:vAlign w:val="center"/>
          </w:tcPr>
          <w:p>
            <w:pPr>
              <w:spacing w:line="360" w:lineRule="auto"/>
              <w:rPr>
                <w:rFonts w:ascii="宋体" w:eastAsia="宋体" w:cs="宋体" w:hint="eastAsia"/>
                <w:sz w:val="21"/>
                <w:szCs w:val="21"/>
              </w:rPr>
            </w:pPr>
          </w:p>
        </w:tc>
      </w:tr>
      <w:tr>
        <w:tc>
          <w:tcPr>
            <w:tcW w:w="1193" w:type="dxa"/>
            <w:vMerge/>
            <w:tcBorders>
              <w:top w:val="single" w:sz="4" w:space="0" w:color="auto"/>
              <w:left w:val="single" w:sz="4" w:space="0" w:color="auto"/>
              <w:bottom w:val="single" w:sz="4" w:space="0" w:color="auto"/>
              <w:right w:val="single" w:sz="4" w:space="0" w:color="auto"/>
            </w:tcBorders>
            <w:noWrap/>
            <w:vAlign w:val="center"/>
          </w:tcPr>
          <w:p/>
        </w:tc>
        <w:tc>
          <w:tcPr>
            <w:tcW w:w="560" w:type="dxa"/>
            <w:tcBorders>
              <w:top w:val="single" w:sz="4" w:space="0" w:color="auto"/>
              <w:left w:val="single" w:sz="4" w:space="0" w:color="auto"/>
              <w:bottom w:val="single" w:sz="4" w:space="0" w:color="auto"/>
              <w:right w:val="single" w:sz="4" w:space="0" w:color="auto"/>
            </w:tcBorders>
            <w:noWrap/>
            <w:vAlign w:val="center"/>
          </w:tcPr>
          <w:p>
            <w:pPr>
              <w:spacing w:line="360" w:lineRule="auto"/>
              <w:jc w:val="center"/>
              <w:rPr>
                <w:rFonts w:ascii="宋体" w:eastAsia="宋体" w:cs="宋体" w:hint="eastAsia"/>
                <w:sz w:val="21"/>
                <w:szCs w:val="21"/>
                <w:lang w:eastAsia="zh-CN"/>
              </w:rPr>
            </w:pPr>
            <w:r>
              <w:rPr>
                <w:rFonts w:ascii="宋体" w:eastAsia="宋体" w:cs="宋体" w:hint="eastAsia"/>
                <w:sz w:val="21"/>
                <w:szCs w:val="21"/>
                <w:lang w:val="en-US" w:eastAsia="zh-CN"/>
              </w:rPr>
              <w:t>2</w:t>
            </w:r>
          </w:p>
        </w:tc>
        <w:tc>
          <w:tcPr>
            <w:tcW w:w="5097" w:type="dxa"/>
            <w:gridSpan w:val="2"/>
            <w:tcBorders>
              <w:top w:val="single" w:sz="4" w:space="0" w:color="auto"/>
              <w:left w:val="single" w:sz="4" w:space="0" w:color="auto"/>
              <w:bottom w:val="single" w:sz="4" w:space="0" w:color="auto"/>
              <w:right w:val="single" w:sz="4" w:space="0" w:color="auto"/>
            </w:tcBorders>
            <w:noWrap/>
            <w:vAlign w:val="center"/>
          </w:tcPr>
          <w:p>
            <w:pPr>
              <w:spacing w:line="360" w:lineRule="auto"/>
              <w:rPr>
                <w:rFonts w:ascii="宋体" w:eastAsia="宋体" w:cs="宋体" w:hint="eastAsia"/>
                <w:sz w:val="21"/>
                <w:szCs w:val="21"/>
              </w:rPr>
            </w:pPr>
            <w:r>
              <w:rPr>
                <w:rFonts w:ascii="宋体" w:eastAsia="宋体" w:cs="宋体" w:hint="eastAsia"/>
                <w:sz w:val="21"/>
                <w:szCs w:val="21"/>
              </w:rPr>
              <w:t>产品验收不合格，每拒收一批次扣5分。</w:t>
            </w:r>
          </w:p>
        </w:tc>
        <w:tc>
          <w:tcPr>
            <w:tcW w:w="1084" w:type="dxa"/>
            <w:tcBorders>
              <w:top w:val="single" w:sz="4" w:space="0" w:color="auto"/>
              <w:left w:val="single" w:sz="4" w:space="0" w:color="auto"/>
              <w:bottom w:val="single" w:sz="4" w:space="0" w:color="auto"/>
              <w:right w:val="single" w:sz="4" w:space="0" w:color="auto"/>
            </w:tcBorders>
            <w:noWrap/>
            <w:vAlign w:val="center"/>
          </w:tcPr>
          <w:p>
            <w:pPr>
              <w:spacing w:line="360" w:lineRule="auto"/>
              <w:rPr>
                <w:rFonts w:ascii="宋体" w:eastAsia="宋体" w:cs="宋体" w:hint="eastAsia"/>
                <w:sz w:val="21"/>
                <w:szCs w:val="21"/>
              </w:rPr>
            </w:pPr>
          </w:p>
        </w:tc>
        <w:tc>
          <w:tcPr>
            <w:tcW w:w="1084" w:type="dxa"/>
            <w:tcBorders>
              <w:top w:val="single" w:sz="4" w:space="0" w:color="auto"/>
              <w:left w:val="single" w:sz="4" w:space="0" w:color="auto"/>
              <w:bottom w:val="single" w:sz="4" w:space="0" w:color="auto"/>
              <w:right w:val="single" w:sz="4" w:space="0" w:color="auto"/>
            </w:tcBorders>
            <w:noWrap/>
            <w:vAlign w:val="center"/>
          </w:tcPr>
          <w:p>
            <w:pPr>
              <w:spacing w:line="360" w:lineRule="auto"/>
              <w:rPr>
                <w:rFonts w:ascii="宋体" w:eastAsia="宋体" w:cs="宋体" w:hint="eastAsia"/>
                <w:sz w:val="21"/>
                <w:szCs w:val="21"/>
              </w:rPr>
            </w:pPr>
          </w:p>
        </w:tc>
      </w:tr>
      <w:tr>
        <w:tc>
          <w:tcPr>
            <w:tcW w:w="1193" w:type="dxa"/>
            <w:vMerge/>
            <w:tcBorders>
              <w:top w:val="single" w:sz="4" w:space="0" w:color="auto"/>
              <w:left w:val="single" w:sz="4" w:space="0" w:color="auto"/>
              <w:bottom w:val="single" w:sz="4" w:space="0" w:color="auto"/>
              <w:right w:val="single" w:sz="4" w:space="0" w:color="auto"/>
            </w:tcBorders>
            <w:noWrap/>
            <w:vAlign w:val="center"/>
          </w:tcPr>
          <w:p/>
        </w:tc>
        <w:tc>
          <w:tcPr>
            <w:tcW w:w="560" w:type="dxa"/>
            <w:tcBorders>
              <w:top w:val="single" w:sz="4" w:space="0" w:color="auto"/>
              <w:left w:val="single" w:sz="4" w:space="0" w:color="auto"/>
              <w:bottom w:val="single" w:sz="4" w:space="0" w:color="auto"/>
              <w:right w:val="single" w:sz="4" w:space="0" w:color="auto"/>
            </w:tcBorders>
            <w:noWrap/>
            <w:vAlign w:val="center"/>
          </w:tcPr>
          <w:p>
            <w:pPr>
              <w:spacing w:line="360" w:lineRule="auto"/>
              <w:jc w:val="center"/>
              <w:rPr>
                <w:rFonts w:ascii="宋体" w:eastAsia="宋体" w:cs="宋体" w:hint="eastAsia"/>
                <w:sz w:val="21"/>
                <w:szCs w:val="21"/>
                <w:lang w:eastAsia="zh-CN"/>
              </w:rPr>
            </w:pPr>
            <w:r>
              <w:rPr>
                <w:rFonts w:ascii="宋体" w:eastAsia="宋体" w:cs="宋体" w:hint="eastAsia"/>
                <w:sz w:val="21"/>
                <w:szCs w:val="21"/>
                <w:lang w:val="en-US" w:eastAsia="zh-CN"/>
              </w:rPr>
              <w:t>3</w:t>
            </w:r>
          </w:p>
        </w:tc>
        <w:tc>
          <w:tcPr>
            <w:tcW w:w="5097" w:type="dxa"/>
            <w:gridSpan w:val="2"/>
            <w:tcBorders>
              <w:top w:val="single" w:sz="4" w:space="0" w:color="auto"/>
              <w:left w:val="single" w:sz="4" w:space="0" w:color="auto"/>
              <w:bottom w:val="single" w:sz="4" w:space="0" w:color="auto"/>
              <w:right w:val="single" w:sz="4" w:space="0" w:color="auto"/>
            </w:tcBorders>
            <w:noWrap/>
            <w:vAlign w:val="center"/>
          </w:tcPr>
          <w:p>
            <w:pPr>
              <w:spacing w:line="360" w:lineRule="auto"/>
              <w:rPr>
                <w:rFonts w:ascii="宋体" w:eastAsia="宋体" w:cs="宋体" w:hint="eastAsia"/>
                <w:sz w:val="21"/>
                <w:szCs w:val="21"/>
              </w:rPr>
            </w:pPr>
            <w:r>
              <w:rPr>
                <w:rFonts w:ascii="宋体" w:eastAsia="宋体" w:cs="宋体" w:hint="eastAsia"/>
                <w:sz w:val="21"/>
                <w:szCs w:val="21"/>
              </w:rPr>
              <w:t>甲方不定期抽检送货产品，如出现产品检验不合格，或提供有毒食品，造成食品安全事故的，一次扣30 分，即时取消供货资格。</w:t>
            </w:r>
          </w:p>
        </w:tc>
        <w:tc>
          <w:tcPr>
            <w:tcW w:w="1084" w:type="dxa"/>
            <w:tcBorders>
              <w:top w:val="single" w:sz="4" w:space="0" w:color="auto"/>
              <w:left w:val="single" w:sz="4" w:space="0" w:color="auto"/>
              <w:bottom w:val="single" w:sz="4" w:space="0" w:color="auto"/>
              <w:right w:val="single" w:sz="4" w:space="0" w:color="auto"/>
            </w:tcBorders>
            <w:noWrap/>
            <w:vAlign w:val="center"/>
          </w:tcPr>
          <w:p>
            <w:pPr>
              <w:spacing w:line="360" w:lineRule="auto"/>
              <w:rPr>
                <w:rFonts w:ascii="宋体" w:eastAsia="宋体" w:cs="宋体" w:hint="eastAsia"/>
                <w:sz w:val="21"/>
                <w:szCs w:val="21"/>
              </w:rPr>
            </w:pPr>
          </w:p>
        </w:tc>
        <w:tc>
          <w:tcPr>
            <w:tcW w:w="1084" w:type="dxa"/>
            <w:tcBorders>
              <w:top w:val="single" w:sz="4" w:space="0" w:color="auto"/>
              <w:left w:val="single" w:sz="4" w:space="0" w:color="auto"/>
              <w:bottom w:val="single" w:sz="4" w:space="0" w:color="auto"/>
              <w:right w:val="single" w:sz="4" w:space="0" w:color="auto"/>
            </w:tcBorders>
            <w:noWrap/>
            <w:vAlign w:val="center"/>
          </w:tcPr>
          <w:p>
            <w:pPr>
              <w:spacing w:line="360" w:lineRule="auto"/>
              <w:rPr>
                <w:rFonts w:ascii="宋体" w:eastAsia="宋体" w:cs="宋体" w:hint="eastAsia"/>
                <w:sz w:val="21"/>
                <w:szCs w:val="21"/>
              </w:rPr>
            </w:pPr>
          </w:p>
        </w:tc>
      </w:tr>
      <w:tr>
        <w:tc>
          <w:tcPr>
            <w:tcW w:w="1193" w:type="dxa"/>
            <w:vMerge/>
            <w:tcBorders>
              <w:top w:val="single" w:sz="4" w:space="0" w:color="auto"/>
              <w:left w:val="single" w:sz="4" w:space="0" w:color="auto"/>
              <w:bottom w:val="single" w:sz="4" w:space="0" w:color="auto"/>
              <w:right w:val="single" w:sz="4" w:space="0" w:color="auto"/>
            </w:tcBorders>
            <w:noWrap/>
            <w:vAlign w:val="center"/>
          </w:tcPr>
          <w:p/>
        </w:tc>
        <w:tc>
          <w:tcPr>
            <w:tcW w:w="560" w:type="dxa"/>
            <w:tcBorders>
              <w:top w:val="single" w:sz="4" w:space="0" w:color="auto"/>
              <w:left w:val="single" w:sz="4" w:space="0" w:color="auto"/>
              <w:bottom w:val="single" w:sz="4" w:space="0" w:color="auto"/>
              <w:right w:val="single" w:sz="4" w:space="0" w:color="auto"/>
            </w:tcBorders>
            <w:noWrap/>
            <w:vAlign w:val="center"/>
          </w:tcPr>
          <w:p>
            <w:pPr>
              <w:spacing w:line="360" w:lineRule="auto"/>
              <w:jc w:val="center"/>
              <w:rPr>
                <w:rFonts w:ascii="宋体" w:eastAsia="宋体" w:cs="宋体" w:hint="eastAsia"/>
                <w:sz w:val="21"/>
                <w:szCs w:val="21"/>
                <w:lang w:eastAsia="zh-CN"/>
              </w:rPr>
            </w:pPr>
            <w:r>
              <w:rPr>
                <w:rFonts w:ascii="宋体" w:eastAsia="宋体" w:cs="宋体" w:hint="eastAsia"/>
                <w:sz w:val="21"/>
                <w:szCs w:val="21"/>
                <w:lang w:val="en-US" w:eastAsia="zh-CN"/>
              </w:rPr>
              <w:t>4</w:t>
            </w:r>
          </w:p>
        </w:tc>
        <w:tc>
          <w:tcPr>
            <w:tcW w:w="5097" w:type="dxa"/>
            <w:gridSpan w:val="2"/>
            <w:tcBorders>
              <w:top w:val="single" w:sz="4" w:space="0" w:color="auto"/>
              <w:left w:val="single" w:sz="4" w:space="0" w:color="auto"/>
              <w:bottom w:val="single" w:sz="4" w:space="0" w:color="auto"/>
              <w:right w:val="single" w:sz="4" w:space="0" w:color="auto"/>
            </w:tcBorders>
            <w:noWrap/>
            <w:vAlign w:val="center"/>
          </w:tcPr>
          <w:p>
            <w:pPr>
              <w:spacing w:line="360" w:lineRule="auto"/>
              <w:rPr>
                <w:rFonts w:ascii="宋体" w:eastAsia="宋体" w:cs="宋体" w:hint="eastAsia"/>
                <w:sz w:val="21"/>
                <w:szCs w:val="21"/>
              </w:rPr>
            </w:pPr>
            <w:r>
              <w:rPr>
                <w:rFonts w:ascii="宋体" w:eastAsia="宋体" w:cs="宋体" w:hint="eastAsia"/>
                <w:sz w:val="21"/>
                <w:szCs w:val="21"/>
              </w:rPr>
              <w:t>把甲方验收不合格退货的货物重新配送给甲方的，每发现一次扣5分。</w:t>
            </w:r>
          </w:p>
        </w:tc>
        <w:tc>
          <w:tcPr>
            <w:tcW w:w="1084" w:type="dxa"/>
            <w:tcBorders>
              <w:top w:val="single" w:sz="4" w:space="0" w:color="auto"/>
              <w:left w:val="single" w:sz="4" w:space="0" w:color="auto"/>
              <w:bottom w:val="single" w:sz="4" w:space="0" w:color="auto"/>
              <w:right w:val="single" w:sz="4" w:space="0" w:color="auto"/>
            </w:tcBorders>
            <w:noWrap/>
            <w:vAlign w:val="center"/>
          </w:tcPr>
          <w:p>
            <w:pPr>
              <w:spacing w:line="360" w:lineRule="auto"/>
              <w:rPr>
                <w:rFonts w:ascii="宋体" w:eastAsia="宋体" w:cs="宋体" w:hint="eastAsia"/>
                <w:sz w:val="21"/>
                <w:szCs w:val="21"/>
              </w:rPr>
            </w:pPr>
          </w:p>
        </w:tc>
        <w:tc>
          <w:tcPr>
            <w:tcW w:w="1084" w:type="dxa"/>
            <w:tcBorders>
              <w:top w:val="single" w:sz="4" w:space="0" w:color="auto"/>
              <w:left w:val="single" w:sz="4" w:space="0" w:color="auto"/>
              <w:bottom w:val="single" w:sz="4" w:space="0" w:color="auto"/>
              <w:right w:val="single" w:sz="4" w:space="0" w:color="auto"/>
            </w:tcBorders>
            <w:noWrap/>
            <w:vAlign w:val="center"/>
          </w:tcPr>
          <w:p>
            <w:pPr>
              <w:spacing w:line="360" w:lineRule="auto"/>
              <w:rPr>
                <w:rFonts w:ascii="宋体" w:eastAsia="宋体" w:cs="宋体" w:hint="eastAsia"/>
                <w:sz w:val="21"/>
                <w:szCs w:val="21"/>
              </w:rPr>
            </w:pPr>
          </w:p>
        </w:tc>
      </w:tr>
      <w:tr>
        <w:tc>
          <w:tcPr>
            <w:tcW w:w="1193" w:type="dxa"/>
            <w:vMerge/>
            <w:tcBorders>
              <w:top w:val="single" w:sz="4" w:space="0" w:color="auto"/>
              <w:left w:val="single" w:sz="4" w:space="0" w:color="auto"/>
              <w:bottom w:val="single" w:sz="4" w:space="0" w:color="auto"/>
              <w:right w:val="single" w:sz="4" w:space="0" w:color="auto"/>
            </w:tcBorders>
            <w:noWrap/>
            <w:vAlign w:val="center"/>
          </w:tcPr>
          <w:p/>
        </w:tc>
        <w:tc>
          <w:tcPr>
            <w:tcW w:w="560" w:type="dxa"/>
            <w:tcBorders>
              <w:top w:val="single" w:sz="4" w:space="0" w:color="auto"/>
              <w:left w:val="single" w:sz="4" w:space="0" w:color="auto"/>
              <w:bottom w:val="single" w:sz="4" w:space="0" w:color="auto"/>
              <w:right w:val="single" w:sz="4" w:space="0" w:color="auto"/>
            </w:tcBorders>
            <w:noWrap/>
            <w:vAlign w:val="center"/>
          </w:tcPr>
          <w:p>
            <w:pPr>
              <w:spacing w:line="360" w:lineRule="auto"/>
              <w:jc w:val="center"/>
              <w:rPr>
                <w:rFonts w:ascii="宋体" w:eastAsia="宋体" w:cs="宋体" w:hint="eastAsia"/>
                <w:sz w:val="21"/>
                <w:szCs w:val="21"/>
                <w:lang w:eastAsia="zh-CN"/>
              </w:rPr>
            </w:pPr>
            <w:r>
              <w:rPr>
                <w:rFonts w:ascii="宋体" w:eastAsia="宋体" w:cs="宋体" w:hint="eastAsia"/>
                <w:sz w:val="21"/>
                <w:szCs w:val="21"/>
                <w:lang w:val="en-US" w:eastAsia="zh-CN"/>
              </w:rPr>
              <w:t>5</w:t>
            </w:r>
          </w:p>
        </w:tc>
        <w:tc>
          <w:tcPr>
            <w:tcW w:w="5097" w:type="dxa"/>
            <w:gridSpan w:val="2"/>
            <w:tcBorders>
              <w:top w:val="single" w:sz="4" w:space="0" w:color="auto"/>
              <w:left w:val="single" w:sz="4" w:space="0" w:color="auto"/>
              <w:bottom w:val="single" w:sz="4" w:space="0" w:color="auto"/>
              <w:right w:val="single" w:sz="4" w:space="0" w:color="auto"/>
            </w:tcBorders>
            <w:noWrap/>
            <w:vAlign w:val="center"/>
          </w:tcPr>
          <w:p>
            <w:pPr>
              <w:spacing w:line="360" w:lineRule="auto"/>
              <w:rPr>
                <w:rFonts w:ascii="宋体" w:eastAsia="宋体" w:cs="宋体" w:hint="eastAsia"/>
                <w:sz w:val="21"/>
                <w:szCs w:val="21"/>
              </w:rPr>
            </w:pPr>
            <w:r>
              <w:rPr>
                <w:rFonts w:ascii="宋体" w:eastAsia="宋体" w:cs="宋体" w:hint="eastAsia"/>
                <w:sz w:val="21"/>
                <w:szCs w:val="21"/>
              </w:rPr>
              <w:t>乙方在包装、运输、装卸等环节不符合食品卫生要求的，每发现一次扣5分。</w:t>
            </w:r>
          </w:p>
        </w:tc>
        <w:tc>
          <w:tcPr>
            <w:tcW w:w="1084" w:type="dxa"/>
            <w:tcBorders>
              <w:top w:val="single" w:sz="4" w:space="0" w:color="auto"/>
              <w:left w:val="single" w:sz="4" w:space="0" w:color="auto"/>
              <w:bottom w:val="single" w:sz="4" w:space="0" w:color="auto"/>
              <w:right w:val="single" w:sz="4" w:space="0" w:color="auto"/>
            </w:tcBorders>
            <w:noWrap/>
            <w:vAlign w:val="center"/>
          </w:tcPr>
          <w:p>
            <w:pPr>
              <w:spacing w:line="360" w:lineRule="auto"/>
              <w:rPr>
                <w:rFonts w:ascii="宋体" w:eastAsia="宋体" w:cs="宋体" w:hint="eastAsia"/>
                <w:sz w:val="21"/>
                <w:szCs w:val="21"/>
              </w:rPr>
            </w:pPr>
          </w:p>
        </w:tc>
        <w:tc>
          <w:tcPr>
            <w:tcW w:w="1084" w:type="dxa"/>
            <w:tcBorders>
              <w:top w:val="single" w:sz="4" w:space="0" w:color="auto"/>
              <w:left w:val="single" w:sz="4" w:space="0" w:color="auto"/>
              <w:bottom w:val="single" w:sz="4" w:space="0" w:color="auto"/>
              <w:right w:val="single" w:sz="4" w:space="0" w:color="auto"/>
            </w:tcBorders>
            <w:noWrap/>
            <w:vAlign w:val="center"/>
          </w:tcPr>
          <w:p>
            <w:pPr>
              <w:spacing w:line="360" w:lineRule="auto"/>
              <w:rPr>
                <w:rFonts w:ascii="宋体" w:eastAsia="宋体" w:cs="宋体" w:hint="eastAsia"/>
                <w:sz w:val="21"/>
                <w:szCs w:val="21"/>
              </w:rPr>
            </w:pPr>
          </w:p>
        </w:tc>
      </w:tr>
      <w:tr>
        <w:tc>
          <w:tcPr>
            <w:tcW w:w="1193" w:type="dxa"/>
            <w:vMerge/>
            <w:tcBorders>
              <w:top w:val="single" w:sz="4" w:space="0" w:color="auto"/>
              <w:left w:val="single" w:sz="4" w:space="0" w:color="auto"/>
              <w:bottom w:val="single" w:sz="4" w:space="0" w:color="auto"/>
              <w:right w:val="single" w:sz="4" w:space="0" w:color="auto"/>
            </w:tcBorders>
            <w:noWrap/>
            <w:vAlign w:val="center"/>
          </w:tcPr>
          <w:p/>
        </w:tc>
        <w:tc>
          <w:tcPr>
            <w:tcW w:w="560" w:type="dxa"/>
            <w:tcBorders>
              <w:top w:val="single" w:sz="4" w:space="0" w:color="auto"/>
              <w:left w:val="single" w:sz="4" w:space="0" w:color="auto"/>
              <w:bottom w:val="single" w:sz="4" w:space="0" w:color="auto"/>
              <w:right w:val="single" w:sz="4" w:space="0" w:color="auto"/>
            </w:tcBorders>
            <w:noWrap/>
            <w:vAlign w:val="center"/>
          </w:tcPr>
          <w:p>
            <w:pPr>
              <w:spacing w:line="360" w:lineRule="auto"/>
              <w:jc w:val="center"/>
              <w:rPr>
                <w:rFonts w:ascii="宋体" w:eastAsia="宋体" w:cs="宋体" w:hint="eastAsia"/>
                <w:sz w:val="21"/>
                <w:szCs w:val="21"/>
                <w:lang w:eastAsia="zh-CN"/>
              </w:rPr>
            </w:pPr>
            <w:r>
              <w:rPr>
                <w:rFonts w:ascii="宋体" w:eastAsia="宋体" w:cs="宋体" w:hint="eastAsia"/>
                <w:sz w:val="21"/>
                <w:szCs w:val="21"/>
                <w:lang w:val="en-US" w:eastAsia="zh-CN"/>
              </w:rPr>
              <w:t>6</w:t>
            </w:r>
          </w:p>
        </w:tc>
        <w:tc>
          <w:tcPr>
            <w:tcW w:w="5097" w:type="dxa"/>
            <w:gridSpan w:val="2"/>
            <w:tcBorders>
              <w:top w:val="single" w:sz="4" w:space="0" w:color="auto"/>
              <w:left w:val="single" w:sz="4" w:space="0" w:color="auto"/>
              <w:bottom w:val="single" w:sz="4" w:space="0" w:color="auto"/>
              <w:right w:val="single" w:sz="4" w:space="0" w:color="auto"/>
            </w:tcBorders>
            <w:noWrap/>
            <w:vAlign w:val="center"/>
          </w:tcPr>
          <w:p>
            <w:pPr>
              <w:spacing w:line="360" w:lineRule="auto"/>
              <w:rPr>
                <w:rFonts w:ascii="宋体" w:eastAsia="宋体" w:cs="宋体" w:hint="eastAsia"/>
                <w:sz w:val="21"/>
                <w:szCs w:val="21"/>
              </w:rPr>
            </w:pPr>
            <w:r>
              <w:rPr>
                <w:rFonts w:ascii="宋体" w:eastAsia="宋体" w:cs="宋体" w:hint="eastAsia"/>
                <w:sz w:val="21"/>
                <w:szCs w:val="21"/>
              </w:rPr>
              <w:t>货物出现质量问题，乙方不积极配合查找原因，不及时反馈处理结果的，每次扣2分。</w:t>
            </w:r>
          </w:p>
        </w:tc>
        <w:tc>
          <w:tcPr>
            <w:tcW w:w="1084" w:type="dxa"/>
            <w:tcBorders>
              <w:top w:val="single" w:sz="4" w:space="0" w:color="auto"/>
              <w:left w:val="single" w:sz="4" w:space="0" w:color="auto"/>
              <w:bottom w:val="single" w:sz="4" w:space="0" w:color="auto"/>
              <w:right w:val="single" w:sz="4" w:space="0" w:color="auto"/>
            </w:tcBorders>
            <w:noWrap/>
            <w:vAlign w:val="center"/>
          </w:tcPr>
          <w:p>
            <w:pPr>
              <w:spacing w:line="360" w:lineRule="auto"/>
              <w:rPr>
                <w:rFonts w:ascii="宋体" w:eastAsia="宋体" w:cs="宋体" w:hint="eastAsia"/>
                <w:sz w:val="21"/>
                <w:szCs w:val="21"/>
              </w:rPr>
            </w:pPr>
          </w:p>
        </w:tc>
        <w:tc>
          <w:tcPr>
            <w:tcW w:w="1084" w:type="dxa"/>
            <w:tcBorders>
              <w:top w:val="single" w:sz="4" w:space="0" w:color="auto"/>
              <w:left w:val="single" w:sz="4" w:space="0" w:color="auto"/>
              <w:bottom w:val="single" w:sz="4" w:space="0" w:color="auto"/>
              <w:right w:val="single" w:sz="4" w:space="0" w:color="auto"/>
            </w:tcBorders>
            <w:noWrap/>
            <w:vAlign w:val="center"/>
          </w:tcPr>
          <w:p>
            <w:pPr>
              <w:spacing w:line="360" w:lineRule="auto"/>
              <w:rPr>
                <w:rFonts w:ascii="宋体" w:eastAsia="宋体" w:cs="宋体" w:hint="eastAsia"/>
                <w:sz w:val="21"/>
                <w:szCs w:val="21"/>
              </w:rPr>
            </w:pPr>
          </w:p>
        </w:tc>
      </w:tr>
      <w:tr>
        <w:tc>
          <w:tcPr>
            <w:tcW w:w="1193" w:type="dxa"/>
            <w:vMerge/>
            <w:tcBorders>
              <w:top w:val="single" w:sz="4" w:space="0" w:color="auto"/>
              <w:left w:val="single" w:sz="4" w:space="0" w:color="auto"/>
              <w:bottom w:val="single" w:sz="4" w:space="0" w:color="auto"/>
              <w:right w:val="single" w:sz="4" w:space="0" w:color="auto"/>
            </w:tcBorders>
            <w:noWrap/>
            <w:vAlign w:val="center"/>
          </w:tcPr>
          <w:p/>
        </w:tc>
        <w:tc>
          <w:tcPr>
            <w:tcW w:w="560" w:type="dxa"/>
            <w:tcBorders>
              <w:top w:val="single" w:sz="4" w:space="0" w:color="auto"/>
              <w:left w:val="single" w:sz="4" w:space="0" w:color="auto"/>
              <w:bottom w:val="single" w:sz="4" w:space="0" w:color="auto"/>
              <w:right w:val="single" w:sz="4" w:space="0" w:color="auto"/>
            </w:tcBorders>
            <w:noWrap/>
            <w:vAlign w:val="center"/>
          </w:tcPr>
          <w:p>
            <w:pPr>
              <w:spacing w:line="360" w:lineRule="auto"/>
              <w:jc w:val="center"/>
              <w:rPr>
                <w:rFonts w:ascii="宋体" w:eastAsia="宋体" w:cs="宋体" w:hint="eastAsia"/>
                <w:sz w:val="21"/>
                <w:szCs w:val="21"/>
                <w:lang w:eastAsia="zh-CN"/>
              </w:rPr>
            </w:pPr>
            <w:r>
              <w:rPr>
                <w:rFonts w:ascii="宋体" w:eastAsia="宋体" w:cs="宋体" w:hint="eastAsia"/>
                <w:sz w:val="21"/>
                <w:szCs w:val="21"/>
                <w:lang w:val="en-US" w:eastAsia="zh-CN"/>
              </w:rPr>
              <w:t>7</w:t>
            </w:r>
          </w:p>
        </w:tc>
        <w:tc>
          <w:tcPr>
            <w:tcW w:w="5097" w:type="dxa"/>
            <w:gridSpan w:val="2"/>
            <w:tcBorders>
              <w:top w:val="single" w:sz="4" w:space="0" w:color="auto"/>
              <w:left w:val="single" w:sz="4" w:space="0" w:color="auto"/>
              <w:bottom w:val="single" w:sz="4" w:space="0" w:color="auto"/>
              <w:right w:val="single" w:sz="4" w:space="0" w:color="auto"/>
            </w:tcBorders>
            <w:noWrap/>
            <w:vAlign w:val="center"/>
          </w:tcPr>
          <w:p>
            <w:pPr>
              <w:spacing w:line="360" w:lineRule="auto"/>
              <w:rPr>
                <w:rFonts w:ascii="宋体" w:eastAsia="宋体" w:cs="宋体" w:hint="eastAsia"/>
                <w:sz w:val="21"/>
                <w:szCs w:val="21"/>
              </w:rPr>
            </w:pPr>
            <w:r>
              <w:rPr>
                <w:rFonts w:ascii="宋体" w:eastAsia="宋体" w:cs="宋体" w:hint="eastAsia"/>
                <w:sz w:val="21"/>
                <w:szCs w:val="21"/>
              </w:rPr>
              <w:t>对甲方提出的合理建议未能在约定期限内回复的，每次扣2分。</w:t>
            </w:r>
          </w:p>
        </w:tc>
        <w:tc>
          <w:tcPr>
            <w:tcW w:w="1084" w:type="dxa"/>
            <w:tcBorders>
              <w:top w:val="single" w:sz="4" w:space="0" w:color="auto"/>
              <w:left w:val="single" w:sz="4" w:space="0" w:color="auto"/>
              <w:bottom w:val="single" w:sz="4" w:space="0" w:color="auto"/>
              <w:right w:val="single" w:sz="4" w:space="0" w:color="auto"/>
            </w:tcBorders>
            <w:noWrap/>
            <w:vAlign w:val="center"/>
          </w:tcPr>
          <w:p>
            <w:pPr>
              <w:spacing w:line="360" w:lineRule="auto"/>
              <w:rPr>
                <w:rFonts w:ascii="宋体" w:eastAsia="宋体" w:cs="宋体" w:hint="eastAsia"/>
                <w:sz w:val="21"/>
                <w:szCs w:val="21"/>
              </w:rPr>
            </w:pPr>
          </w:p>
        </w:tc>
        <w:tc>
          <w:tcPr>
            <w:tcW w:w="1084" w:type="dxa"/>
            <w:tcBorders>
              <w:top w:val="single" w:sz="4" w:space="0" w:color="auto"/>
              <w:left w:val="single" w:sz="4" w:space="0" w:color="auto"/>
              <w:bottom w:val="single" w:sz="4" w:space="0" w:color="auto"/>
              <w:right w:val="single" w:sz="4" w:space="0" w:color="auto"/>
            </w:tcBorders>
            <w:noWrap/>
            <w:vAlign w:val="center"/>
          </w:tcPr>
          <w:p>
            <w:pPr>
              <w:spacing w:line="360" w:lineRule="auto"/>
              <w:rPr>
                <w:rFonts w:ascii="宋体" w:eastAsia="宋体" w:cs="宋体" w:hint="eastAsia"/>
                <w:sz w:val="21"/>
                <w:szCs w:val="21"/>
              </w:rPr>
            </w:pPr>
          </w:p>
        </w:tc>
      </w:tr>
      <w:tr>
        <w:tc>
          <w:tcPr>
            <w:tcW w:w="1193" w:type="dxa"/>
            <w:vMerge/>
            <w:tcBorders>
              <w:top w:val="single" w:sz="4" w:space="0" w:color="auto"/>
              <w:left w:val="single" w:sz="4" w:space="0" w:color="auto"/>
              <w:bottom w:val="single" w:sz="4" w:space="0" w:color="auto"/>
              <w:right w:val="single" w:sz="4" w:space="0" w:color="auto"/>
            </w:tcBorders>
            <w:noWrap/>
            <w:vAlign w:val="center"/>
          </w:tcPr>
          <w:p/>
        </w:tc>
        <w:tc>
          <w:tcPr>
            <w:tcW w:w="560" w:type="dxa"/>
            <w:tcBorders>
              <w:top w:val="single" w:sz="4" w:space="0" w:color="auto"/>
              <w:left w:val="single" w:sz="4" w:space="0" w:color="auto"/>
              <w:bottom w:val="single" w:sz="4" w:space="0" w:color="auto"/>
              <w:right w:val="single" w:sz="4" w:space="0" w:color="auto"/>
            </w:tcBorders>
            <w:noWrap/>
            <w:vAlign w:val="center"/>
          </w:tcPr>
          <w:p>
            <w:pPr>
              <w:spacing w:line="360" w:lineRule="auto"/>
              <w:jc w:val="center"/>
              <w:rPr>
                <w:rFonts w:ascii="宋体" w:eastAsia="宋体" w:cs="宋体" w:hint="eastAsia"/>
                <w:sz w:val="21"/>
                <w:szCs w:val="21"/>
                <w:lang w:eastAsia="zh-CN"/>
              </w:rPr>
            </w:pPr>
            <w:r>
              <w:rPr>
                <w:rFonts w:ascii="宋体" w:eastAsia="宋体" w:cs="宋体" w:hint="eastAsia"/>
                <w:sz w:val="21"/>
                <w:szCs w:val="21"/>
                <w:lang w:val="en-US" w:eastAsia="zh-CN"/>
              </w:rPr>
              <w:t>8</w:t>
            </w:r>
          </w:p>
        </w:tc>
        <w:tc>
          <w:tcPr>
            <w:tcW w:w="5097" w:type="dxa"/>
            <w:gridSpan w:val="2"/>
            <w:tcBorders>
              <w:top w:val="single" w:sz="4" w:space="0" w:color="auto"/>
              <w:left w:val="single" w:sz="4" w:space="0" w:color="auto"/>
              <w:bottom w:val="single" w:sz="4" w:space="0" w:color="auto"/>
              <w:right w:val="single" w:sz="4" w:space="0" w:color="auto"/>
            </w:tcBorders>
            <w:noWrap/>
            <w:vAlign w:val="center"/>
          </w:tcPr>
          <w:p>
            <w:pPr>
              <w:spacing w:line="360" w:lineRule="auto"/>
              <w:rPr>
                <w:rFonts w:ascii="宋体" w:eastAsia="宋体" w:cs="宋体" w:hint="eastAsia"/>
                <w:sz w:val="21"/>
                <w:szCs w:val="21"/>
              </w:rPr>
            </w:pPr>
            <w:r>
              <w:rPr>
                <w:rFonts w:ascii="宋体" w:eastAsia="宋体" w:cs="宋体" w:hint="eastAsia"/>
                <w:sz w:val="21"/>
                <w:szCs w:val="21"/>
              </w:rPr>
              <w:t>供应货物品种变更，配送方式及配送人员联系方式，未及时通知甲方的，每次扣2分。</w:t>
            </w:r>
          </w:p>
        </w:tc>
        <w:tc>
          <w:tcPr>
            <w:tcW w:w="1084" w:type="dxa"/>
            <w:tcBorders>
              <w:top w:val="single" w:sz="4" w:space="0" w:color="auto"/>
              <w:left w:val="single" w:sz="4" w:space="0" w:color="auto"/>
              <w:bottom w:val="single" w:sz="4" w:space="0" w:color="auto"/>
              <w:right w:val="single" w:sz="4" w:space="0" w:color="auto"/>
            </w:tcBorders>
            <w:noWrap/>
            <w:vAlign w:val="center"/>
          </w:tcPr>
          <w:p>
            <w:pPr>
              <w:spacing w:line="360" w:lineRule="auto"/>
              <w:rPr>
                <w:rFonts w:ascii="宋体" w:eastAsia="宋体" w:cs="宋体" w:hint="eastAsia"/>
                <w:sz w:val="21"/>
                <w:szCs w:val="21"/>
              </w:rPr>
            </w:pPr>
          </w:p>
        </w:tc>
        <w:tc>
          <w:tcPr>
            <w:tcW w:w="1084" w:type="dxa"/>
            <w:tcBorders>
              <w:top w:val="single" w:sz="4" w:space="0" w:color="auto"/>
              <w:left w:val="single" w:sz="4" w:space="0" w:color="auto"/>
              <w:bottom w:val="single" w:sz="4" w:space="0" w:color="auto"/>
              <w:right w:val="single" w:sz="4" w:space="0" w:color="auto"/>
            </w:tcBorders>
            <w:noWrap/>
            <w:vAlign w:val="center"/>
          </w:tcPr>
          <w:p>
            <w:pPr>
              <w:spacing w:line="360" w:lineRule="auto"/>
              <w:rPr>
                <w:rFonts w:ascii="宋体" w:eastAsia="宋体" w:cs="宋体" w:hint="eastAsia"/>
                <w:sz w:val="21"/>
                <w:szCs w:val="21"/>
              </w:rPr>
            </w:pPr>
          </w:p>
        </w:tc>
      </w:tr>
      <w:tr>
        <w:tc>
          <w:tcPr>
            <w:tcW w:w="1193" w:type="dxa"/>
            <w:vMerge/>
            <w:tcBorders>
              <w:top w:val="single" w:sz="4" w:space="0" w:color="auto"/>
              <w:left w:val="single" w:sz="4" w:space="0" w:color="auto"/>
              <w:bottom w:val="single" w:sz="4" w:space="0" w:color="auto"/>
              <w:right w:val="single" w:sz="4" w:space="0" w:color="auto"/>
            </w:tcBorders>
            <w:noWrap/>
            <w:vAlign w:val="center"/>
          </w:tcPr>
          <w:p/>
        </w:tc>
        <w:tc>
          <w:tcPr>
            <w:tcW w:w="560" w:type="dxa"/>
            <w:tcBorders>
              <w:top w:val="single" w:sz="4" w:space="0" w:color="auto"/>
              <w:left w:val="single" w:sz="4" w:space="0" w:color="auto"/>
              <w:bottom w:val="single" w:sz="4" w:space="0" w:color="auto"/>
              <w:right w:val="single" w:sz="4" w:space="0" w:color="auto"/>
            </w:tcBorders>
            <w:noWrap/>
            <w:vAlign w:val="center"/>
          </w:tcPr>
          <w:p>
            <w:pPr>
              <w:spacing w:line="360" w:lineRule="auto"/>
              <w:jc w:val="center"/>
              <w:rPr>
                <w:rFonts w:ascii="宋体" w:eastAsia="宋体" w:cs="宋体" w:hint="eastAsia"/>
                <w:sz w:val="21"/>
                <w:szCs w:val="21"/>
                <w:lang w:eastAsia="zh-CN"/>
              </w:rPr>
            </w:pPr>
            <w:r>
              <w:rPr>
                <w:rFonts w:ascii="宋体" w:eastAsia="宋体" w:cs="宋体" w:hint="eastAsia"/>
                <w:sz w:val="21"/>
                <w:szCs w:val="21"/>
                <w:lang w:val="en-US" w:eastAsia="zh-CN"/>
              </w:rPr>
              <w:t>9</w:t>
            </w:r>
          </w:p>
        </w:tc>
        <w:tc>
          <w:tcPr>
            <w:tcW w:w="5097" w:type="dxa"/>
            <w:gridSpan w:val="2"/>
            <w:tcBorders>
              <w:top w:val="single" w:sz="4" w:space="0" w:color="auto"/>
              <w:left w:val="single" w:sz="4" w:space="0" w:color="auto"/>
              <w:bottom w:val="single" w:sz="4" w:space="0" w:color="auto"/>
              <w:right w:val="single" w:sz="4" w:space="0" w:color="auto"/>
            </w:tcBorders>
            <w:noWrap/>
            <w:vAlign w:val="center"/>
          </w:tcPr>
          <w:p>
            <w:pPr>
              <w:spacing w:line="360" w:lineRule="auto"/>
              <w:rPr>
                <w:rFonts w:ascii="宋体" w:eastAsia="宋体" w:cs="宋体" w:hint="eastAsia"/>
                <w:sz w:val="21"/>
                <w:szCs w:val="21"/>
              </w:rPr>
            </w:pPr>
            <w:r>
              <w:rPr>
                <w:rFonts w:ascii="宋体" w:eastAsia="宋体" w:cs="宋体" w:hint="eastAsia"/>
                <w:sz w:val="21"/>
                <w:szCs w:val="21"/>
              </w:rPr>
              <w:t>乙方工作人员不遵守用户方各项管理规定每次扣5分。</w:t>
            </w:r>
          </w:p>
        </w:tc>
        <w:tc>
          <w:tcPr>
            <w:tcW w:w="1084" w:type="dxa"/>
            <w:tcBorders>
              <w:top w:val="single" w:sz="4" w:space="0" w:color="auto"/>
              <w:left w:val="single" w:sz="4" w:space="0" w:color="auto"/>
              <w:bottom w:val="single" w:sz="4" w:space="0" w:color="auto"/>
              <w:right w:val="single" w:sz="4" w:space="0" w:color="auto"/>
            </w:tcBorders>
            <w:noWrap/>
            <w:vAlign w:val="center"/>
          </w:tcPr>
          <w:p>
            <w:pPr>
              <w:spacing w:line="360" w:lineRule="auto"/>
              <w:rPr>
                <w:rFonts w:ascii="宋体" w:eastAsia="宋体" w:cs="宋体" w:hint="eastAsia"/>
                <w:sz w:val="21"/>
                <w:szCs w:val="21"/>
              </w:rPr>
            </w:pPr>
          </w:p>
        </w:tc>
        <w:tc>
          <w:tcPr>
            <w:tcW w:w="1084" w:type="dxa"/>
            <w:tcBorders>
              <w:top w:val="single" w:sz="4" w:space="0" w:color="auto"/>
              <w:left w:val="single" w:sz="4" w:space="0" w:color="auto"/>
              <w:bottom w:val="single" w:sz="4" w:space="0" w:color="auto"/>
              <w:right w:val="single" w:sz="4" w:space="0" w:color="auto"/>
            </w:tcBorders>
            <w:noWrap/>
            <w:vAlign w:val="center"/>
          </w:tcPr>
          <w:p>
            <w:pPr>
              <w:spacing w:line="360" w:lineRule="auto"/>
              <w:rPr>
                <w:rFonts w:ascii="宋体" w:eastAsia="宋体" w:cs="宋体" w:hint="eastAsia"/>
                <w:sz w:val="21"/>
                <w:szCs w:val="21"/>
              </w:rPr>
            </w:pPr>
          </w:p>
        </w:tc>
      </w:tr>
      <w:tr>
        <w:trPr>
          <w:trHeight w:val="344"/>
        </w:trPr>
        <w:tc>
          <w:tcPr>
            <w:tcW w:w="1193" w:type="dxa"/>
            <w:vMerge/>
            <w:tcBorders>
              <w:top w:val="single" w:sz="4" w:space="0" w:color="auto"/>
              <w:left w:val="single" w:sz="4" w:space="0" w:color="auto"/>
              <w:bottom w:val="single" w:sz="4" w:space="0" w:color="auto"/>
              <w:right w:val="single" w:sz="4" w:space="0" w:color="auto"/>
            </w:tcBorders>
            <w:noWrap/>
            <w:vAlign w:val="center"/>
          </w:tcPr>
          <w:p/>
        </w:tc>
        <w:tc>
          <w:tcPr>
            <w:tcW w:w="560" w:type="dxa"/>
            <w:tcBorders>
              <w:top w:val="single" w:sz="4" w:space="0" w:color="auto"/>
              <w:left w:val="single" w:sz="4" w:space="0" w:color="auto"/>
              <w:bottom w:val="single" w:sz="4" w:space="0" w:color="auto"/>
              <w:right w:val="single" w:sz="4" w:space="0" w:color="auto"/>
            </w:tcBorders>
            <w:noWrap/>
            <w:vAlign w:val="center"/>
          </w:tcPr>
          <w:p>
            <w:pPr>
              <w:spacing w:line="360" w:lineRule="auto"/>
              <w:jc w:val="center"/>
              <w:rPr>
                <w:rFonts w:ascii="宋体" w:eastAsia="宋体" w:cs="宋体"/>
                <w:sz w:val="21"/>
                <w:szCs w:val="21"/>
                <w:lang w:val="en-US" w:eastAsia="zh-CN"/>
              </w:rPr>
            </w:pPr>
            <w:r>
              <w:rPr>
                <w:rFonts w:ascii="宋体" w:eastAsia="宋体" w:cs="宋体" w:hint="eastAsia"/>
                <w:sz w:val="21"/>
                <w:szCs w:val="21"/>
                <w:lang w:val="en-US" w:eastAsia="zh-CN"/>
              </w:rPr>
              <w:t>10</w:t>
            </w:r>
          </w:p>
        </w:tc>
        <w:tc>
          <w:tcPr>
            <w:tcW w:w="5097" w:type="dxa"/>
            <w:gridSpan w:val="2"/>
            <w:tcBorders>
              <w:top w:val="single" w:sz="4" w:space="0" w:color="auto"/>
              <w:left w:val="single" w:sz="4" w:space="0" w:color="auto"/>
              <w:bottom w:val="single" w:sz="4" w:space="0" w:color="auto"/>
              <w:right w:val="single" w:sz="4" w:space="0" w:color="auto"/>
            </w:tcBorders>
            <w:noWrap/>
            <w:vAlign w:val="center"/>
          </w:tcPr>
          <w:p>
            <w:pPr>
              <w:spacing w:line="360" w:lineRule="auto"/>
              <w:rPr>
                <w:rFonts w:ascii="宋体" w:eastAsia="宋体" w:cs="宋体" w:hint="eastAsia"/>
                <w:sz w:val="21"/>
                <w:szCs w:val="21"/>
              </w:rPr>
            </w:pPr>
            <w:r>
              <w:rPr>
                <w:rFonts w:ascii="宋体" w:eastAsia="宋体" w:cs="宋体" w:hint="eastAsia"/>
                <w:sz w:val="21"/>
                <w:szCs w:val="21"/>
              </w:rPr>
              <w:t>甲方认为应当对乙方进行考核的其他内容。</w:t>
            </w:r>
          </w:p>
        </w:tc>
        <w:tc>
          <w:tcPr>
            <w:tcW w:w="1084" w:type="dxa"/>
            <w:tcBorders>
              <w:top w:val="single" w:sz="4" w:space="0" w:color="auto"/>
              <w:left w:val="single" w:sz="4" w:space="0" w:color="auto"/>
              <w:bottom w:val="single" w:sz="4" w:space="0" w:color="auto"/>
              <w:right w:val="single" w:sz="4" w:space="0" w:color="auto"/>
            </w:tcBorders>
            <w:noWrap/>
            <w:vAlign w:val="center"/>
          </w:tcPr>
          <w:p>
            <w:pPr>
              <w:spacing w:line="360" w:lineRule="auto"/>
              <w:rPr>
                <w:rFonts w:ascii="宋体" w:eastAsia="宋体" w:cs="宋体" w:hint="eastAsia"/>
                <w:sz w:val="21"/>
                <w:szCs w:val="21"/>
              </w:rPr>
            </w:pPr>
          </w:p>
        </w:tc>
        <w:tc>
          <w:tcPr>
            <w:tcW w:w="1084" w:type="dxa"/>
            <w:tcBorders>
              <w:top w:val="single" w:sz="4" w:space="0" w:color="auto"/>
              <w:left w:val="single" w:sz="4" w:space="0" w:color="auto"/>
              <w:bottom w:val="single" w:sz="4" w:space="0" w:color="auto"/>
              <w:right w:val="single" w:sz="4" w:space="0" w:color="auto"/>
            </w:tcBorders>
            <w:noWrap/>
            <w:vAlign w:val="center"/>
          </w:tcPr>
          <w:p>
            <w:pPr>
              <w:spacing w:line="360" w:lineRule="auto"/>
              <w:rPr>
                <w:rFonts w:ascii="宋体" w:eastAsia="宋体" w:cs="宋体" w:hint="eastAsia"/>
                <w:sz w:val="21"/>
                <w:szCs w:val="21"/>
              </w:rPr>
            </w:pPr>
          </w:p>
        </w:tc>
      </w:tr>
      <w:tr>
        <w:trPr>
          <w:trHeight w:val="344"/>
        </w:trPr>
        <w:tc>
          <w:tcPr>
            <w:tcW w:w="1193" w:type="dxa"/>
            <w:vMerge w:val="restart"/>
            <w:tcBorders>
              <w:top w:val="single" w:sz="4" w:space="0" w:color="auto"/>
              <w:left w:val="single" w:sz="4" w:space="0" w:color="auto"/>
              <w:bottom w:val="single" w:sz="4" w:space="0" w:color="auto"/>
              <w:right w:val="single" w:sz="4" w:space="0" w:color="auto"/>
            </w:tcBorders>
            <w:noWrap/>
            <w:vAlign w:val="center"/>
          </w:tcPr>
          <w:p>
            <w:pPr>
              <w:spacing w:line="360" w:lineRule="auto"/>
              <w:jc w:val="center"/>
              <w:rPr>
                <w:rFonts w:ascii="宋体" w:eastAsia="宋体" w:cs="宋体" w:hint="eastAsia"/>
                <w:sz w:val="21"/>
                <w:szCs w:val="21"/>
              </w:rPr>
            </w:pPr>
            <w:r>
              <w:rPr>
                <w:rFonts w:ascii="宋体" w:eastAsia="宋体" w:cs="宋体" w:hint="eastAsia"/>
                <w:sz w:val="21"/>
                <w:szCs w:val="21"/>
              </w:rPr>
              <w:t>甲方评价</w:t>
            </w:r>
          </w:p>
        </w:tc>
        <w:tc>
          <w:tcPr>
            <w:tcW w:w="560" w:type="dxa"/>
            <w:tcBorders>
              <w:top w:val="single" w:sz="4" w:space="0" w:color="auto"/>
              <w:left w:val="single" w:sz="4" w:space="0" w:color="auto"/>
              <w:bottom w:val="single" w:sz="4" w:space="0" w:color="auto"/>
              <w:right w:val="single" w:sz="4" w:space="0" w:color="auto"/>
            </w:tcBorders>
            <w:noWrap/>
            <w:vAlign w:val="center"/>
          </w:tcPr>
          <w:p>
            <w:pPr>
              <w:spacing w:line="360" w:lineRule="auto"/>
              <w:jc w:val="center"/>
              <w:rPr>
                <w:rFonts w:ascii="宋体" w:eastAsia="宋体" w:cs="宋体" w:hint="eastAsia"/>
                <w:sz w:val="21"/>
                <w:szCs w:val="21"/>
              </w:rPr>
            </w:pPr>
            <w:r>
              <w:rPr>
                <w:rFonts w:ascii="宋体" w:eastAsia="宋体" w:cs="宋体" w:hint="eastAsia"/>
                <w:sz w:val="21"/>
                <w:szCs w:val="21"/>
              </w:rPr>
              <w:t>1</w:t>
            </w:r>
          </w:p>
        </w:tc>
        <w:tc>
          <w:tcPr>
            <w:tcW w:w="5097" w:type="dxa"/>
            <w:gridSpan w:val="2"/>
            <w:tcBorders>
              <w:top w:val="single" w:sz="4" w:space="0" w:color="auto"/>
              <w:left w:val="single" w:sz="4" w:space="0" w:color="auto"/>
              <w:bottom w:val="single" w:sz="4" w:space="0" w:color="auto"/>
              <w:right w:val="single" w:sz="4" w:space="0" w:color="auto"/>
            </w:tcBorders>
            <w:noWrap/>
            <w:vAlign w:val="center"/>
          </w:tcPr>
          <w:p>
            <w:pPr>
              <w:spacing w:line="360" w:lineRule="auto"/>
              <w:rPr>
                <w:rFonts w:ascii="宋体" w:eastAsia="宋体" w:cs="宋体" w:hint="eastAsia"/>
                <w:sz w:val="21"/>
                <w:szCs w:val="21"/>
              </w:rPr>
            </w:pPr>
            <w:r>
              <w:rPr>
                <w:rFonts w:ascii="宋体" w:eastAsia="宋体" w:cs="宋体" w:hint="eastAsia"/>
                <w:sz w:val="21"/>
                <w:szCs w:val="21"/>
              </w:rPr>
              <w:t>甲方后勤管理人员评价，满分为10分</w:t>
            </w:r>
          </w:p>
        </w:tc>
        <w:tc>
          <w:tcPr>
            <w:tcW w:w="1084" w:type="dxa"/>
            <w:tcBorders>
              <w:top w:val="single" w:sz="4" w:space="0" w:color="auto"/>
              <w:left w:val="single" w:sz="4" w:space="0" w:color="auto"/>
              <w:bottom w:val="single" w:sz="4" w:space="0" w:color="auto"/>
              <w:right w:val="single" w:sz="4" w:space="0" w:color="auto"/>
            </w:tcBorders>
            <w:noWrap/>
            <w:vAlign w:val="center"/>
          </w:tcPr>
          <w:p>
            <w:pPr>
              <w:spacing w:line="360" w:lineRule="auto"/>
              <w:rPr>
                <w:rFonts w:ascii="宋体" w:eastAsia="宋体" w:cs="宋体" w:hint="eastAsia"/>
                <w:sz w:val="21"/>
                <w:szCs w:val="21"/>
              </w:rPr>
            </w:pPr>
          </w:p>
        </w:tc>
        <w:tc>
          <w:tcPr>
            <w:tcW w:w="1084" w:type="dxa"/>
            <w:tcBorders>
              <w:top w:val="single" w:sz="4" w:space="0" w:color="auto"/>
              <w:left w:val="single" w:sz="4" w:space="0" w:color="auto"/>
              <w:bottom w:val="single" w:sz="4" w:space="0" w:color="auto"/>
              <w:right w:val="single" w:sz="4" w:space="0" w:color="auto"/>
            </w:tcBorders>
            <w:noWrap/>
            <w:vAlign w:val="center"/>
          </w:tcPr>
          <w:p>
            <w:pPr>
              <w:spacing w:line="360" w:lineRule="auto"/>
              <w:rPr>
                <w:rFonts w:ascii="宋体" w:eastAsia="宋体" w:cs="宋体" w:hint="eastAsia"/>
                <w:sz w:val="21"/>
                <w:szCs w:val="21"/>
              </w:rPr>
            </w:pPr>
          </w:p>
        </w:tc>
      </w:tr>
      <w:tr>
        <w:trPr>
          <w:trHeight w:val="344"/>
        </w:trPr>
        <w:tc>
          <w:tcPr>
            <w:tcW w:w="1193" w:type="dxa"/>
            <w:vMerge/>
            <w:tcBorders>
              <w:top w:val="single" w:sz="4" w:space="0" w:color="auto"/>
              <w:left w:val="single" w:sz="4" w:space="0" w:color="auto"/>
              <w:bottom w:val="single" w:sz="4" w:space="0" w:color="auto"/>
              <w:right w:val="single" w:sz="4" w:space="0" w:color="auto"/>
            </w:tcBorders>
            <w:noWrap/>
            <w:vAlign w:val="center"/>
          </w:tcPr>
          <w:p/>
        </w:tc>
        <w:tc>
          <w:tcPr>
            <w:tcW w:w="560" w:type="dxa"/>
            <w:tcBorders>
              <w:top w:val="single" w:sz="4" w:space="0" w:color="auto"/>
              <w:left w:val="single" w:sz="4" w:space="0" w:color="auto"/>
              <w:bottom w:val="single" w:sz="4" w:space="0" w:color="auto"/>
              <w:right w:val="single" w:sz="4" w:space="0" w:color="auto"/>
            </w:tcBorders>
            <w:noWrap/>
            <w:vAlign w:val="center"/>
          </w:tcPr>
          <w:p>
            <w:pPr>
              <w:spacing w:line="360" w:lineRule="auto"/>
              <w:jc w:val="center"/>
              <w:rPr>
                <w:rFonts w:ascii="宋体" w:eastAsia="宋体" w:cs="宋体" w:hint="eastAsia"/>
                <w:sz w:val="21"/>
                <w:szCs w:val="21"/>
              </w:rPr>
            </w:pPr>
            <w:r>
              <w:rPr>
                <w:rFonts w:ascii="宋体" w:eastAsia="宋体" w:cs="宋体" w:hint="eastAsia"/>
                <w:sz w:val="21"/>
                <w:szCs w:val="21"/>
              </w:rPr>
              <w:t>2</w:t>
            </w:r>
          </w:p>
        </w:tc>
        <w:tc>
          <w:tcPr>
            <w:tcW w:w="5097" w:type="dxa"/>
            <w:gridSpan w:val="2"/>
            <w:tcBorders>
              <w:top w:val="single" w:sz="4" w:space="0" w:color="auto"/>
              <w:left w:val="single" w:sz="4" w:space="0" w:color="auto"/>
              <w:bottom w:val="single" w:sz="4" w:space="0" w:color="auto"/>
              <w:right w:val="single" w:sz="4" w:space="0" w:color="auto"/>
            </w:tcBorders>
            <w:noWrap/>
            <w:vAlign w:val="center"/>
          </w:tcPr>
          <w:p>
            <w:pPr>
              <w:spacing w:line="360" w:lineRule="auto"/>
              <w:rPr>
                <w:rFonts w:ascii="宋体" w:eastAsia="宋体" w:cs="宋体" w:hint="eastAsia"/>
                <w:sz w:val="21"/>
                <w:szCs w:val="21"/>
              </w:rPr>
            </w:pPr>
            <w:r>
              <w:rPr>
                <w:rFonts w:ascii="宋体" w:eastAsia="宋体" w:cs="宋体" w:hint="eastAsia"/>
                <w:sz w:val="21"/>
                <w:szCs w:val="21"/>
              </w:rPr>
              <w:t>甲方食用者满意度测评，满分为10分</w:t>
            </w:r>
          </w:p>
        </w:tc>
        <w:tc>
          <w:tcPr>
            <w:tcW w:w="1084" w:type="dxa"/>
            <w:tcBorders>
              <w:top w:val="single" w:sz="4" w:space="0" w:color="auto"/>
              <w:left w:val="single" w:sz="4" w:space="0" w:color="auto"/>
              <w:bottom w:val="single" w:sz="4" w:space="0" w:color="auto"/>
              <w:right w:val="single" w:sz="4" w:space="0" w:color="auto"/>
            </w:tcBorders>
            <w:noWrap/>
            <w:vAlign w:val="center"/>
          </w:tcPr>
          <w:p>
            <w:pPr>
              <w:spacing w:line="360" w:lineRule="auto"/>
              <w:rPr>
                <w:rFonts w:ascii="宋体" w:eastAsia="宋体" w:cs="宋体" w:hint="eastAsia"/>
                <w:sz w:val="21"/>
                <w:szCs w:val="21"/>
              </w:rPr>
            </w:pPr>
          </w:p>
        </w:tc>
        <w:tc>
          <w:tcPr>
            <w:tcW w:w="1084" w:type="dxa"/>
            <w:tcBorders>
              <w:top w:val="single" w:sz="4" w:space="0" w:color="auto"/>
              <w:left w:val="single" w:sz="4" w:space="0" w:color="auto"/>
              <w:bottom w:val="single" w:sz="4" w:space="0" w:color="auto"/>
              <w:right w:val="single" w:sz="4" w:space="0" w:color="auto"/>
            </w:tcBorders>
            <w:noWrap/>
            <w:vAlign w:val="center"/>
          </w:tcPr>
          <w:p>
            <w:pPr>
              <w:spacing w:line="360" w:lineRule="auto"/>
              <w:rPr>
                <w:rFonts w:ascii="宋体" w:eastAsia="宋体" w:cs="宋体" w:hint="eastAsia"/>
                <w:sz w:val="21"/>
                <w:szCs w:val="21"/>
              </w:rPr>
            </w:pPr>
          </w:p>
        </w:tc>
      </w:tr>
      <w:tr>
        <w:trPr>
          <w:trHeight w:val="640"/>
        </w:trPr>
        <w:tc>
          <w:tcPr>
            <w:tcW w:w="9018" w:type="dxa"/>
            <w:gridSpan w:val="6"/>
            <w:tcBorders>
              <w:top w:val="single" w:sz="4" w:space="0" w:color="auto"/>
              <w:left w:val="single" w:sz="4" w:space="0" w:color="auto"/>
              <w:bottom w:val="single" w:sz="4" w:space="0" w:color="auto"/>
              <w:right w:val="single" w:sz="4" w:space="0" w:color="auto"/>
            </w:tcBorders>
            <w:noWrap/>
            <w:vAlign w:val="center"/>
          </w:tcPr>
          <w:p>
            <w:pPr>
              <w:spacing w:line="360" w:lineRule="auto"/>
              <w:rPr>
                <w:rFonts w:ascii="宋体" w:eastAsia="宋体" w:cs="宋体" w:hint="eastAsia"/>
                <w:sz w:val="21"/>
                <w:szCs w:val="21"/>
              </w:rPr>
            </w:pPr>
            <w:r>
              <w:rPr>
                <w:rFonts w:ascii="宋体" w:eastAsia="宋体" w:cs="宋体" w:hint="eastAsia"/>
                <w:sz w:val="21"/>
                <w:szCs w:val="21"/>
              </w:rPr>
              <w:t>扣分合计：</w:t>
            </w:r>
          </w:p>
        </w:tc>
      </w:tr>
      <w:tr>
        <w:trPr>
          <w:trHeight w:val="574"/>
        </w:trPr>
        <w:tc>
          <w:tcPr>
            <w:tcW w:w="4144" w:type="dxa"/>
            <w:gridSpan w:val="3"/>
            <w:tcBorders>
              <w:top w:val="single" w:sz="4" w:space="0" w:color="auto"/>
              <w:left w:val="single" w:sz="4" w:space="0" w:color="auto"/>
              <w:bottom w:val="single" w:sz="4" w:space="0" w:color="auto"/>
              <w:right w:val="single" w:sz="4" w:space="0" w:color="auto"/>
            </w:tcBorders>
            <w:noWrap/>
            <w:vAlign w:val="center"/>
          </w:tcPr>
          <w:p>
            <w:pPr>
              <w:spacing w:line="360" w:lineRule="auto"/>
              <w:rPr>
                <w:rFonts w:ascii="宋体" w:eastAsia="宋体" w:cs="宋体" w:hint="eastAsia"/>
                <w:sz w:val="21"/>
                <w:szCs w:val="21"/>
              </w:rPr>
            </w:pPr>
            <w:r>
              <w:rPr>
                <w:rFonts w:ascii="宋体" w:eastAsia="宋体" w:cs="宋体" w:hint="eastAsia"/>
                <w:sz w:val="21"/>
                <w:szCs w:val="21"/>
              </w:rPr>
              <w:t>考核人：</w:t>
            </w:r>
          </w:p>
        </w:tc>
        <w:tc>
          <w:tcPr>
            <w:tcW w:w="4874" w:type="dxa"/>
            <w:gridSpan w:val="3"/>
            <w:tcBorders>
              <w:top w:val="single" w:sz="4" w:space="0" w:color="auto"/>
              <w:left w:val="single" w:sz="4" w:space="0" w:color="auto"/>
              <w:bottom w:val="single" w:sz="4" w:space="0" w:color="auto"/>
              <w:right w:val="single" w:sz="4" w:space="0" w:color="auto"/>
            </w:tcBorders>
            <w:noWrap/>
            <w:vAlign w:val="center"/>
          </w:tcPr>
          <w:p>
            <w:pPr>
              <w:spacing w:line="360" w:lineRule="auto"/>
              <w:rPr>
                <w:rFonts w:ascii="宋体" w:eastAsia="宋体" w:cs="宋体" w:hint="eastAsia"/>
                <w:sz w:val="21"/>
                <w:szCs w:val="21"/>
              </w:rPr>
            </w:pPr>
            <w:r>
              <w:rPr>
                <w:rFonts w:ascii="宋体" w:eastAsia="宋体" w:cs="宋体" w:hint="eastAsia"/>
                <w:sz w:val="21"/>
                <w:szCs w:val="21"/>
              </w:rPr>
              <w:t>考核日期：</w:t>
            </w:r>
          </w:p>
        </w:tc>
      </w:tr>
    </w:tbl>
    <w:p>
      <w:pPr>
        <w:pStyle w:val="16"/>
        <w:spacing w:line="360" w:lineRule="auto"/>
        <w:ind w:left="-2" w:firstLineChars="200" w:firstLine="420"/>
        <w:rPr>
          <w:rFonts w:ascii="宋体" w:eastAsia="宋体" w:cs="宋体" w:hint="eastAsia"/>
          <w:b/>
          <w:sz w:val="21"/>
          <w:szCs w:val="21"/>
        </w:rPr>
      </w:pPr>
      <w:r>
        <w:rPr>
          <w:rFonts w:ascii="宋体" w:eastAsia="宋体" w:cs="宋体" w:hint="eastAsia"/>
          <w:b/>
          <w:sz w:val="21"/>
          <w:szCs w:val="21"/>
        </w:rPr>
        <w:t xml:space="preserve">  </w:t>
      </w:r>
      <w:r>
        <w:rPr>
          <w:rFonts w:ascii="宋体" w:eastAsia="宋体" w:cs="宋体" w:hint="eastAsia"/>
          <w:sz w:val="21"/>
          <w:szCs w:val="21"/>
        </w:rPr>
        <w:t>注：满分100份，实行扣分制。</w:t>
      </w:r>
    </w:p>
    <w:p>
      <w:pPr>
        <w:pStyle w:val="18"/>
        <w:numPr>
          <w:ilvl w:val="0"/>
          <w:numId w:val="3"/>
        </w:numPr>
        <w:tabs>
          <w:tab w:val="left" w:pos="540"/>
        </w:tabs>
        <w:adjustRightInd w:val="0"/>
        <w:snapToGrid w:val="0"/>
        <w:spacing w:line="360" w:lineRule="auto"/>
        <w:rPr>
          <w:rFonts w:ascii="宋体" w:eastAsia="宋体" w:cs="宋体" w:hint="eastAsia"/>
          <w:b/>
          <w:sz w:val="21"/>
          <w:szCs w:val="21"/>
        </w:rPr>
      </w:pPr>
      <w:r>
        <w:rPr>
          <w:rFonts w:ascii="宋体" w:eastAsia="宋体" w:cs="宋体" w:hint="eastAsia"/>
          <w:b/>
          <w:sz w:val="21"/>
          <w:szCs w:val="21"/>
        </w:rPr>
        <w:t>验收要求：</w:t>
      </w:r>
    </w:p>
    <w:p>
      <w:pPr>
        <w:spacing w:line="360" w:lineRule="auto"/>
        <w:ind w:firstLineChars="200" w:firstLine="420"/>
        <w:rPr>
          <w:rFonts w:ascii="宋体" w:eastAsia="宋体" w:cs="宋体" w:hint="eastAsia"/>
          <w:sz w:val="21"/>
          <w:szCs w:val="21"/>
        </w:rPr>
      </w:pPr>
      <w:r>
        <w:rPr>
          <w:rFonts w:ascii="宋体" w:eastAsia="宋体" w:cs="宋体" w:hint="eastAsia"/>
          <w:sz w:val="21"/>
          <w:szCs w:val="21"/>
        </w:rPr>
        <w:t>1、做好卸货前的检查。甲方和乙方双方的验收人员卸货前应对场地和验收设备做好准备，并对商品的外观质量进行初步了解。</w:t>
      </w:r>
    </w:p>
    <w:p>
      <w:pPr>
        <w:spacing w:line="360" w:lineRule="auto"/>
        <w:ind w:firstLineChars="200" w:firstLine="420"/>
        <w:rPr>
          <w:rFonts w:ascii="宋体" w:eastAsia="宋体" w:cs="宋体" w:hint="eastAsia"/>
          <w:sz w:val="21"/>
          <w:szCs w:val="21"/>
          <w:lang w:eastAsia="zh-CN"/>
        </w:rPr>
      </w:pPr>
      <w:r>
        <w:rPr>
          <w:rFonts w:ascii="宋体" w:eastAsia="宋体" w:cs="宋体" w:hint="eastAsia"/>
          <w:sz w:val="21"/>
          <w:szCs w:val="21"/>
        </w:rPr>
        <w:t>2、食品运输必须采用符合卫生标准的外包装和运输工具，保持清洁和定期消毒，车厢内无不良气味、异味。冷藏、冷冻食品必须用专用冷藏、冷冻载具运输，在运输过程中保持安全的冷藏、冷冻温度，冷冻食品没有曾经解冻痕迹或软化现象，包装呈干爽状态。食品应清洁，无损伤、腐烂现象，外包装完整，无寄生虫或已受虫害现象</w:t>
      </w:r>
      <w:r>
        <w:rPr>
          <w:rFonts w:ascii="宋体" w:eastAsia="宋体" w:cs="宋体" w:hint="eastAsia"/>
          <w:sz w:val="21"/>
          <w:szCs w:val="21"/>
          <w:lang w:eastAsia="zh-CN"/>
        </w:rPr>
        <w:t>。</w:t>
      </w:r>
    </w:p>
    <w:p>
      <w:pPr>
        <w:spacing w:line="360" w:lineRule="auto"/>
        <w:ind w:firstLineChars="200" w:firstLine="420"/>
        <w:rPr>
          <w:rFonts w:ascii="宋体" w:eastAsia="宋体" w:cs="宋体" w:hint="eastAsia"/>
          <w:sz w:val="21"/>
          <w:szCs w:val="21"/>
        </w:rPr>
      </w:pPr>
      <w:r>
        <w:rPr>
          <w:rFonts w:ascii="宋体" w:eastAsia="宋体" w:cs="宋体" w:hint="eastAsia"/>
          <w:sz w:val="21"/>
          <w:szCs w:val="21"/>
        </w:rPr>
        <w:t>3、采取现场验收的方式，验收人员应认真检查物资的质量，按“索票—验证—留样—抽查—过磅—入库”的程序完成验收，乙方提供原件的留原件，原件只有一份而无法提供给甲方的查验原件后索取复印件留存。每批次每种货物均留样，检测按后附产品质量描述对货物质量进行抽查。</w:t>
      </w:r>
    </w:p>
    <w:p>
      <w:pPr>
        <w:spacing w:line="360" w:lineRule="auto"/>
        <w:ind w:firstLineChars="200" w:firstLine="420"/>
        <w:rPr>
          <w:rFonts w:ascii="宋体" w:eastAsia="宋体" w:cs="宋体" w:hint="eastAsia"/>
          <w:sz w:val="21"/>
          <w:szCs w:val="21"/>
        </w:rPr>
      </w:pPr>
      <w:r>
        <w:rPr>
          <w:rFonts w:ascii="宋体" w:eastAsia="宋体" w:cs="宋体" w:hint="eastAsia"/>
          <w:sz w:val="21"/>
          <w:szCs w:val="21"/>
        </w:rPr>
        <w:t>4、</w:t>
      </w:r>
      <w:r>
        <w:rPr>
          <w:rFonts w:ascii="宋体" w:eastAsia="宋体" w:cs="宋体" w:hint="eastAsia"/>
          <w:bCs/>
          <w:sz w:val="21"/>
          <w:szCs w:val="21"/>
        </w:rPr>
        <w:t>抽查发现食品安全质量问题的处理，对危及人身安全的食品质量问题采取零容忍措施</w:t>
      </w:r>
      <w:r>
        <w:rPr>
          <w:rFonts w:ascii="宋体" w:eastAsia="宋体" w:cs="宋体" w:hint="eastAsia"/>
          <w:sz w:val="21"/>
          <w:szCs w:val="21"/>
        </w:rPr>
        <w:t>，如水产品中发现腐臭鱼，发现腐败变质肉类等；若抽查未发现问题，而在加工食用前发现部分产品质量问题，甲方有权取消乙方供货资格，取消乙方供货合同。乙方同时承担相应的民事及刑事法律责任及放弃先诉抗辩权。</w:t>
      </w:r>
    </w:p>
    <w:p>
      <w:pPr>
        <w:spacing w:line="360" w:lineRule="auto"/>
        <w:ind w:firstLineChars="200" w:firstLine="420"/>
        <w:rPr>
          <w:rFonts w:ascii="宋体" w:eastAsia="宋体" w:cs="宋体" w:hint="eastAsia"/>
          <w:sz w:val="21"/>
          <w:szCs w:val="21"/>
        </w:rPr>
      </w:pPr>
      <w:r>
        <w:rPr>
          <w:rFonts w:ascii="宋体" w:eastAsia="宋体" w:cs="宋体" w:hint="eastAsia"/>
          <w:sz w:val="21"/>
          <w:szCs w:val="21"/>
        </w:rPr>
        <w:t>5、抽查发现资质证照不全问题的处理：</w:t>
      </w:r>
    </w:p>
    <w:p>
      <w:pPr>
        <w:spacing w:line="360" w:lineRule="auto"/>
        <w:rPr>
          <w:rFonts w:ascii="宋体" w:eastAsia="宋体" w:cs="宋体" w:hint="eastAsia"/>
          <w:sz w:val="21"/>
          <w:szCs w:val="21"/>
        </w:rPr>
      </w:pPr>
      <w:r>
        <w:rPr>
          <w:rFonts w:ascii="宋体" w:eastAsia="宋体" w:cs="宋体" w:hint="eastAsia"/>
          <w:sz w:val="21"/>
          <w:szCs w:val="21"/>
        </w:rPr>
        <w:t>（1）整批产品无政府部门出具的动植物检疫合格证明的全部退货；</w:t>
      </w:r>
    </w:p>
    <w:p>
      <w:pPr>
        <w:spacing w:line="360" w:lineRule="auto"/>
        <w:rPr>
          <w:rFonts w:ascii="宋体" w:eastAsia="宋体" w:cs="宋体" w:hint="eastAsia"/>
          <w:sz w:val="21"/>
          <w:szCs w:val="21"/>
        </w:rPr>
      </w:pPr>
      <w:r>
        <w:rPr>
          <w:rFonts w:ascii="宋体" w:eastAsia="宋体" w:cs="宋体" w:hint="eastAsia"/>
          <w:sz w:val="21"/>
          <w:szCs w:val="21"/>
        </w:rPr>
        <w:t>（2）抽查发现部分产品无政府部门出具的动植物检疫合格证明，加抽15%，两次抽查数50%以上没有动植物检疫合格证明的，全部退货；50%以下没有动植物检疫合格证明的，将无动植物检疫合格证明的货物退货；</w:t>
      </w:r>
    </w:p>
    <w:p>
      <w:pPr>
        <w:spacing w:line="360" w:lineRule="auto"/>
        <w:rPr>
          <w:rFonts w:ascii="宋体" w:eastAsia="宋体" w:cs="宋体" w:hint="eastAsia"/>
          <w:sz w:val="21"/>
          <w:szCs w:val="21"/>
        </w:rPr>
      </w:pPr>
      <w:r>
        <w:rPr>
          <w:rFonts w:ascii="宋体" w:eastAsia="宋体" w:cs="宋体" w:hint="eastAsia"/>
          <w:sz w:val="21"/>
          <w:szCs w:val="21"/>
        </w:rPr>
        <w:t>（3）抽查发现部分产品无政府部门出具的产品质量检验报告的，加抽15%，两次抽查数50%以上没有产品质量检验报告的，全部退货；50%以下没有产品质量检验报告的，将无产品质量检验报告的货物退货。</w:t>
      </w:r>
    </w:p>
    <w:p>
      <w:pPr>
        <w:spacing w:line="360" w:lineRule="auto"/>
        <w:ind w:firstLineChars="200" w:firstLine="420"/>
        <w:rPr>
          <w:rFonts w:ascii="宋体" w:eastAsia="宋体" w:cs="宋体" w:hint="eastAsia"/>
          <w:sz w:val="21"/>
          <w:szCs w:val="21"/>
        </w:rPr>
      </w:pPr>
      <w:r>
        <w:rPr>
          <w:rFonts w:ascii="宋体" w:eastAsia="宋体" w:cs="宋体" w:hint="eastAsia"/>
          <w:sz w:val="21"/>
          <w:szCs w:val="21"/>
        </w:rPr>
        <w:t>6、货物的质量问题争议及解决办法：因货物的质量问题发生争议，由国家法定的质量鉴定单位进行质量鉴定。货物符合质量标准的，鉴定费由甲方承担；货物不符合质量标准的，鉴定费由乙方承担，并且甲方有权追究乙方的相关责任。</w:t>
      </w:r>
    </w:p>
    <w:p>
      <w:pPr>
        <w:spacing w:line="360" w:lineRule="auto"/>
        <w:ind w:firstLineChars="200" w:firstLine="420"/>
        <w:rPr>
          <w:rFonts w:ascii="宋体" w:eastAsia="宋体" w:cs="宋体" w:hint="eastAsia"/>
          <w:sz w:val="21"/>
          <w:szCs w:val="21"/>
        </w:rPr>
      </w:pPr>
      <w:r>
        <w:rPr>
          <w:rFonts w:ascii="宋体" w:eastAsia="宋体" w:cs="宋体" w:hint="eastAsia"/>
          <w:sz w:val="21"/>
          <w:szCs w:val="21"/>
        </w:rPr>
        <w:t>7、退（补）货流程：对不符合采购要求的食品由验收人员提出清退，如双方对质量或重量有争议的可送具有检验资质的部门检测，同时留样备检，对数量不足或部分退货的，需以不影响伙食供应为前提尽快补送。</w:t>
      </w:r>
    </w:p>
    <w:p>
      <w:pPr>
        <w:spacing w:line="360" w:lineRule="auto"/>
        <w:ind w:firstLineChars="200" w:firstLine="420"/>
        <w:rPr>
          <w:rFonts w:ascii="宋体" w:eastAsia="宋体" w:cs="宋体" w:hint="eastAsia"/>
          <w:sz w:val="21"/>
          <w:szCs w:val="21"/>
        </w:rPr>
      </w:pPr>
      <w:r>
        <w:rPr>
          <w:rFonts w:ascii="宋体" w:eastAsia="宋体" w:cs="宋体" w:hint="eastAsia"/>
          <w:sz w:val="21"/>
          <w:szCs w:val="21"/>
        </w:rPr>
        <w:t>8、验收记录：对每次验收的物资均记录物资名称、数量、验收情况等事项，并由送货人签名确认。</w:t>
      </w:r>
    </w:p>
    <w:p>
      <w:pPr>
        <w:numPr>
          <w:ilvl w:val="0"/>
          <w:numId w:val="3"/>
        </w:numPr>
        <w:tabs>
          <w:tab w:val="left" w:pos="426"/>
        </w:tabs>
        <w:spacing w:line="360" w:lineRule="auto"/>
        <w:ind w:left="436" w:hangingChars="208" w:hanging="436"/>
        <w:rPr>
          <w:rFonts w:ascii="宋体" w:eastAsia="宋体" w:cs="宋体" w:hint="eastAsia"/>
          <w:b/>
          <w:sz w:val="21"/>
          <w:szCs w:val="21"/>
        </w:rPr>
      </w:pPr>
      <w:r>
        <w:rPr>
          <w:rFonts w:ascii="宋体" w:eastAsia="宋体" w:cs="宋体" w:hint="eastAsia"/>
          <w:b/>
          <w:sz w:val="21"/>
          <w:szCs w:val="21"/>
        </w:rPr>
        <w:t>违约责任与赔偿损失</w:t>
      </w:r>
    </w:p>
    <w:p>
      <w:pPr>
        <w:tabs>
          <w:tab w:val="left" w:pos="900"/>
        </w:tabs>
        <w:spacing w:line="360" w:lineRule="auto"/>
        <w:ind w:firstLineChars="200" w:firstLine="420"/>
        <w:rPr>
          <w:rFonts w:ascii="宋体" w:eastAsia="宋体" w:cs="宋体" w:hint="eastAsia"/>
          <w:sz w:val="21"/>
          <w:szCs w:val="21"/>
        </w:rPr>
      </w:pPr>
      <w:r>
        <w:rPr>
          <w:rFonts w:ascii="宋体" w:eastAsia="宋体" w:cs="宋体" w:hint="eastAsia"/>
          <w:sz w:val="21"/>
          <w:szCs w:val="21"/>
        </w:rPr>
        <w:t>1）乙方提供的服务不符合采购文件、投标文件、本合同规定的或无法满足甲方要求的，应在收到甲方整改通知五日内予以改进解决，并承担由此产生的费用和责任。若乙方拒绝采取有效补救措施的，或更正修改后仍不能达到服务标准的，甲方有权解除合同且无需承担任何责任，同时乙方应向甲方支付本合同总价5%作为违约金，并承担由此给甲方造成的全部损失。</w:t>
      </w:r>
    </w:p>
    <w:p>
      <w:pPr>
        <w:tabs>
          <w:tab w:val="left" w:pos="720"/>
          <w:tab w:val="left" w:pos="900"/>
        </w:tabs>
        <w:spacing w:line="360" w:lineRule="auto"/>
        <w:ind w:right="51" w:firstLineChars="200" w:firstLine="420"/>
        <w:rPr>
          <w:rFonts w:ascii="宋体" w:eastAsia="宋体" w:cs="宋体" w:hint="eastAsia"/>
          <w:sz w:val="21"/>
          <w:szCs w:val="21"/>
        </w:rPr>
      </w:pPr>
      <w:r>
        <w:rPr>
          <w:rFonts w:ascii="宋体" w:eastAsia="宋体" w:cs="宋体" w:hint="eastAsia"/>
          <w:sz w:val="21"/>
          <w:szCs w:val="21"/>
        </w:rPr>
        <w:t>2）乙方未能按本合同规定的交货时间交付货物的/提供服务，从逾期之日起每日按拖欠款项金额3‰的数额向甲方支付违约金；逾期15天以上（含15天）的，甲方有权终止合同，要求乙方支付违约金，并且给甲方造成的经济损失由乙方承担赔偿责任。</w:t>
      </w:r>
    </w:p>
    <w:p>
      <w:pPr>
        <w:tabs>
          <w:tab w:val="left" w:pos="720"/>
          <w:tab w:val="left" w:pos="900"/>
        </w:tabs>
        <w:spacing w:line="360" w:lineRule="auto"/>
        <w:ind w:right="51" w:firstLineChars="200" w:firstLine="420"/>
        <w:rPr>
          <w:rFonts w:ascii="宋体" w:eastAsia="宋体" w:cs="宋体" w:hint="eastAsia"/>
          <w:sz w:val="21"/>
          <w:szCs w:val="21"/>
        </w:rPr>
      </w:pPr>
      <w:r>
        <w:rPr>
          <w:rFonts w:ascii="宋体" w:eastAsia="宋体" w:cs="宋体" w:hint="eastAsia"/>
          <w:sz w:val="21"/>
          <w:szCs w:val="21"/>
        </w:rPr>
        <w:t>3）甲方无正当理由拒收接受服务，到期拒付服务款项的，甲方向乙方偿付拖欠款项金额5%的违约金。甲方逾期付款，则每日按拖欠款项金额的3‰向乙方偿付违约金。</w:t>
      </w:r>
    </w:p>
    <w:p>
      <w:pPr>
        <w:spacing w:line="360" w:lineRule="auto"/>
        <w:ind w:firstLineChars="200" w:firstLine="420"/>
        <w:rPr>
          <w:rFonts w:ascii="宋体" w:eastAsia="宋体" w:cs="宋体" w:hint="eastAsia"/>
          <w:sz w:val="21"/>
          <w:szCs w:val="21"/>
        </w:rPr>
      </w:pPr>
      <w:r>
        <w:rPr>
          <w:rFonts w:ascii="宋体" w:eastAsia="宋体" w:cs="宋体" w:hint="eastAsia"/>
          <w:sz w:val="21"/>
          <w:szCs w:val="21"/>
        </w:rPr>
        <w:t>4）因乙方提供服务过程中的行为导致任何第三方遭受人身或财产损失的，或因乙方原因造成重大事故的，乙方应当负责赔偿。若甲方已经代为赔偿的，有权向乙方追偿。</w:t>
      </w:r>
    </w:p>
    <w:p>
      <w:pPr>
        <w:spacing w:line="360" w:lineRule="auto"/>
        <w:ind w:firstLineChars="200" w:firstLine="420"/>
        <w:rPr>
          <w:rFonts w:ascii="宋体" w:eastAsia="宋体" w:cs="宋体" w:hint="eastAsia"/>
          <w:sz w:val="21"/>
          <w:szCs w:val="21"/>
        </w:rPr>
      </w:pPr>
      <w:r>
        <w:rPr>
          <w:rFonts w:ascii="宋体" w:eastAsia="宋体" w:cs="宋体" w:hint="eastAsia"/>
          <w:sz w:val="21"/>
          <w:szCs w:val="21"/>
        </w:rPr>
        <w:t>5）其它违约责任按《中华人民共和国民法典》处理。</w:t>
      </w:r>
    </w:p>
    <w:p>
      <w:pPr>
        <w:numPr>
          <w:ilvl w:val="0"/>
          <w:numId w:val="3"/>
        </w:numPr>
        <w:tabs>
          <w:tab w:val="left" w:pos="426"/>
        </w:tabs>
        <w:spacing w:line="360" w:lineRule="auto"/>
        <w:ind w:left="436" w:hangingChars="208" w:hanging="436"/>
        <w:rPr>
          <w:rFonts w:ascii="宋体" w:eastAsia="宋体" w:cs="宋体" w:hint="eastAsia"/>
          <w:b/>
          <w:sz w:val="21"/>
          <w:szCs w:val="21"/>
        </w:rPr>
      </w:pPr>
      <w:r>
        <w:rPr>
          <w:rFonts w:ascii="宋体" w:eastAsia="宋体" w:cs="宋体" w:hint="eastAsia"/>
          <w:b/>
          <w:sz w:val="21"/>
          <w:szCs w:val="21"/>
        </w:rPr>
        <w:t>争端的解决</w:t>
      </w:r>
    </w:p>
    <w:p>
      <w:pPr>
        <w:spacing w:line="360" w:lineRule="auto"/>
        <w:ind w:firstLineChars="200" w:firstLine="420"/>
        <w:rPr>
          <w:rFonts w:ascii="宋体" w:eastAsia="宋体" w:cs="宋体" w:hint="eastAsia"/>
          <w:sz w:val="21"/>
          <w:szCs w:val="21"/>
        </w:rPr>
      </w:pPr>
      <w:r>
        <w:rPr>
          <w:rFonts w:ascii="宋体" w:eastAsia="宋体" w:cs="宋体" w:hint="eastAsia"/>
          <w:sz w:val="21"/>
          <w:szCs w:val="21"/>
        </w:rPr>
        <w:t>合同执行过程中发生的任何争议，如双方不能通过友好协商解决，甲、乙双方一致同意向甲方所在地人民法院提起诉讼。</w:t>
      </w:r>
    </w:p>
    <w:p>
      <w:pPr>
        <w:numPr>
          <w:ilvl w:val="0"/>
          <w:numId w:val="3"/>
        </w:numPr>
        <w:tabs>
          <w:tab w:val="left" w:pos="426"/>
        </w:tabs>
        <w:spacing w:line="360" w:lineRule="auto"/>
        <w:ind w:left="436" w:hangingChars="208" w:hanging="436"/>
        <w:rPr>
          <w:rFonts w:ascii="宋体" w:eastAsia="宋体" w:cs="宋体" w:hint="eastAsia"/>
          <w:b/>
          <w:sz w:val="21"/>
          <w:szCs w:val="21"/>
        </w:rPr>
      </w:pPr>
      <w:r>
        <w:rPr>
          <w:rFonts w:ascii="宋体" w:eastAsia="宋体" w:cs="宋体" w:hint="eastAsia"/>
          <w:b/>
          <w:sz w:val="21"/>
          <w:szCs w:val="21"/>
        </w:rPr>
        <w:t>不可抗力</w:t>
      </w:r>
    </w:p>
    <w:p>
      <w:pPr>
        <w:spacing w:line="360" w:lineRule="auto"/>
        <w:ind w:firstLineChars="200" w:firstLine="420"/>
        <w:rPr>
          <w:rFonts w:ascii="宋体" w:eastAsia="宋体" w:cs="宋体" w:hint="eastAsia"/>
          <w:sz w:val="21"/>
          <w:szCs w:val="21"/>
        </w:rPr>
      </w:pPr>
      <w:r>
        <w:rPr>
          <w:rFonts w:ascii="宋体" w:eastAsia="宋体" w:cs="宋体" w:hint="eastAsia"/>
          <w:sz w:val="21"/>
          <w:szCs w:val="21"/>
        </w:rPr>
        <w:t>任何一方由于不可抗力原因不能履行合同时，应在不可抗力事件结束后1日内向对方书面通报，以减轻可能给对方造成的损失，在取得有关机构的不可抗力证明或双方谅解确认后，允许延期履行或修订合同，并根据情况可部分或全部免于承担违约责任。</w:t>
      </w:r>
    </w:p>
    <w:p>
      <w:pPr>
        <w:numPr>
          <w:ilvl w:val="0"/>
          <w:numId w:val="3"/>
        </w:numPr>
        <w:tabs>
          <w:tab w:val="left" w:pos="426"/>
        </w:tabs>
        <w:spacing w:line="360" w:lineRule="auto"/>
        <w:ind w:left="436" w:hangingChars="208" w:hanging="436"/>
        <w:rPr>
          <w:rFonts w:ascii="宋体" w:eastAsia="宋体" w:cs="宋体" w:hint="eastAsia"/>
          <w:b/>
          <w:sz w:val="21"/>
          <w:szCs w:val="21"/>
        </w:rPr>
      </w:pPr>
      <w:r>
        <w:rPr>
          <w:rFonts w:ascii="宋体" w:eastAsia="宋体" w:cs="宋体" w:hint="eastAsia"/>
          <w:b/>
          <w:sz w:val="21"/>
          <w:szCs w:val="21"/>
        </w:rPr>
        <w:t>税费</w:t>
      </w:r>
    </w:p>
    <w:p>
      <w:pPr>
        <w:spacing w:line="360" w:lineRule="auto"/>
        <w:ind w:firstLineChars="200" w:firstLine="420"/>
        <w:rPr>
          <w:rFonts w:ascii="宋体" w:eastAsia="宋体" w:cs="宋体" w:hint="eastAsia"/>
          <w:sz w:val="21"/>
          <w:szCs w:val="21"/>
        </w:rPr>
      </w:pPr>
      <w:r>
        <w:rPr>
          <w:rFonts w:ascii="宋体" w:eastAsia="宋体" w:cs="宋体" w:hint="eastAsia"/>
          <w:sz w:val="21"/>
          <w:szCs w:val="21"/>
        </w:rPr>
        <w:t>在中国境内、外发生的与本合同执行有关的一切税费均由乙方负担。</w:t>
      </w:r>
    </w:p>
    <w:p>
      <w:pPr>
        <w:numPr>
          <w:ilvl w:val="0"/>
          <w:numId w:val="3"/>
        </w:numPr>
        <w:tabs>
          <w:tab w:val="left" w:pos="426"/>
        </w:tabs>
        <w:spacing w:line="360" w:lineRule="auto"/>
        <w:ind w:left="436" w:hangingChars="208" w:hanging="436"/>
        <w:rPr>
          <w:rFonts w:ascii="宋体" w:eastAsia="宋体" w:cs="宋体" w:hint="eastAsia"/>
          <w:b/>
          <w:sz w:val="21"/>
          <w:szCs w:val="21"/>
        </w:rPr>
      </w:pPr>
      <w:r>
        <w:rPr>
          <w:rFonts w:ascii="宋体" w:eastAsia="宋体" w:cs="宋体" w:hint="eastAsia"/>
          <w:b/>
          <w:sz w:val="21"/>
          <w:szCs w:val="21"/>
        </w:rPr>
        <w:t>其它</w:t>
      </w:r>
    </w:p>
    <w:p>
      <w:pPr>
        <w:spacing w:line="360" w:lineRule="auto"/>
        <w:ind w:left="349" w:hangingChars="166" w:hanging="348"/>
        <w:rPr>
          <w:rFonts w:ascii="宋体" w:eastAsia="宋体" w:cs="宋体" w:hint="eastAsia"/>
          <w:b/>
          <w:sz w:val="21"/>
          <w:szCs w:val="21"/>
        </w:rPr>
      </w:pPr>
      <w:r>
        <w:rPr>
          <w:rFonts w:ascii="宋体" w:eastAsia="宋体" w:cs="宋体" w:hint="eastAsia"/>
          <w:sz w:val="21"/>
          <w:szCs w:val="21"/>
        </w:rPr>
        <w:t>1）本合同所有附件、招标文件、投标文件、中标通知书均为合同的有效组成部分，与本合同具有同等法律效力。出现条款争议时，乙方的履约质量不得劣于投标承诺。</w:t>
      </w:r>
    </w:p>
    <w:p>
      <w:pPr>
        <w:spacing w:line="360" w:lineRule="auto"/>
        <w:ind w:left="321" w:hangingChars="153" w:hanging="321"/>
        <w:rPr>
          <w:rFonts w:ascii="宋体" w:eastAsia="宋体" w:cs="宋体" w:hint="eastAsia"/>
          <w:sz w:val="21"/>
          <w:szCs w:val="21"/>
        </w:rPr>
      </w:pPr>
      <w:r>
        <w:rPr>
          <w:rFonts w:ascii="宋体" w:eastAsia="宋体" w:cs="宋体" w:hint="eastAsia"/>
          <w:bCs/>
          <w:sz w:val="21"/>
          <w:szCs w:val="21"/>
        </w:rPr>
        <w:t>2</w:t>
      </w:r>
      <w:r>
        <w:rPr>
          <w:rFonts w:ascii="宋体" w:eastAsia="宋体" w:cs="宋体" w:hint="eastAsia"/>
          <w:sz w:val="21"/>
          <w:szCs w:val="21"/>
        </w:rPr>
        <w:t>）在执行本合同的过程中，所有经双方签署确认的文件（包括会议纪要、补充协议、往来信函）即成为本合同的有效组成部分。</w:t>
      </w:r>
    </w:p>
    <w:p>
      <w:pPr>
        <w:spacing w:line="360" w:lineRule="auto"/>
        <w:rPr>
          <w:rFonts w:ascii="宋体" w:eastAsia="宋体" w:cs="宋体" w:hint="eastAsia"/>
          <w:sz w:val="21"/>
          <w:szCs w:val="21"/>
        </w:rPr>
      </w:pPr>
      <w:r>
        <w:rPr>
          <w:rFonts w:ascii="宋体" w:eastAsia="宋体" w:cs="宋体" w:hint="eastAsia"/>
          <w:sz w:val="21"/>
          <w:szCs w:val="21"/>
        </w:rPr>
        <w:t xml:space="preserve">3）如一方地址、电话、传真号码有变更，应在变更当日内书面通知对方，否则，应承担相应责任。 </w:t>
      </w:r>
    </w:p>
    <w:p>
      <w:pPr>
        <w:spacing w:line="360" w:lineRule="auto"/>
        <w:rPr>
          <w:rFonts w:ascii="宋体" w:eastAsia="宋体" w:cs="宋体" w:hint="eastAsia"/>
          <w:sz w:val="21"/>
          <w:szCs w:val="21"/>
        </w:rPr>
      </w:pPr>
      <w:r>
        <w:rPr>
          <w:rFonts w:ascii="宋体" w:eastAsia="宋体" w:cs="宋体" w:hint="eastAsia"/>
          <w:sz w:val="21"/>
          <w:szCs w:val="21"/>
        </w:rPr>
        <w:t>4）除甲方事先书面同意外，乙方不得部分或全部转让其应履行的合同项下的义务。</w:t>
      </w:r>
    </w:p>
    <w:p>
      <w:pPr>
        <w:numPr>
          <w:ilvl w:val="0"/>
          <w:numId w:val="3"/>
        </w:numPr>
        <w:tabs>
          <w:tab w:val="left" w:pos="426"/>
        </w:tabs>
        <w:spacing w:line="360" w:lineRule="auto"/>
        <w:ind w:left="436" w:hangingChars="208" w:hanging="436"/>
        <w:rPr>
          <w:rFonts w:ascii="宋体" w:eastAsia="宋体" w:cs="宋体" w:hint="eastAsia"/>
          <w:b/>
          <w:sz w:val="21"/>
          <w:szCs w:val="21"/>
        </w:rPr>
      </w:pPr>
      <w:r>
        <w:rPr>
          <w:rFonts w:ascii="宋体" w:eastAsia="宋体" w:cs="宋体" w:hint="eastAsia"/>
          <w:b/>
          <w:sz w:val="21"/>
          <w:szCs w:val="21"/>
        </w:rPr>
        <w:t>合同生效</w:t>
      </w:r>
    </w:p>
    <w:p>
      <w:pPr>
        <w:spacing w:line="360" w:lineRule="auto"/>
        <w:rPr>
          <w:rFonts w:ascii="宋体" w:eastAsia="宋体" w:cs="宋体" w:hint="eastAsia"/>
          <w:sz w:val="21"/>
          <w:szCs w:val="21"/>
        </w:rPr>
      </w:pPr>
      <w:r>
        <w:rPr>
          <w:rFonts w:ascii="宋体" w:eastAsia="宋体" w:cs="宋体" w:hint="eastAsia"/>
          <w:sz w:val="21"/>
          <w:szCs w:val="21"/>
        </w:rPr>
        <w:t>1）合同自甲乙双方法人代表或其授权代表签字盖章之日起生效。</w:t>
      </w:r>
    </w:p>
    <w:p>
      <w:pPr>
        <w:spacing w:line="360" w:lineRule="auto"/>
        <w:rPr>
          <w:rFonts w:ascii="宋体" w:eastAsia="宋体" w:cs="宋体" w:hint="eastAsia"/>
          <w:sz w:val="21"/>
          <w:szCs w:val="21"/>
        </w:rPr>
      </w:pPr>
      <w:r>
        <w:rPr>
          <w:rFonts w:ascii="宋体" w:eastAsia="宋体" w:cs="宋体" w:hint="eastAsia"/>
          <w:sz w:val="21"/>
          <w:szCs w:val="21"/>
        </w:rPr>
        <w:t>2）合同壹式</w:t>
      </w:r>
      <w:r>
        <w:rPr>
          <w:rFonts w:ascii="宋体" w:eastAsia="宋体" w:cs="宋体" w:hint="eastAsia"/>
          <w:sz w:val="21"/>
          <w:szCs w:val="21"/>
          <w:u w:val="single"/>
        </w:rPr>
        <w:t xml:space="preserve"> 陆 </w:t>
      </w:r>
      <w:r>
        <w:rPr>
          <w:rFonts w:ascii="宋体" w:eastAsia="宋体" w:cs="宋体" w:hint="eastAsia"/>
          <w:sz w:val="21"/>
          <w:szCs w:val="21"/>
        </w:rPr>
        <w:t>份，其中甲乙双方各执</w:t>
      </w:r>
      <w:r>
        <w:rPr>
          <w:rFonts w:ascii="宋体" w:eastAsia="宋体" w:cs="宋体" w:hint="eastAsia"/>
          <w:sz w:val="21"/>
          <w:szCs w:val="21"/>
          <w:u w:val="single"/>
        </w:rPr>
        <w:t xml:space="preserve"> 贰 </w:t>
      </w:r>
      <w:r>
        <w:rPr>
          <w:rFonts w:ascii="宋体" w:eastAsia="宋体" w:cs="宋体" w:hint="eastAsia"/>
          <w:sz w:val="21"/>
          <w:szCs w:val="21"/>
        </w:rPr>
        <w:t>份，采购代理机构执</w:t>
      </w:r>
      <w:r>
        <w:rPr>
          <w:rFonts w:ascii="宋体" w:eastAsia="宋体" w:cs="宋体" w:hint="eastAsia"/>
          <w:sz w:val="21"/>
          <w:szCs w:val="21"/>
          <w:u w:val="single"/>
        </w:rPr>
        <w:t xml:space="preserve"> 壹 </w:t>
      </w:r>
      <w:r>
        <w:rPr>
          <w:rFonts w:ascii="宋体" w:eastAsia="宋体" w:cs="宋体" w:hint="eastAsia"/>
          <w:sz w:val="21"/>
          <w:szCs w:val="21"/>
        </w:rPr>
        <w:t>份，政府采购监督管理部门</w:t>
      </w:r>
      <w:r>
        <w:rPr>
          <w:rFonts w:ascii="宋体" w:eastAsia="宋体" w:cs="宋体" w:hint="eastAsia"/>
          <w:sz w:val="21"/>
          <w:szCs w:val="21"/>
          <w:u w:val="single"/>
        </w:rPr>
        <w:t xml:space="preserve"> 壹 </w:t>
      </w:r>
      <w:r>
        <w:rPr>
          <w:rFonts w:ascii="宋体" w:eastAsia="宋体" w:cs="宋体" w:hint="eastAsia"/>
          <w:sz w:val="21"/>
          <w:szCs w:val="21"/>
        </w:rPr>
        <w:t>份。</w:t>
      </w:r>
    </w:p>
    <w:p>
      <w:pPr>
        <w:spacing w:line="360" w:lineRule="auto"/>
        <w:rPr>
          <w:rFonts w:ascii="宋体" w:eastAsia="宋体" w:cs="宋体" w:hint="eastAsia"/>
          <w:sz w:val="21"/>
          <w:szCs w:val="21"/>
        </w:rPr>
      </w:pPr>
      <w:r>
        <w:rPr>
          <w:rFonts w:ascii="宋体" w:eastAsia="宋体" w:cs="宋体" w:hint="eastAsia"/>
          <w:sz w:val="21"/>
          <w:szCs w:val="21"/>
        </w:rPr>
        <w:t>3)</w:t>
      </w:r>
      <w:r>
        <w:rPr>
          <w:rFonts w:ascii="宋体" w:eastAsia="宋体" w:cs="宋体" w:hint="eastAsia"/>
          <w:color w:val="000000"/>
          <w:sz w:val="21"/>
          <w:szCs w:val="21"/>
        </w:rPr>
        <w:t xml:space="preserve"> 合同采购期1年，服务期服务质量良好，同时未出现违法违纪现象，经双方确认后，可以续签1年。</w:t>
      </w:r>
    </w:p>
    <w:p>
      <w:pPr>
        <w:spacing w:line="360" w:lineRule="auto"/>
        <w:rPr>
          <w:rFonts w:ascii="宋体" w:eastAsia="宋体" w:cs="宋体" w:hint="eastAsia"/>
          <w:sz w:val="21"/>
          <w:szCs w:val="21"/>
        </w:rPr>
      </w:pPr>
    </w:p>
    <w:p>
      <w:pPr>
        <w:pStyle w:val="17"/>
        <w:spacing w:line="360" w:lineRule="auto"/>
        <w:rPr>
          <w:rFonts w:ascii="宋体" w:eastAsia="宋体" w:cs="宋体" w:hint="eastAsia"/>
          <w:sz w:val="21"/>
          <w:szCs w:val="21"/>
        </w:rPr>
      </w:pPr>
    </w:p>
    <w:p>
      <w:pPr>
        <w:spacing w:line="360" w:lineRule="auto"/>
        <w:ind w:firstLineChars="196" w:firstLine="412"/>
        <w:rPr>
          <w:rFonts w:ascii="宋体" w:eastAsia="宋体" w:cs="宋体" w:hint="eastAsia"/>
          <w:b/>
          <w:sz w:val="21"/>
          <w:szCs w:val="21"/>
        </w:rPr>
      </w:pPr>
      <w:r>
        <w:rPr>
          <w:rFonts w:ascii="宋体" w:eastAsia="宋体" w:cs="宋体" w:hint="eastAsia"/>
          <w:b/>
          <w:sz w:val="21"/>
          <w:szCs w:val="21"/>
        </w:rPr>
        <w:t>甲方（盖章）：                        乙方（盖章）：</w:t>
      </w:r>
    </w:p>
    <w:p>
      <w:pPr>
        <w:spacing w:line="360" w:lineRule="auto"/>
        <w:ind w:firstLineChars="196" w:firstLine="412"/>
        <w:rPr>
          <w:rFonts w:ascii="宋体" w:eastAsia="宋体" w:cs="宋体" w:hint="eastAsia"/>
          <w:sz w:val="21"/>
          <w:szCs w:val="21"/>
        </w:rPr>
      </w:pPr>
      <w:r>
        <w:rPr>
          <w:rFonts w:ascii="宋体" w:eastAsia="宋体" w:cs="宋体" w:hint="eastAsia"/>
          <w:b/>
          <w:sz w:val="21"/>
          <w:szCs w:val="21"/>
        </w:rPr>
        <w:t xml:space="preserve">甲方代表：                            乙方代表： </w:t>
      </w:r>
    </w:p>
    <w:p>
      <w:pPr>
        <w:adjustRightInd w:val="0"/>
        <w:snapToGrid w:val="0"/>
        <w:spacing w:line="360" w:lineRule="auto"/>
        <w:ind w:firstLineChars="196" w:firstLine="412"/>
        <w:rPr>
          <w:rFonts w:ascii="宋体" w:eastAsia="宋体" w:cs="宋体" w:hint="eastAsia"/>
          <w:sz w:val="21"/>
          <w:szCs w:val="21"/>
        </w:rPr>
      </w:pPr>
      <w:r>
        <w:rPr>
          <w:rFonts w:ascii="宋体" w:eastAsia="宋体" w:cs="宋体" w:hint="eastAsia"/>
          <w:sz w:val="21"/>
          <w:szCs w:val="21"/>
        </w:rPr>
        <w:t>收款单位：                            收款单位：</w:t>
      </w:r>
    </w:p>
    <w:p>
      <w:pPr>
        <w:adjustRightInd w:val="0"/>
        <w:snapToGrid w:val="0"/>
        <w:spacing w:line="360" w:lineRule="auto"/>
        <w:ind w:firstLineChars="196" w:firstLine="412"/>
        <w:rPr>
          <w:rFonts w:ascii="宋体" w:eastAsia="宋体" w:cs="宋体" w:hint="eastAsia"/>
          <w:sz w:val="21"/>
          <w:szCs w:val="21"/>
        </w:rPr>
      </w:pPr>
      <w:r>
        <w:rPr>
          <w:rFonts w:ascii="宋体" w:eastAsia="宋体" w:cs="宋体" w:hint="eastAsia"/>
          <w:sz w:val="21"/>
          <w:szCs w:val="21"/>
        </w:rPr>
        <w:t>银行账号：                            银行账号：</w:t>
      </w:r>
    </w:p>
    <w:p>
      <w:pPr>
        <w:adjustRightInd w:val="0"/>
        <w:snapToGrid w:val="0"/>
        <w:spacing w:line="360" w:lineRule="auto"/>
        <w:ind w:firstLineChars="196" w:firstLine="412"/>
        <w:rPr>
          <w:rFonts w:ascii="宋体" w:eastAsia="宋体" w:cs="宋体" w:hint="eastAsia"/>
          <w:sz w:val="21"/>
          <w:szCs w:val="21"/>
        </w:rPr>
      </w:pPr>
      <w:r>
        <w:rPr>
          <w:rFonts w:ascii="宋体" w:eastAsia="宋体" w:cs="宋体" w:hint="eastAsia"/>
          <w:sz w:val="21"/>
          <w:szCs w:val="21"/>
        </w:rPr>
        <w:t>开户银行：                            开户银行：</w:t>
      </w:r>
    </w:p>
    <w:p>
      <w:pPr>
        <w:spacing w:line="360" w:lineRule="auto"/>
        <w:rPr>
          <w:rFonts w:ascii="宋体" w:eastAsia="宋体" w:cs="宋体" w:hint="eastAsia"/>
          <w:b/>
          <w:sz w:val="21"/>
          <w:szCs w:val="21"/>
        </w:rPr>
      </w:pPr>
    </w:p>
    <w:p>
      <w:pPr>
        <w:spacing w:line="360" w:lineRule="auto"/>
        <w:rPr>
          <w:rFonts w:ascii="宋体" w:eastAsia="宋体" w:cs="宋体" w:hint="eastAsia"/>
          <w:b/>
          <w:sz w:val="21"/>
          <w:szCs w:val="21"/>
        </w:rPr>
      </w:pPr>
    </w:p>
    <w:p>
      <w:pPr>
        <w:spacing w:line="360" w:lineRule="auto"/>
        <w:ind w:firstLineChars="200" w:firstLine="420"/>
        <w:rPr>
          <w:rFonts w:ascii="宋体" w:eastAsia="宋体" w:cs="宋体" w:hint="eastAsia"/>
          <w:sz w:val="21"/>
          <w:szCs w:val="21"/>
        </w:rPr>
      </w:pPr>
      <w:r>
        <w:rPr>
          <w:rFonts w:ascii="宋体" w:eastAsia="宋体" w:cs="宋体" w:hint="eastAsia"/>
          <w:sz w:val="21"/>
          <w:szCs w:val="21"/>
        </w:rPr>
        <w:t>签定地点：</w:t>
      </w:r>
    </w:p>
    <w:p>
      <w:pPr>
        <w:pStyle w:val="23"/>
        <w:spacing w:line="360" w:lineRule="auto"/>
        <w:ind w:firstLineChars="200" w:firstLine="420"/>
        <w:jc w:val="both"/>
        <w:rPr>
          <w:rFonts w:ascii="宋体" w:eastAsia="宋体" w:cs="宋体" w:hint="eastAsia"/>
          <w:sz w:val="21"/>
          <w:szCs w:val="21"/>
        </w:rPr>
      </w:pPr>
      <w:r>
        <w:rPr>
          <w:rFonts w:ascii="宋体" w:eastAsia="宋体" w:cs="宋体" w:hint="eastAsia"/>
          <w:sz w:val="21"/>
          <w:szCs w:val="21"/>
        </w:rPr>
        <w:t>签订日期：    年    月    日          签订日期：    年    月    日</w:t>
      </w:r>
    </w:p>
    <w:p>
      <w:pPr>
        <w:pStyle w:val="23"/>
      </w:pPr>
      <w:r>
        <w:t xml:space="preserve">  </w:t>
      </w:r>
    </w:p>
    <w:p>
      <w:pPr>
        <w:pStyle w:val="23"/>
        <w:jc w:val="center"/>
        <w:outlineLvl w:val="1"/>
        <w:rPr>
          <w:b/>
          <w:sz w:val="36"/>
        </w:rPr>
        <w:sectPr>
          <w:pgSz w:w="11906" w:h="16838"/>
          <w:pgMar w:top="1440" w:right="1800" w:bottom="1440" w:left="1800" w:header="851" w:footer="992" w:gutter="0"/>
          <w:pgNumType/>
          <w:docGrid w:type="lines" w:linePitch="312" w:charSpace="0"/>
        </w:sectPr>
      </w:pPr>
    </w:p>
    <w:p>
      <w:pPr>
        <w:pStyle w:val="23"/>
        <w:jc w:val="center"/>
        <w:outlineLvl w:val="0"/>
      </w:pPr>
      <w:bookmarkStart w:id="6" w:name="_Toc8694"/>
      <w:r>
        <w:rPr>
          <w:b/>
          <w:sz w:val="36"/>
        </w:rPr>
        <w:t>第六章 响应文件格式与要求</w:t>
      </w:r>
      <w:bookmarkEnd w:id="6"/>
    </w:p>
    <w:p>
      <w:pPr>
        <w:pStyle w:val="23"/>
      </w:pPr>
    </w:p>
    <w:p>
      <w:pPr>
        <w:pStyle w:val="23"/>
      </w:pPr>
      <w:r>
        <w:t xml:space="preserve">  </w:t>
      </w:r>
    </w:p>
    <w:p>
      <w:pPr>
        <w:pStyle w:val="23"/>
        <w:jc w:val="both"/>
        <w:outlineLvl w:val="9"/>
        <w:rPr>
          <w:b/>
          <w:sz w:val="48"/>
        </w:rPr>
      </w:pPr>
    </w:p>
    <w:p>
      <w:pPr>
        <w:pStyle w:val="23"/>
        <w:jc w:val="center"/>
        <w:outlineLvl w:val="9"/>
        <w:rPr>
          <w:b/>
          <w:sz w:val="48"/>
        </w:rPr>
      </w:pPr>
    </w:p>
    <w:p>
      <w:pPr>
        <w:pStyle w:val="23"/>
        <w:spacing w:line="360" w:lineRule="auto"/>
        <w:jc w:val="center"/>
        <w:outlineLvl w:val="9"/>
      </w:pPr>
      <w:r>
        <w:rPr>
          <w:b/>
          <w:sz w:val="48"/>
        </w:rPr>
        <w:t>响应文件</w:t>
      </w:r>
    </w:p>
    <w:p>
      <w:pPr>
        <w:pStyle w:val="23"/>
        <w:spacing w:line="360" w:lineRule="auto"/>
        <w:jc w:val="center"/>
        <w:outlineLvl w:val="9"/>
        <w:rPr>
          <w:b/>
          <w:sz w:val="48"/>
        </w:rPr>
      </w:pPr>
    </w:p>
    <w:p>
      <w:pPr>
        <w:pStyle w:val="23"/>
        <w:spacing w:line="360" w:lineRule="auto"/>
        <w:jc w:val="center"/>
        <w:outlineLvl w:val="9"/>
        <w:rPr>
          <w:b/>
          <w:sz w:val="48"/>
        </w:rPr>
      </w:pPr>
    </w:p>
    <w:p>
      <w:pPr>
        <w:pStyle w:val="23"/>
        <w:spacing w:line="360" w:lineRule="auto"/>
        <w:jc w:val="center"/>
        <w:outlineLvl w:val="9"/>
      </w:pPr>
      <w:r>
        <w:rPr>
          <w:b/>
          <w:sz w:val="48"/>
        </w:rPr>
        <w:t>（项目名称）</w:t>
      </w:r>
    </w:p>
    <w:p>
      <w:pPr>
        <w:pStyle w:val="23"/>
        <w:spacing w:line="360" w:lineRule="auto"/>
        <w:jc w:val="center"/>
        <w:outlineLvl w:val="9"/>
        <w:rPr>
          <w:b/>
          <w:sz w:val="48"/>
        </w:rPr>
      </w:pPr>
      <w:r>
        <w:rPr>
          <w:b/>
          <w:sz w:val="48"/>
        </w:rPr>
        <w:t xml:space="preserve"> </w:t>
      </w:r>
    </w:p>
    <w:p>
      <w:pPr>
        <w:pStyle w:val="23"/>
        <w:spacing w:line="360" w:lineRule="auto"/>
        <w:jc w:val="center"/>
        <w:outlineLvl w:val="9"/>
      </w:pPr>
      <w:r>
        <w:rPr>
          <w:b/>
          <w:sz w:val="24"/>
        </w:rPr>
        <w:t xml:space="preserve"> （正本/副本）</w:t>
      </w:r>
    </w:p>
    <w:p>
      <w:pPr>
        <w:pStyle w:val="23"/>
        <w:spacing w:line="360" w:lineRule="auto"/>
        <w:jc w:val="center"/>
        <w:outlineLvl w:val="9"/>
        <w:rPr>
          <w:b/>
          <w:sz w:val="24"/>
        </w:rPr>
      </w:pPr>
    </w:p>
    <w:p>
      <w:pPr>
        <w:pStyle w:val="23"/>
        <w:spacing w:line="360" w:lineRule="auto"/>
        <w:jc w:val="center"/>
        <w:outlineLvl w:val="9"/>
        <w:rPr>
          <w:b/>
          <w:sz w:val="24"/>
        </w:rPr>
      </w:pPr>
    </w:p>
    <w:p>
      <w:pPr>
        <w:pStyle w:val="23"/>
        <w:spacing w:line="360" w:lineRule="auto"/>
        <w:jc w:val="center"/>
        <w:outlineLvl w:val="9"/>
        <w:rPr>
          <w:b/>
          <w:sz w:val="24"/>
        </w:rPr>
      </w:pPr>
    </w:p>
    <w:p>
      <w:pPr>
        <w:pStyle w:val="23"/>
        <w:spacing w:line="360" w:lineRule="auto"/>
        <w:jc w:val="center"/>
        <w:outlineLvl w:val="9"/>
        <w:rPr>
          <w:b/>
          <w:sz w:val="24"/>
        </w:rPr>
      </w:pPr>
    </w:p>
    <w:p>
      <w:pPr>
        <w:pStyle w:val="23"/>
        <w:spacing w:line="360" w:lineRule="auto"/>
        <w:jc w:val="center"/>
        <w:outlineLvl w:val="9"/>
        <w:rPr>
          <w:b/>
          <w:sz w:val="24"/>
        </w:rPr>
      </w:pPr>
    </w:p>
    <w:p>
      <w:pPr>
        <w:pStyle w:val="23"/>
        <w:spacing w:line="360" w:lineRule="auto"/>
        <w:jc w:val="center"/>
        <w:outlineLvl w:val="9"/>
        <w:rPr>
          <w:b/>
          <w:sz w:val="24"/>
        </w:rPr>
      </w:pPr>
    </w:p>
    <w:p>
      <w:pPr>
        <w:pStyle w:val="23"/>
        <w:spacing w:line="360" w:lineRule="auto"/>
        <w:jc w:val="center"/>
        <w:outlineLvl w:val="9"/>
        <w:rPr>
          <w:b/>
          <w:sz w:val="24"/>
        </w:rPr>
      </w:pPr>
    </w:p>
    <w:p>
      <w:pPr>
        <w:pStyle w:val="23"/>
        <w:spacing w:line="360" w:lineRule="auto"/>
        <w:jc w:val="center"/>
        <w:outlineLvl w:val="9"/>
        <w:rPr>
          <w:b/>
          <w:sz w:val="24"/>
        </w:rPr>
      </w:pPr>
    </w:p>
    <w:p>
      <w:pPr>
        <w:pStyle w:val="23"/>
        <w:spacing w:line="360" w:lineRule="auto"/>
        <w:jc w:val="center"/>
        <w:outlineLvl w:val="9"/>
        <w:rPr>
          <w:b/>
          <w:sz w:val="24"/>
        </w:rPr>
      </w:pPr>
    </w:p>
    <w:p>
      <w:pPr>
        <w:pStyle w:val="23"/>
        <w:spacing w:line="360" w:lineRule="auto"/>
        <w:jc w:val="center"/>
        <w:outlineLvl w:val="9"/>
        <w:rPr>
          <w:rFonts w:eastAsia="宋体" w:hint="eastAsia"/>
          <w:lang w:eastAsia="zh-CN"/>
        </w:rPr>
      </w:pPr>
      <w:r>
        <w:rPr>
          <w:b/>
          <w:sz w:val="24"/>
        </w:rPr>
        <w:t>采购项目编号：</w:t>
      </w:r>
      <w:r>
        <w:rPr>
          <w:rFonts w:hint="eastAsia"/>
          <w:b/>
          <w:sz w:val="24"/>
          <w:lang w:eastAsia="zh-CN"/>
        </w:rPr>
        <w:t>YN26QY0008</w:t>
      </w:r>
    </w:p>
    <w:p>
      <w:pPr>
        <w:pStyle w:val="23"/>
        <w:spacing w:line="360" w:lineRule="auto"/>
        <w:jc w:val="center"/>
        <w:outlineLvl w:val="9"/>
      </w:pPr>
      <w:r>
        <w:rPr>
          <w:b/>
          <w:sz w:val="24"/>
        </w:rPr>
        <w:t>（供应商名称）</w:t>
      </w:r>
    </w:p>
    <w:p>
      <w:pPr>
        <w:pStyle w:val="23"/>
        <w:spacing w:line="360" w:lineRule="auto"/>
        <w:jc w:val="center"/>
        <w:outlineLvl w:val="9"/>
      </w:pPr>
      <w:r>
        <w:rPr>
          <w:b/>
          <w:sz w:val="24"/>
        </w:rPr>
        <w:t>年 月 日</w:t>
      </w:r>
    </w:p>
    <w:p>
      <w:pPr>
        <w:pStyle w:val="23"/>
        <w:ind w:firstLine="480"/>
        <w:jc w:val="center"/>
        <w:outlineLvl w:val="9"/>
      </w:pPr>
    </w:p>
    <w:p>
      <w:pPr>
        <w:pStyle w:val="23"/>
        <w:jc w:val="center"/>
        <w:outlineLvl w:val="9"/>
        <w:rPr>
          <w:b/>
          <w:sz w:val="24"/>
        </w:rPr>
        <w:sectPr>
          <w:pgSz w:w="11906" w:h="16838"/>
          <w:pgMar w:top="1440" w:right="1800" w:bottom="1440" w:left="1800" w:header="851" w:footer="992" w:gutter="0"/>
          <w:pgNumType/>
          <w:docGrid w:type="lines" w:linePitch="312" w:charSpace="0"/>
        </w:sectPr>
      </w:pPr>
    </w:p>
    <w:p>
      <w:pPr>
        <w:pStyle w:val="23"/>
        <w:jc w:val="center"/>
        <w:outlineLvl w:val="1"/>
      </w:pPr>
      <w:r>
        <w:rPr>
          <w:b/>
          <w:sz w:val="24"/>
        </w:rPr>
        <w:t>响应文件目录</w:t>
      </w:r>
    </w:p>
    <w:p>
      <w:pPr>
        <w:pStyle w:val="23"/>
        <w:spacing w:line="360" w:lineRule="auto"/>
        <w:ind w:firstLine="480"/>
        <w:rPr>
          <w:rFonts w:ascii="宋体" w:eastAsia="宋体" w:cs="宋体" w:hint="eastAsia"/>
          <w:sz w:val="21"/>
          <w:szCs w:val="21"/>
        </w:rPr>
      </w:pPr>
    </w:p>
    <w:p>
      <w:pPr>
        <w:pStyle w:val="23"/>
        <w:spacing w:line="360" w:lineRule="auto"/>
        <w:ind w:firstLine="480"/>
        <w:rPr>
          <w:rFonts w:ascii="宋体" w:eastAsia="宋体" w:cs="宋体" w:hint="eastAsia"/>
          <w:sz w:val="21"/>
          <w:szCs w:val="21"/>
        </w:rPr>
      </w:pPr>
      <w:r>
        <w:rPr>
          <w:rFonts w:ascii="宋体" w:eastAsia="宋体" w:cs="宋体" w:hint="eastAsia"/>
          <w:sz w:val="21"/>
          <w:szCs w:val="21"/>
        </w:rPr>
        <w:t>一、响应承诺函</w:t>
      </w:r>
    </w:p>
    <w:p>
      <w:pPr>
        <w:pStyle w:val="23"/>
        <w:spacing w:line="360" w:lineRule="auto"/>
        <w:ind w:firstLine="480"/>
        <w:rPr>
          <w:rFonts w:ascii="宋体" w:eastAsia="宋体" w:cs="宋体" w:hint="eastAsia"/>
          <w:sz w:val="21"/>
          <w:szCs w:val="21"/>
        </w:rPr>
      </w:pPr>
      <w:r>
        <w:rPr>
          <w:rFonts w:ascii="宋体" w:eastAsia="宋体" w:cs="宋体" w:hint="eastAsia"/>
          <w:sz w:val="21"/>
          <w:szCs w:val="21"/>
        </w:rPr>
        <w:t>二、首轮报价表</w:t>
      </w:r>
    </w:p>
    <w:p>
      <w:pPr>
        <w:pStyle w:val="23"/>
        <w:spacing w:line="360" w:lineRule="auto"/>
        <w:ind w:firstLine="480"/>
        <w:rPr>
          <w:rFonts w:ascii="宋体" w:eastAsia="宋体" w:cs="宋体" w:hint="eastAsia"/>
          <w:sz w:val="21"/>
          <w:szCs w:val="21"/>
        </w:rPr>
      </w:pPr>
      <w:r>
        <w:rPr>
          <w:rFonts w:ascii="宋体" w:eastAsia="宋体" w:cs="宋体" w:hint="eastAsia"/>
          <w:sz w:val="21"/>
          <w:szCs w:val="21"/>
        </w:rPr>
        <w:t>三、资格性审查要求证明文件</w:t>
      </w:r>
    </w:p>
    <w:p>
      <w:pPr>
        <w:pStyle w:val="23"/>
        <w:spacing w:line="360" w:lineRule="auto"/>
        <w:ind w:firstLine="480"/>
        <w:rPr>
          <w:rFonts w:ascii="宋体" w:eastAsia="宋体" w:cs="宋体" w:hint="eastAsia"/>
          <w:sz w:val="21"/>
          <w:szCs w:val="21"/>
          <w:lang w:eastAsia="zh-CN"/>
        </w:rPr>
      </w:pPr>
      <w:r>
        <w:rPr>
          <w:rFonts w:ascii="宋体" w:eastAsia="宋体" w:cs="宋体" w:hint="eastAsia"/>
          <w:sz w:val="21"/>
          <w:szCs w:val="21"/>
        </w:rPr>
        <w:t>四、</w:t>
      </w:r>
      <w:r>
        <w:rPr>
          <w:rFonts w:ascii="宋体" w:cs="宋体" w:hint="eastAsia"/>
          <w:sz w:val="21"/>
          <w:szCs w:val="21"/>
          <w:lang w:val="en-US" w:eastAsia="zh-CN"/>
        </w:rPr>
        <w:t>中小企业声明函</w:t>
      </w:r>
    </w:p>
    <w:p>
      <w:pPr>
        <w:pStyle w:val="23"/>
        <w:spacing w:line="360" w:lineRule="auto"/>
        <w:ind w:firstLine="480"/>
        <w:rPr>
          <w:rFonts w:ascii="宋体" w:eastAsia="宋体" w:cs="宋体" w:hint="eastAsia"/>
          <w:sz w:val="21"/>
          <w:szCs w:val="21"/>
        </w:rPr>
      </w:pPr>
      <w:r>
        <w:rPr>
          <w:rFonts w:ascii="宋体" w:eastAsia="宋体" w:cs="宋体" w:hint="eastAsia"/>
          <w:sz w:val="21"/>
          <w:szCs w:val="21"/>
        </w:rPr>
        <w:t>五、实质性响应一览表</w:t>
      </w:r>
    </w:p>
    <w:p>
      <w:pPr>
        <w:pStyle w:val="23"/>
        <w:spacing w:line="360" w:lineRule="auto"/>
        <w:ind w:firstLine="480"/>
        <w:rPr>
          <w:rFonts w:ascii="宋体" w:eastAsia="宋体" w:cs="宋体" w:hint="eastAsia"/>
          <w:sz w:val="21"/>
          <w:szCs w:val="21"/>
        </w:rPr>
      </w:pPr>
      <w:r>
        <w:rPr>
          <w:rFonts w:ascii="宋体" w:eastAsia="宋体" w:cs="宋体" w:hint="eastAsia"/>
          <w:sz w:val="21"/>
          <w:szCs w:val="21"/>
        </w:rPr>
        <w:t>六、法定代表人证明书</w:t>
      </w:r>
    </w:p>
    <w:p>
      <w:pPr>
        <w:pStyle w:val="23"/>
        <w:spacing w:line="360" w:lineRule="auto"/>
        <w:ind w:firstLine="480"/>
        <w:rPr>
          <w:rFonts w:ascii="宋体" w:eastAsia="宋体" w:cs="宋体" w:hint="eastAsia"/>
          <w:sz w:val="21"/>
          <w:szCs w:val="21"/>
        </w:rPr>
      </w:pPr>
      <w:r>
        <w:rPr>
          <w:rFonts w:ascii="宋体" w:eastAsia="宋体" w:cs="宋体" w:hint="eastAsia"/>
          <w:sz w:val="21"/>
          <w:szCs w:val="21"/>
        </w:rPr>
        <w:t>七、法定代表人授权书</w:t>
      </w:r>
    </w:p>
    <w:p>
      <w:pPr>
        <w:pStyle w:val="23"/>
        <w:spacing w:line="360" w:lineRule="auto"/>
        <w:ind w:firstLine="480"/>
        <w:rPr>
          <w:rFonts w:ascii="宋体" w:eastAsia="宋体" w:cs="宋体" w:hint="eastAsia"/>
          <w:sz w:val="21"/>
          <w:szCs w:val="21"/>
        </w:rPr>
      </w:pPr>
      <w:r>
        <w:rPr>
          <w:rFonts w:ascii="宋体" w:eastAsia="宋体" w:cs="宋体" w:hint="eastAsia"/>
          <w:sz w:val="21"/>
          <w:szCs w:val="21"/>
        </w:rPr>
        <w:t>八、《技术和服务要求响应表》</w:t>
      </w:r>
    </w:p>
    <w:p>
      <w:pPr>
        <w:pStyle w:val="23"/>
        <w:spacing w:line="360" w:lineRule="auto"/>
        <w:ind w:firstLine="480"/>
        <w:rPr>
          <w:rFonts w:ascii="宋体" w:eastAsia="宋体" w:cs="宋体" w:hint="eastAsia"/>
          <w:sz w:val="21"/>
          <w:szCs w:val="21"/>
        </w:rPr>
      </w:pPr>
      <w:r>
        <w:rPr>
          <w:rFonts w:ascii="宋体" w:eastAsia="宋体" w:cs="宋体" w:hint="eastAsia"/>
          <w:sz w:val="21"/>
          <w:szCs w:val="21"/>
        </w:rPr>
        <w:t>九、《商务条件响应表》</w:t>
      </w:r>
    </w:p>
    <w:p>
      <w:pPr>
        <w:pStyle w:val="23"/>
        <w:spacing w:line="360" w:lineRule="auto"/>
        <w:ind w:firstLine="480"/>
        <w:rPr>
          <w:rFonts w:ascii="宋体" w:eastAsia="宋体" w:cs="宋体" w:hint="eastAsia"/>
          <w:sz w:val="21"/>
          <w:szCs w:val="21"/>
        </w:rPr>
      </w:pPr>
      <w:r>
        <w:rPr>
          <w:rFonts w:ascii="宋体" w:eastAsia="宋体" w:cs="宋体" w:hint="eastAsia"/>
          <w:sz w:val="21"/>
          <w:szCs w:val="21"/>
        </w:rPr>
        <w:t>十、商务文件</w:t>
      </w:r>
    </w:p>
    <w:p>
      <w:pPr>
        <w:pStyle w:val="23"/>
        <w:spacing w:line="360" w:lineRule="auto"/>
        <w:ind w:firstLine="480"/>
        <w:rPr>
          <w:rFonts w:ascii="宋体" w:eastAsia="宋体" w:cs="宋体" w:hint="eastAsia"/>
          <w:sz w:val="21"/>
          <w:szCs w:val="21"/>
        </w:rPr>
      </w:pPr>
      <w:r>
        <w:rPr>
          <w:rFonts w:ascii="宋体" w:eastAsia="宋体" w:cs="宋体" w:hint="eastAsia"/>
          <w:sz w:val="21"/>
          <w:szCs w:val="21"/>
        </w:rPr>
        <w:t>十一、技术文件</w:t>
      </w:r>
    </w:p>
    <w:p>
      <w:pPr>
        <w:pStyle w:val="23"/>
        <w:spacing w:line="360" w:lineRule="auto"/>
        <w:ind w:firstLine="480"/>
        <w:rPr>
          <w:rFonts w:ascii="宋体" w:eastAsia="宋体" w:cs="宋体" w:hint="eastAsia"/>
          <w:sz w:val="21"/>
          <w:szCs w:val="21"/>
        </w:rPr>
      </w:pPr>
      <w:r>
        <w:rPr>
          <w:rFonts w:ascii="宋体" w:eastAsia="宋体" w:cs="宋体" w:hint="eastAsia"/>
          <w:sz w:val="21"/>
          <w:szCs w:val="21"/>
        </w:rPr>
        <w:t>十</w:t>
      </w:r>
      <w:r>
        <w:rPr>
          <w:rFonts w:ascii="宋体" w:cs="宋体" w:hint="eastAsia"/>
          <w:sz w:val="21"/>
          <w:szCs w:val="21"/>
          <w:lang w:val="en-US" w:eastAsia="zh-CN"/>
        </w:rPr>
        <w:t>二</w:t>
      </w:r>
      <w:r>
        <w:rPr>
          <w:rFonts w:ascii="宋体" w:eastAsia="宋体" w:cs="宋体" w:hint="eastAsia"/>
          <w:sz w:val="21"/>
          <w:szCs w:val="21"/>
        </w:rPr>
        <w:t>、供应商认为需要提供的其他文件</w:t>
      </w:r>
    </w:p>
    <w:p>
      <w:pPr>
        <w:pStyle w:val="23"/>
        <w:spacing w:line="360" w:lineRule="auto"/>
        <w:ind w:firstLine="480"/>
        <w:rPr>
          <w:rFonts w:ascii="宋体" w:eastAsia="宋体" w:cs="宋体" w:hint="eastAsia"/>
          <w:sz w:val="21"/>
          <w:szCs w:val="21"/>
        </w:rPr>
      </w:pPr>
    </w:p>
    <w:p>
      <w:pPr>
        <w:pStyle w:val="23"/>
        <w:spacing w:line="360" w:lineRule="auto"/>
        <w:ind w:firstLine="480"/>
        <w:rPr>
          <w:rFonts w:ascii="宋体" w:eastAsia="宋体" w:cs="宋体" w:hint="eastAsia"/>
          <w:sz w:val="21"/>
          <w:szCs w:val="21"/>
        </w:rPr>
      </w:pPr>
      <w:r>
        <w:rPr>
          <w:rFonts w:ascii="宋体" w:eastAsia="宋体" w:cs="宋体" w:hint="eastAsia"/>
          <w:sz w:val="21"/>
          <w:szCs w:val="21"/>
        </w:rPr>
        <w:t xml:space="preserve">  </w:t>
      </w:r>
    </w:p>
    <w:p>
      <w:pPr>
        <w:spacing w:line="360" w:lineRule="auto"/>
        <w:rPr>
          <w:rFonts w:ascii="宋体" w:eastAsia="宋体" w:cs="宋体" w:hint="eastAsia"/>
          <w:b/>
          <w:sz w:val="21"/>
          <w:szCs w:val="21"/>
          <w:lang w:eastAsia="zh-CN"/>
        </w:rPr>
        <w:sectPr>
          <w:pgSz w:w="11906" w:h="16838"/>
          <w:pgMar w:top="1440" w:right="1800" w:bottom="1440" w:left="1800" w:header="851" w:footer="992" w:gutter="0"/>
          <w:pgNumType/>
          <w:docGrid w:type="lines" w:linePitch="312" w:charSpace="0"/>
        </w:sectPr>
      </w:pPr>
      <w:r>
        <w:rPr>
          <w:rFonts w:ascii="宋体" w:eastAsia="宋体" w:cs="宋体" w:hint="eastAsia"/>
          <w:sz w:val="21"/>
          <w:szCs w:val="21"/>
          <w:highlight w:val="auto"/>
        </w:rPr>
        <w:t>注：供应商报价时须按目录进行编制并标注响应的页码</w:t>
      </w:r>
      <w:r>
        <w:rPr>
          <w:rFonts w:ascii="宋体" w:eastAsia="宋体" w:cs="宋体" w:hint="eastAsia"/>
          <w:sz w:val="21"/>
          <w:szCs w:val="21"/>
          <w:lang w:eastAsia="zh-CN"/>
          <w:highlight w:val="auto"/>
        </w:rPr>
        <w:t>。</w:t>
      </w:r>
    </w:p>
    <w:p>
      <w:pPr>
        <w:pStyle w:val="23"/>
        <w:spacing w:line="360" w:lineRule="auto"/>
        <w:jc w:val="center"/>
        <w:outlineLvl w:val="1"/>
        <w:rPr>
          <w:rFonts w:ascii="宋体" w:eastAsia="宋体" w:cs="宋体" w:hint="eastAsia"/>
          <w:sz w:val="24"/>
          <w:szCs w:val="24"/>
        </w:rPr>
      </w:pPr>
      <w:r>
        <w:rPr>
          <w:rFonts w:ascii="宋体" w:cs="宋体" w:hint="eastAsia"/>
          <w:b/>
          <w:sz w:val="24"/>
          <w:szCs w:val="24"/>
          <w:lang w:val="en-US" w:eastAsia="zh-CN"/>
        </w:rPr>
        <w:t>一、</w:t>
      </w:r>
      <w:r>
        <w:rPr>
          <w:rFonts w:ascii="宋体" w:eastAsia="宋体" w:cs="宋体" w:hint="eastAsia"/>
          <w:b/>
          <w:sz w:val="24"/>
          <w:szCs w:val="24"/>
        </w:rPr>
        <w:t>响应承诺函</w:t>
      </w:r>
    </w:p>
    <w:p>
      <w:pPr>
        <w:pStyle w:val="23"/>
        <w:spacing w:line="360" w:lineRule="auto"/>
        <w:ind w:firstLine="480"/>
        <w:rPr>
          <w:rFonts w:ascii="宋体" w:eastAsia="宋体" w:cs="宋体" w:hint="eastAsia"/>
          <w:sz w:val="21"/>
          <w:szCs w:val="21"/>
          <w:lang w:eastAsia="zh-CN"/>
        </w:rPr>
      </w:pPr>
      <w:r>
        <w:rPr>
          <w:rFonts w:ascii="宋体" w:eastAsia="宋体" w:cs="宋体" w:hint="eastAsia"/>
          <w:sz w:val="21"/>
          <w:szCs w:val="21"/>
        </w:rPr>
        <w:t xml:space="preserve"> 致：</w:t>
      </w:r>
      <w:r>
        <w:rPr>
          <w:rFonts w:ascii="宋体" w:eastAsia="宋体" w:cs="宋体" w:hint="eastAsia"/>
          <w:sz w:val="21"/>
          <w:szCs w:val="21"/>
          <w:lang w:eastAsia="zh-CN"/>
        </w:rPr>
        <w:t>广东粤能工程管理有限公司</w:t>
      </w:r>
    </w:p>
    <w:p>
      <w:pPr>
        <w:pStyle w:val="23"/>
        <w:spacing w:line="360" w:lineRule="auto"/>
        <w:ind w:firstLine="480"/>
        <w:rPr>
          <w:rFonts w:ascii="宋体" w:eastAsia="宋体" w:cs="宋体" w:hint="eastAsia"/>
          <w:sz w:val="21"/>
          <w:szCs w:val="21"/>
        </w:rPr>
      </w:pPr>
      <w:r>
        <w:rPr>
          <w:rFonts w:ascii="宋体" w:eastAsia="宋体" w:cs="宋体" w:hint="eastAsia"/>
          <w:sz w:val="21"/>
          <w:szCs w:val="21"/>
        </w:rPr>
        <w:t xml:space="preserve"> 你方组织的</w:t>
      </w:r>
      <w:r>
        <w:rPr>
          <w:rFonts w:ascii="宋体" w:eastAsia="宋体" w:cs="宋体" w:hint="eastAsia"/>
          <w:sz w:val="21"/>
          <w:szCs w:val="21"/>
          <w:u w:val="single"/>
        </w:rPr>
        <w:t>“</w:t>
      </w:r>
      <w:r>
        <w:rPr>
          <w:rFonts w:ascii="宋体" w:eastAsia="宋体" w:cs="宋体" w:hint="eastAsia"/>
          <w:sz w:val="21"/>
          <w:szCs w:val="21"/>
          <w:u w:val="single"/>
          <w:lang w:eastAsia="zh-CN"/>
        </w:rPr>
        <w:t>广澳海关食堂食材采购项目</w:t>
      </w:r>
      <w:r>
        <w:rPr>
          <w:rFonts w:ascii="宋体" w:eastAsia="宋体" w:cs="宋体" w:hint="eastAsia"/>
          <w:sz w:val="21"/>
          <w:szCs w:val="21"/>
          <w:u w:val="single"/>
        </w:rPr>
        <w:t>”</w:t>
      </w:r>
      <w:r>
        <w:rPr>
          <w:rFonts w:ascii="宋体" w:eastAsia="宋体" w:cs="宋体" w:hint="eastAsia"/>
          <w:sz w:val="21"/>
          <w:szCs w:val="21"/>
        </w:rPr>
        <w:t>项目的竞争性磋商[采购项目编号为：</w:t>
      </w:r>
      <w:r>
        <w:rPr>
          <w:rFonts w:ascii="宋体" w:eastAsia="宋体" w:cs="宋体" w:hint="eastAsia"/>
          <w:sz w:val="21"/>
          <w:szCs w:val="21"/>
          <w:u w:val="single"/>
          <w:lang w:eastAsia="zh-CN"/>
        </w:rPr>
        <w:t>YN26QY0008</w:t>
      </w:r>
      <w:r>
        <w:rPr>
          <w:rFonts w:ascii="宋体" w:eastAsia="宋体" w:cs="宋体" w:hint="eastAsia"/>
          <w:sz w:val="21"/>
          <w:szCs w:val="21"/>
        </w:rPr>
        <w:t>]，我方愿参与响应。</w:t>
      </w:r>
    </w:p>
    <w:p>
      <w:pPr>
        <w:pStyle w:val="23"/>
        <w:spacing w:line="360" w:lineRule="auto"/>
        <w:ind w:firstLine="480"/>
        <w:rPr>
          <w:rFonts w:ascii="宋体" w:eastAsia="宋体" w:cs="宋体" w:hint="eastAsia"/>
          <w:sz w:val="21"/>
          <w:szCs w:val="21"/>
        </w:rPr>
      </w:pPr>
      <w:r>
        <w:rPr>
          <w:rFonts w:ascii="宋体" w:eastAsia="宋体" w:cs="宋体" w:hint="eastAsia"/>
          <w:sz w:val="21"/>
          <w:szCs w:val="21"/>
        </w:rPr>
        <w:t>我方确认收到贵方提供的</w:t>
      </w:r>
      <w:r>
        <w:rPr>
          <w:rFonts w:ascii="宋体" w:eastAsia="宋体" w:cs="宋体" w:hint="eastAsia"/>
          <w:sz w:val="21"/>
          <w:szCs w:val="21"/>
          <w:u w:val="single"/>
        </w:rPr>
        <w:t>“</w:t>
      </w:r>
      <w:r>
        <w:rPr>
          <w:rFonts w:ascii="宋体" w:eastAsia="宋体" w:cs="宋体" w:hint="eastAsia"/>
          <w:sz w:val="21"/>
          <w:szCs w:val="21"/>
          <w:u w:val="single"/>
          <w:lang w:eastAsia="zh-CN"/>
        </w:rPr>
        <w:t>广澳海关食堂食材采购项目</w:t>
      </w:r>
      <w:r>
        <w:rPr>
          <w:rFonts w:ascii="宋体" w:eastAsia="宋体" w:cs="宋体" w:hint="eastAsia"/>
          <w:sz w:val="21"/>
          <w:szCs w:val="21"/>
          <w:u w:val="single"/>
        </w:rPr>
        <w:t>”</w:t>
      </w:r>
      <w:r>
        <w:rPr>
          <w:rFonts w:ascii="宋体" w:eastAsia="宋体" w:cs="宋体" w:hint="eastAsia"/>
          <w:sz w:val="21"/>
          <w:szCs w:val="21"/>
        </w:rPr>
        <w:t>项目的磋商文件的全部内容。</w:t>
      </w:r>
    </w:p>
    <w:p>
      <w:pPr>
        <w:pStyle w:val="23"/>
        <w:spacing w:line="360" w:lineRule="auto"/>
        <w:ind w:firstLine="480"/>
        <w:rPr>
          <w:rFonts w:ascii="宋体" w:eastAsia="宋体" w:cs="宋体" w:hint="eastAsia"/>
          <w:sz w:val="21"/>
          <w:szCs w:val="21"/>
        </w:rPr>
      </w:pPr>
      <w:r>
        <w:rPr>
          <w:rFonts w:ascii="宋体" w:eastAsia="宋体" w:cs="宋体" w:hint="eastAsia"/>
          <w:sz w:val="21"/>
          <w:szCs w:val="21"/>
        </w:rPr>
        <w:t xml:space="preserve"> 我方在参与响应前已详细研究了磋商文件的所有内容，包括澄清、修改文件（如果有）和所有已提供的参考资料以及有关附件。</w:t>
      </w:r>
    </w:p>
    <w:p>
      <w:pPr>
        <w:pStyle w:val="23"/>
        <w:spacing w:line="360" w:lineRule="auto"/>
        <w:ind w:firstLine="480"/>
        <w:rPr>
          <w:rFonts w:ascii="宋体" w:eastAsia="宋体" w:cs="宋体" w:hint="eastAsia"/>
          <w:sz w:val="21"/>
          <w:szCs w:val="21"/>
        </w:rPr>
      </w:pPr>
      <w:r>
        <w:rPr>
          <w:rFonts w:ascii="宋体" w:eastAsia="宋体" w:cs="宋体" w:hint="eastAsia"/>
          <w:sz w:val="21"/>
          <w:szCs w:val="21"/>
          <w:u w:val="single"/>
        </w:rPr>
        <w:t>(供应商名称)</w:t>
      </w:r>
      <w:r>
        <w:rPr>
          <w:rFonts w:ascii="宋体" w:eastAsia="宋体" w:cs="宋体" w:hint="eastAsia"/>
          <w:sz w:val="21"/>
          <w:szCs w:val="21"/>
        </w:rPr>
        <w:t>作为供应商正式授权</w:t>
      </w:r>
      <w:r>
        <w:rPr>
          <w:rFonts w:ascii="宋体" w:eastAsia="宋体" w:cs="宋体" w:hint="eastAsia"/>
          <w:sz w:val="21"/>
          <w:szCs w:val="21"/>
          <w:u w:val="single"/>
        </w:rPr>
        <w:t>(授权代表全名,职务)</w:t>
      </w:r>
      <w:r>
        <w:rPr>
          <w:rFonts w:ascii="宋体" w:eastAsia="宋体" w:cs="宋体" w:hint="eastAsia"/>
          <w:sz w:val="21"/>
          <w:szCs w:val="21"/>
        </w:rPr>
        <w:t>代表我方全权处理有关本响应的一切事宜。</w:t>
      </w:r>
    </w:p>
    <w:p>
      <w:pPr>
        <w:pStyle w:val="23"/>
        <w:spacing w:line="360" w:lineRule="auto"/>
        <w:ind w:firstLine="480"/>
        <w:rPr>
          <w:rFonts w:ascii="宋体" w:eastAsia="宋体" w:cs="宋体" w:hint="eastAsia"/>
          <w:sz w:val="21"/>
          <w:szCs w:val="21"/>
        </w:rPr>
      </w:pPr>
      <w:r>
        <w:rPr>
          <w:rFonts w:ascii="宋体" w:eastAsia="宋体" w:cs="宋体" w:hint="eastAsia"/>
          <w:sz w:val="21"/>
          <w:szCs w:val="21"/>
        </w:rPr>
        <w:t>我方已完全明白磋商文件的所有条款要求，并申明如下：</w:t>
      </w:r>
    </w:p>
    <w:p>
      <w:pPr>
        <w:pStyle w:val="23"/>
        <w:spacing w:line="360" w:lineRule="auto"/>
        <w:ind w:firstLine="480"/>
        <w:rPr>
          <w:rFonts w:ascii="宋体" w:eastAsia="宋体" w:cs="宋体" w:hint="eastAsia"/>
          <w:sz w:val="21"/>
          <w:szCs w:val="21"/>
        </w:rPr>
      </w:pPr>
      <w:r>
        <w:rPr>
          <w:rFonts w:ascii="宋体" w:eastAsia="宋体" w:cs="宋体" w:hint="eastAsia"/>
          <w:sz w:val="21"/>
          <w:szCs w:val="21"/>
        </w:rPr>
        <w:t>（一）按磋商文件提供全部标的的磋商总价详见《首轮报价表》。</w:t>
      </w:r>
    </w:p>
    <w:p>
      <w:pPr>
        <w:pStyle w:val="23"/>
        <w:spacing w:line="360" w:lineRule="auto"/>
        <w:ind w:firstLine="480"/>
        <w:rPr>
          <w:rFonts w:ascii="宋体" w:eastAsia="宋体" w:cs="宋体" w:hint="eastAsia"/>
          <w:sz w:val="21"/>
          <w:szCs w:val="21"/>
        </w:rPr>
      </w:pPr>
      <w:r>
        <w:rPr>
          <w:rFonts w:ascii="宋体" w:eastAsia="宋体" w:cs="宋体" w:hint="eastAsia"/>
          <w:sz w:val="21"/>
          <w:szCs w:val="21"/>
        </w:rPr>
        <w:t xml:space="preserve"> （二）本响应文件的有效期为从提交投标（响应）文件的截止之日起90日历天。在此提交的资格证明文件均至响应截止日有效，如有在响应有效期内失效的，我方承诺在成交后补齐一切手续，保证所有资格证明文件直至采购合同终止日有效。</w:t>
      </w:r>
    </w:p>
    <w:p>
      <w:pPr>
        <w:pStyle w:val="23"/>
        <w:spacing w:line="360" w:lineRule="auto"/>
        <w:ind w:firstLine="480"/>
        <w:rPr>
          <w:rFonts w:ascii="宋体" w:eastAsia="宋体" w:cs="宋体" w:hint="eastAsia"/>
          <w:sz w:val="21"/>
          <w:szCs w:val="21"/>
        </w:rPr>
      </w:pPr>
      <w:r>
        <w:rPr>
          <w:rFonts w:ascii="宋体" w:eastAsia="宋体" w:cs="宋体" w:hint="eastAsia"/>
          <w:sz w:val="21"/>
          <w:szCs w:val="21"/>
        </w:rPr>
        <w:t>（三）我方明白并同意，在规定的开启日之后，响应有效期之内撤回响应或成交后不按规定与采购人签订合同或不提交履约保证金, 则贵方将不予退还磋商保证金。</w:t>
      </w:r>
    </w:p>
    <w:p>
      <w:pPr>
        <w:pStyle w:val="23"/>
        <w:spacing w:line="360" w:lineRule="auto"/>
        <w:ind w:firstLine="480"/>
        <w:rPr>
          <w:rFonts w:ascii="宋体" w:eastAsia="宋体" w:cs="宋体" w:hint="eastAsia"/>
          <w:sz w:val="21"/>
          <w:szCs w:val="21"/>
        </w:rPr>
      </w:pPr>
      <w:r>
        <w:rPr>
          <w:rFonts w:ascii="宋体" w:eastAsia="宋体" w:cs="宋体" w:hint="eastAsia"/>
          <w:sz w:val="21"/>
          <w:szCs w:val="21"/>
        </w:rPr>
        <w:t>（四）我方愿意向贵方提供任何与本项报价有关的数据、情况和技术资料。若贵方需要，我方愿意提供我方作出的一切承诺的证明材料。</w:t>
      </w:r>
    </w:p>
    <w:p>
      <w:pPr>
        <w:pStyle w:val="23"/>
        <w:spacing w:line="360" w:lineRule="auto"/>
        <w:ind w:firstLine="480"/>
        <w:rPr>
          <w:rFonts w:ascii="宋体" w:eastAsia="宋体" w:cs="宋体" w:hint="eastAsia"/>
          <w:sz w:val="21"/>
          <w:szCs w:val="21"/>
        </w:rPr>
      </w:pPr>
      <w:r>
        <w:rPr>
          <w:rFonts w:ascii="宋体" w:eastAsia="宋体" w:cs="宋体" w:hint="eastAsia"/>
          <w:sz w:val="21"/>
          <w:szCs w:val="21"/>
        </w:rPr>
        <w:t>（五）我方理解贵方不一定接受最低磋商价或任何贵方可能收到的响应。</w:t>
      </w:r>
    </w:p>
    <w:p>
      <w:pPr>
        <w:pStyle w:val="23"/>
        <w:spacing w:line="360" w:lineRule="auto"/>
        <w:ind w:firstLine="480"/>
        <w:rPr>
          <w:rFonts w:ascii="宋体" w:eastAsia="宋体" w:cs="宋体" w:hint="eastAsia"/>
          <w:sz w:val="21"/>
          <w:szCs w:val="21"/>
        </w:rPr>
      </w:pPr>
      <w:r>
        <w:rPr>
          <w:rFonts w:ascii="宋体" w:eastAsia="宋体" w:cs="宋体" w:hint="eastAsia"/>
          <w:sz w:val="21"/>
          <w:szCs w:val="21"/>
        </w:rPr>
        <w:t>（六）我方如果成交，将保证履行磋商文件及其澄清、修改文件（如果有）中的全部责任和义务，按质、按量、按期完成《采购需求》及《合同书》中的全部任务。</w:t>
      </w:r>
    </w:p>
    <w:p>
      <w:pPr>
        <w:pStyle w:val="23"/>
        <w:spacing w:line="360" w:lineRule="auto"/>
        <w:ind w:firstLine="480"/>
        <w:rPr>
          <w:rFonts w:ascii="宋体" w:eastAsia="宋体" w:cs="宋体" w:hint="eastAsia"/>
          <w:sz w:val="21"/>
          <w:szCs w:val="21"/>
        </w:rPr>
      </w:pPr>
      <w:r>
        <w:rPr>
          <w:rFonts w:ascii="宋体" w:eastAsia="宋体" w:cs="宋体" w:hint="eastAsia"/>
          <w:sz w:val="21"/>
          <w:szCs w:val="21"/>
        </w:rPr>
        <w:t>（七）我方作为法律、财务和运作上独立于采购人、采购代理机构的供应商，在此保证所提交的所有文件和全部说明是真实的和正确的。</w:t>
      </w:r>
    </w:p>
    <w:p>
      <w:pPr>
        <w:pStyle w:val="23"/>
        <w:spacing w:line="360" w:lineRule="auto"/>
        <w:ind w:firstLine="480"/>
        <w:rPr>
          <w:rFonts w:ascii="宋体" w:eastAsia="宋体" w:cs="宋体" w:hint="eastAsia"/>
          <w:sz w:val="21"/>
          <w:szCs w:val="21"/>
        </w:rPr>
      </w:pPr>
      <w:r>
        <w:rPr>
          <w:rFonts w:ascii="宋体" w:eastAsia="宋体" w:cs="宋体" w:hint="eastAsia"/>
          <w:sz w:val="21"/>
          <w:szCs w:val="21"/>
        </w:rPr>
        <w:t>（八）我方磋商报价已包含应向知识产权所有权人支付的所有相关税费，并保证采购人在中国使用我方提供的货物时，如有第三方提出侵犯其知识产权主张的，责任由我方承担。</w:t>
      </w:r>
    </w:p>
    <w:p>
      <w:pPr>
        <w:pStyle w:val="23"/>
        <w:spacing w:line="360" w:lineRule="auto"/>
        <w:ind w:firstLine="480"/>
        <w:rPr>
          <w:rFonts w:ascii="宋体" w:eastAsia="宋体" w:cs="宋体" w:hint="eastAsia"/>
          <w:sz w:val="21"/>
          <w:szCs w:val="21"/>
        </w:rPr>
      </w:pPr>
      <w:r>
        <w:rPr>
          <w:rFonts w:ascii="宋体" w:eastAsia="宋体" w:cs="宋体" w:hint="eastAsia"/>
          <w:sz w:val="21"/>
          <w:szCs w:val="21"/>
        </w:rPr>
        <w:t>（</w:t>
      </w:r>
      <w:r>
        <w:rPr>
          <w:rFonts w:ascii="宋体" w:cs="宋体" w:hint="eastAsia"/>
          <w:sz w:val="21"/>
          <w:szCs w:val="21"/>
          <w:lang w:val="en-US" w:eastAsia="zh-CN"/>
        </w:rPr>
        <w:t>九</w:t>
      </w:r>
      <w:r>
        <w:rPr>
          <w:rFonts w:ascii="宋体" w:eastAsia="宋体" w:cs="宋体" w:hint="eastAsia"/>
          <w:sz w:val="21"/>
          <w:szCs w:val="21"/>
        </w:rPr>
        <w:t>）我方承诺遵守《中华人民共和国民法典》有关规定和《中华人民共和国妇女权益保障法》中关于“劳动和社会保障权益”的有关要求。</w:t>
      </w:r>
    </w:p>
    <w:p>
      <w:pPr>
        <w:pStyle w:val="23"/>
        <w:spacing w:line="360" w:lineRule="auto"/>
        <w:ind w:firstLine="480"/>
        <w:rPr>
          <w:rFonts w:ascii="宋体" w:eastAsia="宋体" w:cs="宋体" w:hint="eastAsia"/>
          <w:sz w:val="21"/>
          <w:szCs w:val="21"/>
        </w:rPr>
      </w:pPr>
      <w:r>
        <w:rPr>
          <w:rFonts w:ascii="宋体" w:eastAsia="宋体" w:cs="宋体" w:hint="eastAsia"/>
          <w:sz w:val="21"/>
          <w:szCs w:val="21"/>
        </w:rPr>
        <w:t>（十）我方与其他供应商不存在单位负责人为同一人或者存在直接控股、管理关系。</w:t>
      </w:r>
    </w:p>
    <w:p>
      <w:pPr>
        <w:pStyle w:val="23"/>
        <w:spacing w:line="360" w:lineRule="auto"/>
        <w:ind w:firstLine="480"/>
        <w:rPr>
          <w:rFonts w:ascii="宋体" w:eastAsia="宋体" w:cs="宋体" w:hint="eastAsia"/>
          <w:sz w:val="21"/>
          <w:szCs w:val="21"/>
        </w:rPr>
      </w:pPr>
      <w:r>
        <w:rPr>
          <w:rFonts w:ascii="宋体" w:eastAsia="宋体" w:cs="宋体" w:hint="eastAsia"/>
          <w:sz w:val="21"/>
          <w:szCs w:val="21"/>
        </w:rPr>
        <w:t>（十</w:t>
      </w:r>
      <w:r>
        <w:rPr>
          <w:rFonts w:ascii="宋体" w:cs="宋体" w:hint="eastAsia"/>
          <w:sz w:val="21"/>
          <w:szCs w:val="21"/>
          <w:lang w:val="en-US" w:eastAsia="zh-CN"/>
        </w:rPr>
        <w:t>一</w:t>
      </w:r>
      <w:r>
        <w:rPr>
          <w:rFonts w:ascii="宋体" w:eastAsia="宋体" w:cs="宋体" w:hint="eastAsia"/>
          <w:sz w:val="21"/>
          <w:szCs w:val="21"/>
        </w:rPr>
        <w:t>）供应商未存在《政府采购法实施条例》第十八条第二款规定的情形：</w:t>
      </w:r>
    </w:p>
    <w:p>
      <w:pPr>
        <w:pStyle w:val="23"/>
        <w:spacing w:line="360" w:lineRule="auto"/>
        <w:ind w:firstLine="480"/>
        <w:rPr>
          <w:rFonts w:ascii="宋体" w:eastAsia="宋体" w:cs="宋体" w:hint="eastAsia"/>
          <w:sz w:val="21"/>
          <w:szCs w:val="21"/>
        </w:rPr>
      </w:pPr>
      <w:r>
        <w:rPr>
          <w:rFonts w:ascii="宋体" w:eastAsia="宋体" w:cs="宋体" w:hint="eastAsia"/>
          <w:sz w:val="21"/>
          <w:szCs w:val="21"/>
        </w:rPr>
        <w:t>（1）对于除整体设计、规范编制或者项目管理、监理、检测等服务以外的采购项目：即未为本项目提供整体设计、规范编制或者项目管理、监理、检测等服务；</w:t>
      </w:r>
    </w:p>
    <w:p>
      <w:pPr>
        <w:pStyle w:val="23"/>
        <w:spacing w:line="360" w:lineRule="auto"/>
        <w:ind w:firstLine="480"/>
        <w:rPr>
          <w:rFonts w:ascii="宋体" w:eastAsia="宋体" w:cs="宋体" w:hint="eastAsia"/>
          <w:sz w:val="21"/>
          <w:szCs w:val="21"/>
        </w:rPr>
      </w:pPr>
      <w:r>
        <w:rPr>
          <w:rFonts w:ascii="宋体" w:eastAsia="宋体" w:cs="宋体" w:hint="eastAsia"/>
          <w:sz w:val="21"/>
          <w:szCs w:val="21"/>
        </w:rPr>
        <w:t>（2）对于整体设计、规范编制或者项目管理、监理、检测等服务的项目：即未成为本项目除前期整体设计、规范编制或者项目管理、监理、检测等服务以外的其它采购活动中标商（或成交商）；</w:t>
      </w:r>
    </w:p>
    <w:p>
      <w:pPr>
        <w:pStyle w:val="23"/>
        <w:spacing w:line="360" w:lineRule="auto"/>
        <w:ind w:firstLine="480"/>
        <w:rPr>
          <w:rFonts w:ascii="宋体" w:eastAsia="宋体" w:cs="宋体" w:hint="eastAsia"/>
          <w:sz w:val="21"/>
          <w:szCs w:val="21"/>
        </w:rPr>
      </w:pPr>
      <w:r>
        <w:rPr>
          <w:rFonts w:ascii="宋体" w:eastAsia="宋体" w:cs="宋体" w:hint="eastAsia"/>
          <w:sz w:val="21"/>
          <w:szCs w:val="21"/>
        </w:rPr>
        <w:t>（3）对于设计施工一体化的项目：即未为本项目提供规范编制或者项目管理、监理、检测等服务。</w:t>
      </w:r>
    </w:p>
    <w:p>
      <w:pPr>
        <w:pStyle w:val="23"/>
        <w:spacing w:line="360" w:lineRule="auto"/>
        <w:ind w:firstLine="480"/>
        <w:rPr>
          <w:rFonts w:ascii="宋体" w:eastAsia="宋体" w:cs="宋体" w:hint="eastAsia"/>
          <w:sz w:val="21"/>
          <w:szCs w:val="21"/>
        </w:rPr>
      </w:pPr>
      <w:r>
        <w:rPr>
          <w:rFonts w:ascii="宋体" w:eastAsia="宋体" w:cs="宋体" w:hint="eastAsia"/>
          <w:sz w:val="21"/>
          <w:szCs w:val="21"/>
        </w:rPr>
        <w:t>（十</w:t>
      </w:r>
      <w:r>
        <w:rPr>
          <w:rFonts w:ascii="宋体" w:cs="宋体" w:hint="eastAsia"/>
          <w:sz w:val="21"/>
          <w:szCs w:val="21"/>
          <w:lang w:val="en-US" w:eastAsia="zh-CN"/>
        </w:rPr>
        <w:t>二</w:t>
      </w:r>
      <w:r>
        <w:rPr>
          <w:rFonts w:ascii="宋体" w:eastAsia="宋体" w:cs="宋体" w:hint="eastAsia"/>
          <w:sz w:val="21"/>
          <w:szCs w:val="21"/>
        </w:rPr>
        <w:t>）我方具备《中华人民共和国政府采购法》第二十二条规定的条件，声明如下：</w:t>
      </w:r>
    </w:p>
    <w:p>
      <w:pPr>
        <w:pStyle w:val="23"/>
        <w:spacing w:line="360" w:lineRule="auto"/>
        <w:ind w:firstLine="480"/>
        <w:rPr>
          <w:rFonts w:ascii="宋体" w:eastAsia="宋体" w:cs="宋体" w:hint="eastAsia"/>
          <w:sz w:val="21"/>
          <w:szCs w:val="21"/>
        </w:rPr>
      </w:pPr>
      <w:r>
        <w:rPr>
          <w:rFonts w:ascii="宋体" w:eastAsia="宋体" w:cs="宋体" w:hint="eastAsia"/>
          <w:sz w:val="21"/>
          <w:szCs w:val="21"/>
        </w:rPr>
        <w:t xml:space="preserve"> （1）我方参加本项目政府采购活动前3年内在经营活动中没有以下违法记录：因违法经营受到刑事处罚或者责令停产停业、吊销许可证或者执照、较大数额罚款等行政处罚。</w:t>
      </w:r>
    </w:p>
    <w:p>
      <w:pPr>
        <w:pStyle w:val="23"/>
        <w:spacing w:line="360" w:lineRule="auto"/>
        <w:ind w:firstLine="480"/>
        <w:rPr>
          <w:rFonts w:ascii="宋体" w:eastAsia="宋体" w:cs="宋体" w:hint="eastAsia"/>
          <w:sz w:val="21"/>
          <w:szCs w:val="21"/>
        </w:rPr>
      </w:pPr>
      <w:r>
        <w:rPr>
          <w:rFonts w:ascii="宋体" w:eastAsia="宋体" w:cs="宋体" w:hint="eastAsia"/>
          <w:sz w:val="21"/>
          <w:szCs w:val="21"/>
        </w:rPr>
        <w:t>（2）我方符合法律、行政法规规定的其他条件。</w:t>
      </w:r>
    </w:p>
    <w:p>
      <w:pPr>
        <w:pStyle w:val="23"/>
        <w:spacing w:line="360" w:lineRule="auto"/>
        <w:ind w:firstLine="480"/>
        <w:rPr>
          <w:rFonts w:ascii="宋体" w:eastAsia="宋体" w:cs="宋体" w:hint="eastAsia"/>
          <w:sz w:val="21"/>
          <w:szCs w:val="21"/>
        </w:rPr>
      </w:pPr>
      <w:r>
        <w:rPr>
          <w:rFonts w:ascii="宋体" w:eastAsia="宋体" w:cs="宋体" w:hint="eastAsia"/>
          <w:sz w:val="21"/>
          <w:szCs w:val="21"/>
        </w:rPr>
        <w:t>（十</w:t>
      </w:r>
      <w:r>
        <w:rPr>
          <w:rFonts w:ascii="宋体" w:cs="宋体" w:hint="eastAsia"/>
          <w:sz w:val="21"/>
          <w:szCs w:val="21"/>
          <w:lang w:val="en-US" w:eastAsia="zh-CN"/>
        </w:rPr>
        <w:t>三</w:t>
      </w:r>
      <w:r>
        <w:rPr>
          <w:rFonts w:ascii="宋体" w:eastAsia="宋体" w:cs="宋体" w:hint="eastAsia"/>
          <w:sz w:val="21"/>
          <w:szCs w:val="21"/>
        </w:rPr>
        <w:t>）如我方成交，将保证响应文件所提供的材料（包括需要年审、继续教育等完成后才能执业的行政许可、人员证书等情形），如果有效期未能覆盖项目（包组）合同履行期的，将提前按规定办理延期手续，确保合同顺利履行。</w:t>
      </w:r>
    </w:p>
    <w:p>
      <w:pPr>
        <w:pStyle w:val="23"/>
        <w:spacing w:line="360" w:lineRule="auto"/>
        <w:ind w:firstLine="480"/>
        <w:rPr>
          <w:rFonts w:ascii="宋体" w:eastAsia="宋体" w:cs="宋体" w:hint="eastAsia"/>
          <w:sz w:val="21"/>
          <w:szCs w:val="21"/>
        </w:rPr>
      </w:pPr>
      <w:r>
        <w:rPr>
          <w:rFonts w:ascii="宋体" w:eastAsia="宋体" w:cs="宋体" w:hint="eastAsia"/>
          <w:sz w:val="21"/>
          <w:szCs w:val="21"/>
        </w:rPr>
        <w:t>（十</w:t>
      </w:r>
      <w:r>
        <w:rPr>
          <w:rFonts w:ascii="宋体" w:cs="宋体" w:hint="eastAsia"/>
          <w:sz w:val="21"/>
          <w:szCs w:val="21"/>
          <w:lang w:val="en-US" w:eastAsia="zh-CN"/>
        </w:rPr>
        <w:t>四</w:t>
      </w:r>
      <w:r>
        <w:rPr>
          <w:rFonts w:ascii="宋体" w:eastAsia="宋体" w:cs="宋体" w:hint="eastAsia"/>
          <w:sz w:val="21"/>
          <w:szCs w:val="21"/>
        </w:rPr>
        <w:t>）我方对在本函及响应文件中所作的所有承诺承担法律责任。</w:t>
      </w:r>
    </w:p>
    <w:p>
      <w:pPr>
        <w:pStyle w:val="23"/>
        <w:spacing w:line="360" w:lineRule="auto"/>
        <w:ind w:firstLine="480"/>
        <w:rPr>
          <w:rFonts w:ascii="宋体" w:eastAsia="宋体" w:cs="宋体" w:hint="eastAsia"/>
          <w:sz w:val="21"/>
          <w:szCs w:val="21"/>
        </w:rPr>
      </w:pPr>
      <w:r>
        <w:rPr>
          <w:rFonts w:ascii="宋体" w:eastAsia="宋体" w:cs="宋体" w:hint="eastAsia"/>
          <w:sz w:val="21"/>
          <w:szCs w:val="21"/>
        </w:rPr>
        <w:t>（十</w:t>
      </w:r>
      <w:r>
        <w:rPr>
          <w:rFonts w:ascii="宋体" w:cs="宋体" w:hint="eastAsia"/>
          <w:sz w:val="21"/>
          <w:szCs w:val="21"/>
          <w:lang w:val="en-US" w:eastAsia="zh-CN"/>
        </w:rPr>
        <w:t>五</w:t>
      </w:r>
      <w:r>
        <w:rPr>
          <w:rFonts w:ascii="宋体" w:eastAsia="宋体" w:cs="宋体" w:hint="eastAsia"/>
          <w:sz w:val="21"/>
          <w:szCs w:val="21"/>
        </w:rPr>
        <w:t>）以上内容如有虚假或与事实不符的，磋商小组可将我方做无效响应处理，我方愿意承担相应的法律责任。</w:t>
      </w:r>
    </w:p>
    <w:p>
      <w:pPr>
        <w:pStyle w:val="23"/>
        <w:spacing w:line="360" w:lineRule="auto"/>
        <w:ind w:firstLine="480"/>
        <w:rPr>
          <w:rFonts w:ascii="宋体" w:eastAsia="宋体" w:cs="宋体" w:hint="eastAsia"/>
          <w:sz w:val="21"/>
          <w:szCs w:val="21"/>
        </w:rPr>
      </w:pPr>
    </w:p>
    <w:p>
      <w:pPr>
        <w:pStyle w:val="23"/>
        <w:spacing w:line="360" w:lineRule="auto"/>
        <w:jc w:val="right"/>
        <w:rPr>
          <w:rFonts w:ascii="宋体" w:eastAsia="宋体" w:cs="宋体" w:hint="eastAsia"/>
          <w:sz w:val="21"/>
          <w:szCs w:val="21"/>
        </w:rPr>
      </w:pPr>
      <w:r>
        <w:rPr>
          <w:rFonts w:ascii="宋体" w:eastAsia="宋体" w:cs="宋体" w:hint="eastAsia"/>
          <w:sz w:val="21"/>
          <w:szCs w:val="21"/>
        </w:rPr>
        <w:t xml:space="preserve"> 法定代表人或授权委托人（签字</w:t>
      </w:r>
      <w:r>
        <w:rPr>
          <w:rFonts w:ascii="宋体" w:cs="宋体" w:hint="eastAsia"/>
          <w:sz w:val="21"/>
          <w:szCs w:val="21"/>
          <w:lang w:eastAsia="zh-CN"/>
          <w:highlight w:val="auto"/>
        </w:rPr>
        <w:t>或盖章</w:t>
      </w:r>
      <w:r>
        <w:rPr>
          <w:rFonts w:ascii="宋体" w:eastAsia="宋体" w:cs="宋体" w:hint="eastAsia"/>
          <w:sz w:val="21"/>
          <w:szCs w:val="21"/>
        </w:rPr>
        <w:t>）：__________________</w:t>
      </w:r>
    </w:p>
    <w:p>
      <w:pPr>
        <w:pStyle w:val="23"/>
        <w:spacing w:line="360" w:lineRule="auto"/>
        <w:jc w:val="right"/>
        <w:rPr>
          <w:rFonts w:ascii="宋体" w:eastAsia="宋体" w:cs="宋体" w:hint="eastAsia"/>
          <w:sz w:val="21"/>
          <w:szCs w:val="21"/>
        </w:rPr>
      </w:pPr>
      <w:r>
        <w:rPr>
          <w:rFonts w:ascii="宋体" w:eastAsia="宋体" w:cs="宋体" w:hint="eastAsia"/>
          <w:sz w:val="21"/>
          <w:szCs w:val="21"/>
        </w:rPr>
        <w:t xml:space="preserve"> 加盖公章：__________________</w:t>
      </w:r>
    </w:p>
    <w:p>
      <w:pPr>
        <w:pStyle w:val="23"/>
        <w:spacing w:line="360" w:lineRule="auto"/>
        <w:jc w:val="right"/>
      </w:pPr>
      <w:r>
        <w:rPr>
          <w:rFonts w:ascii="宋体" w:eastAsia="宋体" w:cs="宋体" w:hint="eastAsia"/>
          <w:sz w:val="21"/>
          <w:szCs w:val="21"/>
        </w:rPr>
        <w:t xml:space="preserve"> 日  期：__________________</w:t>
      </w:r>
    </w:p>
    <w:p>
      <w:pPr>
        <w:pStyle w:val="23"/>
        <w:ind w:firstLine="480"/>
      </w:pPr>
      <w:r>
        <w:t xml:space="preserve">  </w:t>
      </w:r>
    </w:p>
    <w:p>
      <w:pPr>
        <w:pStyle w:val="23"/>
        <w:jc w:val="center"/>
        <w:outlineLvl w:val="3"/>
        <w:rPr>
          <w:rFonts w:hint="eastAsia"/>
          <w:b/>
          <w:sz w:val="24"/>
          <w:lang w:val="en-US" w:eastAsia="zh-CN"/>
        </w:rPr>
        <w:sectPr>
          <w:pgSz w:w="11906" w:h="16838"/>
          <w:pgMar w:top="1440" w:right="1800" w:bottom="1440" w:left="1800" w:header="851" w:footer="992" w:gutter="0"/>
          <w:pgNumType/>
          <w:docGrid w:type="lines" w:linePitch="312" w:charSpace="0"/>
        </w:sectPr>
      </w:pPr>
    </w:p>
    <w:p>
      <w:pPr>
        <w:pStyle w:val="23"/>
        <w:jc w:val="center"/>
        <w:outlineLvl w:val="1"/>
      </w:pPr>
      <w:r>
        <w:rPr>
          <w:rFonts w:hint="eastAsia"/>
          <w:b/>
          <w:sz w:val="24"/>
          <w:lang w:val="en-US" w:eastAsia="zh-CN"/>
        </w:rPr>
        <w:t>二、</w:t>
      </w:r>
      <w:r>
        <w:rPr>
          <w:b/>
          <w:sz w:val="24"/>
        </w:rPr>
        <w:t>首轮报价表</w:t>
      </w:r>
    </w:p>
    <w:p>
      <w:pPr>
        <w:pStyle w:val="23"/>
        <w:spacing w:line="360" w:lineRule="auto"/>
        <w:ind w:firstLine="480"/>
        <w:rPr>
          <w:rFonts w:ascii="宋体" w:eastAsia="宋体" w:cs="宋体" w:hint="eastAsia"/>
          <w:sz w:val="21"/>
          <w:szCs w:val="21"/>
        </w:rPr>
      </w:pPr>
    </w:p>
    <w:p>
      <w:pPr>
        <w:pStyle w:val="23"/>
        <w:spacing w:line="360" w:lineRule="auto"/>
        <w:ind w:firstLine="480"/>
        <w:rPr>
          <w:rFonts w:ascii="宋体" w:eastAsia="宋体" w:cs="宋体" w:hint="eastAsia"/>
          <w:sz w:val="21"/>
          <w:szCs w:val="21"/>
        </w:rPr>
      </w:pPr>
      <w:r>
        <w:rPr>
          <w:rFonts w:ascii="宋体" w:eastAsia="宋体" w:cs="宋体" w:hint="eastAsia"/>
          <w:sz w:val="21"/>
          <w:szCs w:val="21"/>
        </w:rPr>
        <w:t>采购项目编号：</w:t>
      </w:r>
    </w:p>
    <w:p>
      <w:pPr>
        <w:pStyle w:val="23"/>
        <w:spacing w:line="360" w:lineRule="auto"/>
        <w:ind w:firstLine="480"/>
        <w:rPr>
          <w:rFonts w:ascii="宋体" w:eastAsia="宋体" w:cs="宋体" w:hint="eastAsia"/>
          <w:sz w:val="21"/>
          <w:szCs w:val="21"/>
        </w:rPr>
      </w:pPr>
      <w:r>
        <w:rPr>
          <w:rFonts w:ascii="宋体" w:eastAsia="宋体" w:cs="宋体" w:hint="eastAsia"/>
          <w:sz w:val="21"/>
          <w:szCs w:val="21"/>
        </w:rPr>
        <w:t>项目名称：</w:t>
      </w:r>
    </w:p>
    <w:p>
      <w:pPr>
        <w:pStyle w:val="23"/>
        <w:spacing w:line="360" w:lineRule="auto"/>
        <w:ind w:firstLine="480"/>
        <w:rPr>
          <w:rFonts w:ascii="宋体" w:eastAsia="宋体" w:cs="宋体" w:hint="eastAsia"/>
          <w:sz w:val="21"/>
          <w:szCs w:val="21"/>
        </w:rPr>
      </w:pPr>
      <w:r>
        <w:rPr>
          <w:rFonts w:ascii="宋体" w:eastAsia="宋体" w:cs="宋体" w:hint="eastAsia"/>
          <w:sz w:val="21"/>
          <w:szCs w:val="21"/>
        </w:rPr>
        <w:t>响应供应商名称：</w:t>
      </w:r>
    </w:p>
    <w:tbl>
      <w:tblPr>
        <w:jc w:val="left"/>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0" w:type="dxa"/>
          <w:left w:w="108" w:type="dxa"/>
          <w:bottom w:w="0" w:type="dxa"/>
          <w:right w:w="108" w:type="dxa"/>
        </w:tblCellMar>
      </w:tblPr>
      <w:tblGrid>
        <w:gridCol w:w="975"/>
        <w:gridCol w:w="3174"/>
        <w:gridCol w:w="2075"/>
        <w:gridCol w:w="2075"/>
      </w:tblGrid>
      <w:tr>
        <w:trPr>
          <w:trHeight w:val="517"/>
        </w:trPr>
        <w:tc>
          <w:tcPr>
            <w:tcW w:w="975" w:type="dxa"/>
            <w:vAlign w:val="center"/>
          </w:tcPr>
          <w:p>
            <w:pPr>
              <w:pStyle w:val="23"/>
              <w:spacing w:line="360" w:lineRule="auto"/>
              <w:jc w:val="center"/>
              <w:rPr>
                <w:rFonts w:ascii="宋体" w:eastAsia="宋体" w:cs="宋体" w:hint="eastAsia"/>
                <w:sz w:val="21"/>
                <w:szCs w:val="21"/>
              </w:rPr>
            </w:pPr>
            <w:r>
              <w:rPr>
                <w:rFonts w:ascii="宋体" w:eastAsia="宋体" w:cs="宋体" w:hint="eastAsia"/>
                <w:sz w:val="21"/>
                <w:szCs w:val="21"/>
              </w:rPr>
              <w:t>序号</w:t>
            </w:r>
          </w:p>
        </w:tc>
        <w:tc>
          <w:tcPr>
            <w:tcW w:w="3174" w:type="dxa"/>
            <w:vAlign w:val="center"/>
          </w:tcPr>
          <w:p>
            <w:pPr>
              <w:pStyle w:val="23"/>
              <w:spacing w:line="360" w:lineRule="auto"/>
              <w:jc w:val="center"/>
              <w:rPr>
                <w:rFonts w:ascii="宋体" w:eastAsia="宋体" w:cs="宋体" w:hint="eastAsia"/>
                <w:sz w:val="21"/>
                <w:szCs w:val="21"/>
              </w:rPr>
            </w:pPr>
            <w:r>
              <w:rPr>
                <w:rFonts w:ascii="宋体" w:eastAsia="宋体" w:cs="宋体" w:hint="eastAsia"/>
                <w:sz w:val="21"/>
                <w:szCs w:val="21"/>
              </w:rPr>
              <w:t>采购项目名称</w:t>
            </w:r>
          </w:p>
        </w:tc>
        <w:tc>
          <w:tcPr>
            <w:tcW w:w="2075" w:type="dxa"/>
            <w:vAlign w:val="center"/>
          </w:tcPr>
          <w:p>
            <w:pPr>
              <w:pStyle w:val="23"/>
              <w:spacing w:line="360" w:lineRule="auto"/>
              <w:jc w:val="center"/>
              <w:rPr>
                <w:rFonts w:ascii="宋体" w:eastAsia="宋体" w:cs="宋体" w:hint="eastAsia"/>
                <w:sz w:val="21"/>
                <w:szCs w:val="21"/>
              </w:rPr>
            </w:pPr>
            <w:r>
              <w:rPr>
                <w:rFonts w:ascii="宋体" w:cs="宋体" w:hint="eastAsia"/>
                <w:sz w:val="21"/>
                <w:szCs w:val="21"/>
                <w:lang w:eastAsia="zh-CN"/>
                <w:highlight w:val="auto"/>
              </w:rPr>
              <w:t>折扣率</w:t>
            </w:r>
            <w:r>
              <w:rPr>
                <w:rFonts w:ascii="宋体" w:eastAsia="宋体" w:cs="宋体" w:hint="eastAsia"/>
                <w:sz w:val="21"/>
                <w:szCs w:val="21"/>
                <w:highlight w:val="auto"/>
              </w:rPr>
              <w:t>报价</w:t>
            </w:r>
            <w:r>
              <w:rPr>
                <w:rFonts w:ascii="宋体" w:eastAsia="宋体" w:cs="宋体" w:hint="eastAsia"/>
                <w:sz w:val="21"/>
                <w:szCs w:val="21"/>
              </w:rPr>
              <w:t>（%）</w:t>
            </w:r>
          </w:p>
        </w:tc>
        <w:tc>
          <w:tcPr>
            <w:tcW w:w="2075" w:type="dxa"/>
            <w:vAlign w:val="center"/>
          </w:tcPr>
          <w:p>
            <w:pPr>
              <w:pStyle w:val="23"/>
              <w:spacing w:line="360" w:lineRule="auto"/>
              <w:jc w:val="center"/>
              <w:rPr>
                <w:rFonts w:ascii="宋体" w:eastAsia="宋体" w:cs="宋体" w:hint="eastAsia"/>
                <w:sz w:val="21"/>
                <w:szCs w:val="21"/>
              </w:rPr>
            </w:pPr>
            <w:r>
              <w:rPr>
                <w:rFonts w:ascii="宋体" w:eastAsia="宋体" w:cs="宋体" w:hint="eastAsia"/>
                <w:sz w:val="21"/>
                <w:szCs w:val="21"/>
              </w:rPr>
              <w:t>服务期</w:t>
            </w:r>
          </w:p>
        </w:tc>
      </w:tr>
      <w:tr>
        <w:trPr>
          <w:trHeight w:val="523"/>
        </w:trPr>
        <w:tc>
          <w:tcPr>
            <w:tcW w:w="975" w:type="dxa"/>
            <w:vAlign w:val="center"/>
          </w:tcPr>
          <w:p>
            <w:pPr>
              <w:pStyle w:val="23"/>
              <w:spacing w:line="360" w:lineRule="auto"/>
              <w:jc w:val="center"/>
              <w:rPr>
                <w:rFonts w:ascii="宋体" w:eastAsia="宋体" w:cs="宋体" w:hint="eastAsia"/>
                <w:sz w:val="21"/>
                <w:szCs w:val="21"/>
              </w:rPr>
            </w:pPr>
            <w:r>
              <w:rPr>
                <w:rFonts w:ascii="宋体" w:eastAsia="宋体" w:cs="宋体" w:hint="eastAsia"/>
                <w:sz w:val="21"/>
                <w:szCs w:val="21"/>
              </w:rPr>
              <w:t>1</w:t>
            </w:r>
          </w:p>
        </w:tc>
        <w:tc>
          <w:tcPr>
            <w:tcW w:w="3174" w:type="dxa"/>
            <w:vAlign w:val="center"/>
          </w:tcPr>
          <w:p>
            <w:pPr>
              <w:spacing w:line="360" w:lineRule="auto"/>
              <w:jc w:val="center"/>
              <w:rPr>
                <w:rFonts w:ascii="宋体" w:eastAsia="宋体" w:cs="宋体" w:hint="eastAsia"/>
                <w:sz w:val="21"/>
                <w:szCs w:val="21"/>
              </w:rPr>
            </w:pPr>
          </w:p>
        </w:tc>
        <w:tc>
          <w:tcPr>
            <w:tcW w:w="2075" w:type="dxa"/>
            <w:vAlign w:val="center"/>
          </w:tcPr>
          <w:p>
            <w:pPr>
              <w:spacing w:line="360" w:lineRule="auto"/>
              <w:jc w:val="center"/>
              <w:rPr>
                <w:rFonts w:ascii="宋体" w:eastAsia="宋体" w:cs="宋体" w:hint="eastAsia"/>
                <w:sz w:val="21"/>
                <w:szCs w:val="21"/>
              </w:rPr>
            </w:pPr>
          </w:p>
        </w:tc>
        <w:tc>
          <w:tcPr>
            <w:tcW w:w="2075" w:type="dxa"/>
            <w:vAlign w:val="center"/>
          </w:tcPr>
          <w:p>
            <w:pPr>
              <w:spacing w:line="360" w:lineRule="auto"/>
              <w:jc w:val="center"/>
              <w:rPr>
                <w:rFonts w:ascii="宋体" w:eastAsia="宋体" w:cs="宋体" w:hint="eastAsia"/>
                <w:sz w:val="21"/>
                <w:szCs w:val="21"/>
              </w:rPr>
            </w:pPr>
          </w:p>
        </w:tc>
      </w:tr>
    </w:tbl>
    <w:p>
      <w:pPr>
        <w:pStyle w:val="23"/>
        <w:spacing w:line="360" w:lineRule="auto"/>
        <w:jc w:val="left"/>
        <w:rPr>
          <w:rFonts w:ascii="宋体" w:eastAsia="宋体" w:cs="宋体" w:hint="eastAsia"/>
          <w:sz w:val="21"/>
          <w:szCs w:val="21"/>
          <w:highlight w:val="auto"/>
        </w:rPr>
      </w:pPr>
      <w:r>
        <w:rPr>
          <w:rFonts w:ascii="宋体" w:cs="宋体" w:hint="eastAsia"/>
          <w:b/>
          <w:bCs/>
          <w:sz w:val="21"/>
          <w:szCs w:val="21"/>
          <w:lang w:eastAsia="zh-CN"/>
          <w:highlight w:val="auto"/>
        </w:rPr>
        <w:t>注：</w:t>
      </w:r>
      <w:r>
        <w:rPr>
          <w:rFonts w:ascii="宋体" w:eastAsia="宋体" w:cs="宋体" w:hint="eastAsia"/>
          <w:b/>
          <w:bCs/>
          <w:sz w:val="21"/>
          <w:szCs w:val="21"/>
          <w:highlight w:val="auto"/>
        </w:rPr>
        <w:t>结算价格</w:t>
      </w:r>
      <w:r>
        <w:rPr>
          <w:rFonts w:ascii="宋体" w:cs="宋体" w:hint="eastAsia"/>
          <w:b/>
          <w:bCs/>
          <w:sz w:val="21"/>
          <w:szCs w:val="21"/>
          <w:lang w:val="en-US" w:eastAsia="zh-CN"/>
          <w:highlight w:val="auto"/>
        </w:rPr>
        <w:t>=</w:t>
      </w:r>
      <w:r>
        <w:rPr>
          <w:rFonts w:ascii="宋体" w:eastAsia="宋体" w:cs="宋体" w:hint="eastAsia"/>
          <w:b/>
          <w:bCs/>
          <w:sz w:val="21"/>
          <w:szCs w:val="21"/>
          <w:highlight w:val="auto"/>
        </w:rPr>
        <w:t>实际采购量×采购人审核后的基准价格×</w:t>
      </w:r>
      <w:r>
        <w:rPr>
          <w:rFonts w:ascii="宋体" w:cs="宋体" w:hint="eastAsia"/>
          <w:b/>
          <w:bCs/>
          <w:sz w:val="21"/>
          <w:szCs w:val="21"/>
          <w:lang w:val="en-US" w:eastAsia="zh-CN"/>
          <w:highlight w:val="auto"/>
        </w:rPr>
        <w:t>成交</w:t>
      </w:r>
      <w:r>
        <w:rPr>
          <w:rFonts w:ascii="宋体" w:eastAsia="宋体" w:cs="宋体" w:hint="eastAsia"/>
          <w:b/>
          <w:bCs/>
          <w:sz w:val="21"/>
          <w:szCs w:val="21"/>
          <w:highlight w:val="auto"/>
        </w:rPr>
        <w:t>折扣率</w:t>
      </w:r>
      <w:r>
        <w:rPr>
          <w:rFonts w:ascii="宋体" w:eastAsia="宋体" w:cs="宋体" w:hint="eastAsia"/>
          <w:sz w:val="21"/>
          <w:szCs w:val="21"/>
          <w:highlight w:val="auto"/>
        </w:rPr>
        <w:t xml:space="preserve"> </w:t>
      </w:r>
    </w:p>
    <w:p>
      <w:pPr>
        <w:pStyle w:val="23"/>
        <w:spacing w:line="360" w:lineRule="auto"/>
        <w:jc w:val="right"/>
        <w:rPr>
          <w:rFonts w:ascii="宋体" w:eastAsia="宋体" w:cs="宋体" w:hint="eastAsia"/>
          <w:sz w:val="21"/>
          <w:szCs w:val="21"/>
        </w:rPr>
      </w:pPr>
    </w:p>
    <w:p>
      <w:pPr>
        <w:pStyle w:val="23"/>
        <w:spacing w:line="360" w:lineRule="auto"/>
        <w:jc w:val="right"/>
        <w:rPr>
          <w:rFonts w:ascii="宋体" w:eastAsia="宋体" w:cs="宋体" w:hint="eastAsia"/>
          <w:sz w:val="21"/>
          <w:szCs w:val="21"/>
        </w:rPr>
      </w:pPr>
    </w:p>
    <w:p>
      <w:pPr>
        <w:pStyle w:val="23"/>
        <w:spacing w:line="360" w:lineRule="auto"/>
        <w:jc w:val="right"/>
        <w:rPr>
          <w:rFonts w:ascii="宋体" w:eastAsia="宋体" w:cs="宋体" w:hint="eastAsia"/>
          <w:sz w:val="21"/>
          <w:szCs w:val="21"/>
        </w:rPr>
      </w:pPr>
    </w:p>
    <w:p>
      <w:pPr>
        <w:pStyle w:val="23"/>
        <w:spacing w:line="360" w:lineRule="auto"/>
        <w:jc w:val="right"/>
        <w:rPr>
          <w:rFonts w:ascii="宋体" w:eastAsia="宋体" w:cs="宋体" w:hint="eastAsia"/>
          <w:sz w:val="21"/>
          <w:szCs w:val="21"/>
        </w:rPr>
      </w:pPr>
    </w:p>
    <w:p>
      <w:pPr>
        <w:pStyle w:val="23"/>
        <w:spacing w:line="360" w:lineRule="auto"/>
        <w:jc w:val="right"/>
        <w:rPr>
          <w:rFonts w:ascii="宋体" w:eastAsia="宋体" w:cs="宋体" w:hint="eastAsia"/>
          <w:sz w:val="21"/>
          <w:szCs w:val="21"/>
        </w:rPr>
      </w:pPr>
      <w:r>
        <w:rPr>
          <w:rFonts w:ascii="宋体" w:eastAsia="宋体" w:cs="宋体" w:hint="eastAsia"/>
          <w:sz w:val="21"/>
          <w:szCs w:val="21"/>
        </w:rPr>
        <w:t>供应商</w:t>
      </w:r>
      <w:r>
        <w:rPr>
          <w:rFonts w:ascii="宋体" w:cs="宋体" w:hint="eastAsia"/>
          <w:sz w:val="21"/>
          <w:szCs w:val="21"/>
          <w:lang w:val="en-US" w:eastAsia="zh-CN"/>
        </w:rPr>
        <w:t>盖</w:t>
      </w:r>
      <w:r>
        <w:rPr>
          <w:rFonts w:ascii="宋体" w:eastAsia="宋体" w:cs="宋体" w:hint="eastAsia"/>
          <w:sz w:val="21"/>
          <w:szCs w:val="21"/>
        </w:rPr>
        <w:t>章：__________________</w:t>
      </w:r>
    </w:p>
    <w:p>
      <w:pPr>
        <w:pStyle w:val="23"/>
        <w:spacing w:line="360" w:lineRule="auto"/>
        <w:jc w:val="right"/>
        <w:rPr>
          <w:rFonts w:ascii="宋体" w:eastAsia="宋体" w:cs="宋体" w:hint="eastAsia"/>
          <w:sz w:val="21"/>
          <w:szCs w:val="21"/>
        </w:rPr>
      </w:pPr>
      <w:r>
        <w:rPr>
          <w:rFonts w:ascii="宋体" w:eastAsia="宋体" w:cs="宋体" w:hint="eastAsia"/>
          <w:sz w:val="21"/>
          <w:szCs w:val="21"/>
        </w:rPr>
        <w:t xml:space="preserve">日期： </w:t>
      </w:r>
      <w:r>
        <w:rPr>
          <w:rFonts w:ascii="宋体" w:cs="宋体" w:hint="eastAsia"/>
          <w:sz w:val="21"/>
          <w:szCs w:val="21"/>
          <w:lang w:val="en-US" w:eastAsia="zh-CN"/>
        </w:rPr>
        <w:t xml:space="preserve"> </w:t>
      </w:r>
      <w:r>
        <w:rPr>
          <w:rFonts w:ascii="宋体" w:eastAsia="宋体" w:cs="宋体" w:hint="eastAsia"/>
          <w:sz w:val="21"/>
          <w:szCs w:val="21"/>
        </w:rPr>
        <w:t xml:space="preserve">年 </w:t>
      </w:r>
      <w:r>
        <w:rPr>
          <w:rFonts w:ascii="宋体" w:cs="宋体" w:hint="eastAsia"/>
          <w:sz w:val="21"/>
          <w:szCs w:val="21"/>
          <w:lang w:val="en-US" w:eastAsia="zh-CN"/>
        </w:rPr>
        <w:t xml:space="preserve"> </w:t>
      </w:r>
      <w:r>
        <w:rPr>
          <w:rFonts w:ascii="宋体" w:eastAsia="宋体" w:cs="宋体" w:hint="eastAsia"/>
          <w:sz w:val="21"/>
          <w:szCs w:val="21"/>
        </w:rPr>
        <w:t xml:space="preserve">月 </w:t>
      </w:r>
      <w:r>
        <w:rPr>
          <w:rFonts w:ascii="宋体" w:cs="宋体" w:hint="eastAsia"/>
          <w:sz w:val="21"/>
          <w:szCs w:val="21"/>
          <w:lang w:val="en-US" w:eastAsia="zh-CN"/>
        </w:rPr>
        <w:t xml:space="preserve"> </w:t>
      </w:r>
      <w:r>
        <w:rPr>
          <w:rFonts w:ascii="宋体" w:eastAsia="宋体" w:cs="宋体" w:hint="eastAsia"/>
          <w:sz w:val="21"/>
          <w:szCs w:val="21"/>
        </w:rPr>
        <w:t>日</w:t>
      </w:r>
    </w:p>
    <w:p>
      <w:pPr>
        <w:pStyle w:val="23"/>
        <w:ind w:firstLine="480"/>
        <w:rPr>
          <w:b/>
          <w:sz w:val="28"/>
        </w:rPr>
        <w:sectPr>
          <w:pgSz w:w="11906" w:h="16838"/>
          <w:pgMar w:top="1440" w:right="1800" w:bottom="1440" w:left="1800" w:header="851" w:footer="992" w:gutter="0"/>
          <w:pgNumType/>
          <w:docGrid w:type="lines" w:linePitch="312" w:charSpace="0"/>
        </w:sectPr>
      </w:pPr>
      <w:r>
        <w:t xml:space="preserve">  </w:t>
      </w:r>
    </w:p>
    <w:p>
      <w:pPr>
        <w:pStyle w:val="23"/>
        <w:jc w:val="center"/>
        <w:outlineLvl w:val="1"/>
        <w:rPr>
          <w:rFonts w:ascii="宋体" w:eastAsia="宋体" w:cs="宋体" w:hint="eastAsia"/>
        </w:rPr>
      </w:pPr>
      <w:r>
        <w:rPr>
          <w:rFonts w:ascii="宋体" w:eastAsia="宋体" w:cs="宋体" w:hint="eastAsia"/>
          <w:b/>
          <w:sz w:val="24"/>
          <w:lang w:val="en-US" w:eastAsia="zh-CN"/>
        </w:rPr>
        <w:t>三、</w:t>
      </w:r>
      <w:r>
        <w:rPr>
          <w:rFonts w:ascii="宋体" w:eastAsia="宋体" w:cs="宋体" w:hint="eastAsia"/>
          <w:b/>
          <w:sz w:val="24"/>
        </w:rPr>
        <w:t>资格性审查</w:t>
      </w:r>
      <w:r>
        <w:rPr>
          <w:rFonts w:ascii="宋体" w:eastAsia="宋体" w:cs="宋体" w:hint="eastAsia"/>
          <w:b/>
          <w:sz w:val="24"/>
          <w:lang w:val="en-US" w:eastAsia="zh-CN"/>
        </w:rPr>
        <w:t>要求</w:t>
      </w:r>
      <w:r>
        <w:rPr>
          <w:rFonts w:ascii="宋体" w:eastAsia="宋体" w:cs="宋体" w:hint="eastAsia"/>
          <w:b/>
          <w:sz w:val="24"/>
        </w:rPr>
        <w:t>证明文件</w:t>
      </w:r>
    </w:p>
    <w:p>
      <w:pPr>
        <w:pStyle w:val="23"/>
        <w:rPr>
          <w:rFonts w:ascii="宋体" w:eastAsia="宋体" w:cs="宋体" w:hint="eastAsia"/>
        </w:rPr>
      </w:pPr>
      <w:r>
        <w:rPr>
          <w:rFonts w:ascii="宋体" w:eastAsia="宋体" w:cs="宋体" w:hint="eastAsia"/>
        </w:rPr>
        <w:t xml:space="preserve">  </w:t>
      </w:r>
    </w:p>
    <w:p>
      <w:pPr>
        <w:autoSpaceDE w:val="0"/>
        <w:autoSpaceDN w:val="0"/>
        <w:adjustRightInd w:val="0"/>
        <w:spacing w:line="360" w:lineRule="auto"/>
        <w:jc w:val="center"/>
        <w:rPr>
          <w:rFonts w:ascii="宋体" w:eastAsia="宋体" w:cs="Times New Roman" w:hint="eastAsia"/>
          <w:b/>
          <w:sz w:val="24"/>
          <w:szCs w:val="24"/>
          <w:lang w:eastAsia="zh-CN"/>
          <w:highlight w:val="auto"/>
        </w:rPr>
      </w:pPr>
      <w:r>
        <w:rPr>
          <w:rFonts w:ascii="宋体" w:eastAsia="宋体" w:cs="Times New Roman" w:hint="eastAsia"/>
          <w:b/>
          <w:sz w:val="24"/>
          <w:szCs w:val="24"/>
          <w:lang w:eastAsia="zh-CN"/>
          <w:highlight w:val="auto"/>
        </w:rPr>
        <w:t>供应商信用承诺函</w:t>
      </w:r>
    </w:p>
    <w:p>
      <w:pPr>
        <w:rPr>
          <w:rFonts w:ascii="仿宋_GB2312" w:eastAsia="仿宋_GB2312" w:cs="仿宋_GB2312" w:hint="eastAsia"/>
          <w:sz w:val="32"/>
          <w:szCs w:val="32"/>
          <w:lang w:eastAsia="zh-CN"/>
        </w:rPr>
      </w:pPr>
    </w:p>
    <w:p>
      <w:pPr>
        <w:autoSpaceDE w:val="0"/>
        <w:autoSpaceDN w:val="0"/>
        <w:adjustRightInd w:val="0"/>
        <w:spacing w:line="360" w:lineRule="auto"/>
        <w:ind w:firstLineChars="150" w:firstLine="315"/>
        <w:rPr>
          <w:rFonts w:ascii="宋体" w:eastAsia="宋体" w:cs="宋体" w:hint="eastAsia"/>
          <w:sz w:val="21"/>
          <w:szCs w:val="21"/>
          <w:lang w:eastAsia="zh-CN"/>
          <w:highlight w:val="auto"/>
        </w:rPr>
      </w:pPr>
      <w:r>
        <w:rPr>
          <w:rFonts w:ascii="宋体" w:eastAsia="宋体" w:cs="宋体" w:hint="eastAsia"/>
          <w:sz w:val="21"/>
          <w:szCs w:val="21"/>
          <w:lang w:eastAsia="zh-CN"/>
          <w:highlight w:val="auto"/>
        </w:rPr>
        <w:t>致：（采购人、采购代理机构）</w:t>
      </w:r>
    </w:p>
    <w:p>
      <w:pPr>
        <w:autoSpaceDE w:val="0"/>
        <w:autoSpaceDN w:val="0"/>
        <w:adjustRightInd w:val="0"/>
        <w:spacing w:line="360" w:lineRule="auto"/>
        <w:ind w:firstLineChars="150" w:firstLine="315"/>
        <w:rPr>
          <w:rFonts w:ascii="宋体" w:eastAsia="宋体" w:cs="宋体" w:hint="eastAsia"/>
          <w:sz w:val="21"/>
          <w:szCs w:val="21"/>
          <w:lang w:eastAsia="zh-CN"/>
          <w:highlight w:val="auto"/>
        </w:rPr>
      </w:pPr>
      <w:r>
        <w:rPr>
          <w:rFonts w:ascii="宋体" w:eastAsia="宋体" w:cs="宋体" w:hint="eastAsia"/>
          <w:sz w:val="21"/>
          <w:szCs w:val="21"/>
          <w:lang w:eastAsia="zh-CN"/>
          <w:highlight w:val="auto"/>
        </w:rPr>
        <w:t>我单位参与</w:t>
      </w:r>
      <w:r>
        <w:rPr>
          <w:rFonts w:ascii="宋体" w:eastAsia="宋体" w:cs="宋体" w:hint="eastAsia"/>
          <w:sz w:val="21"/>
          <w:szCs w:val="21"/>
          <w:u w:val="single"/>
          <w:lang w:eastAsia="zh-CN"/>
          <w:highlight w:val="auto"/>
        </w:rPr>
        <w:t>（项目名称）（</w:t>
      </w:r>
      <w:r>
        <w:rPr>
          <w:rFonts w:ascii="宋体" w:eastAsia="宋体" w:cs="宋体" w:hint="eastAsia"/>
          <w:sz w:val="21"/>
          <w:szCs w:val="21"/>
          <w:u w:val="single"/>
          <w:lang w:val="en-US" w:eastAsia="zh-CN"/>
          <w:highlight w:val="auto"/>
        </w:rPr>
        <w:t>采购</w:t>
      </w:r>
      <w:r>
        <w:rPr>
          <w:rFonts w:ascii="宋体" w:eastAsia="宋体" w:cs="宋体" w:hint="eastAsia"/>
          <w:sz w:val="21"/>
          <w:szCs w:val="21"/>
          <w:u w:val="single"/>
          <w:lang w:eastAsia="zh-CN"/>
          <w:highlight w:val="auto"/>
        </w:rPr>
        <w:t>项目编号：</w:t>
      </w:r>
      <w:r>
        <w:rPr>
          <w:rFonts w:ascii="宋体" w:eastAsia="宋体" w:cs="宋体" w:hint="eastAsia"/>
          <w:sz w:val="21"/>
          <w:szCs w:val="21"/>
          <w:u w:val="single"/>
          <w:lang w:val="en-US" w:eastAsia="zh-CN"/>
          <w:highlight w:val="auto"/>
        </w:rPr>
        <w:t xml:space="preserve">     </w:t>
      </w:r>
      <w:r>
        <w:rPr>
          <w:rFonts w:ascii="宋体" w:eastAsia="宋体" w:cs="宋体" w:hint="eastAsia"/>
          <w:sz w:val="21"/>
          <w:szCs w:val="21"/>
          <w:u w:val="single"/>
          <w:lang w:eastAsia="zh-CN"/>
          <w:highlight w:val="auto"/>
        </w:rPr>
        <w:t>）</w:t>
      </w:r>
      <w:r>
        <w:rPr>
          <w:rFonts w:ascii="宋体" w:eastAsia="宋体" w:cs="宋体" w:hint="eastAsia"/>
          <w:sz w:val="21"/>
          <w:szCs w:val="21"/>
          <w:lang w:eastAsia="zh-CN"/>
          <w:highlight w:val="auto"/>
        </w:rPr>
        <w:t>的采购活动，现承诺如下：</w:t>
      </w:r>
    </w:p>
    <w:p>
      <w:pPr>
        <w:autoSpaceDE w:val="0"/>
        <w:autoSpaceDN w:val="0"/>
        <w:adjustRightInd w:val="0"/>
        <w:spacing w:line="360" w:lineRule="auto"/>
        <w:ind w:firstLineChars="150" w:firstLine="315"/>
        <w:rPr>
          <w:rFonts w:ascii="宋体" w:eastAsia="宋体" w:cs="宋体" w:hint="eastAsia"/>
          <w:sz w:val="21"/>
          <w:szCs w:val="21"/>
          <w:lang w:eastAsia="zh-CN"/>
          <w:highlight w:val="auto"/>
        </w:rPr>
      </w:pPr>
      <w:r>
        <w:rPr>
          <w:rFonts w:ascii="宋体" w:eastAsia="宋体" w:cs="宋体" w:hint="eastAsia"/>
          <w:sz w:val="21"/>
          <w:szCs w:val="21"/>
          <w:lang w:eastAsia="zh-CN"/>
          <w:highlight w:val="auto"/>
        </w:rPr>
        <w:t>我单位具有符合《中华人民共和国政府采购法》《中华人民共和国政府采购法实施条例》及</w:t>
      </w:r>
      <w:r>
        <w:rPr>
          <w:rFonts w:ascii="宋体" w:eastAsia="宋体" w:cs="宋体" w:hint="eastAsia"/>
          <w:sz w:val="21"/>
          <w:szCs w:val="21"/>
          <w:lang w:val="en-US" w:eastAsia="zh-CN"/>
          <w:highlight w:val="auto"/>
        </w:rPr>
        <w:t>磋商</w:t>
      </w:r>
      <w:r>
        <w:rPr>
          <w:rFonts w:ascii="宋体" w:eastAsia="宋体" w:cs="宋体" w:hint="eastAsia"/>
          <w:sz w:val="21"/>
          <w:szCs w:val="21"/>
          <w:lang w:eastAsia="zh-CN"/>
          <w:highlight w:val="auto"/>
        </w:rPr>
        <w:t>文件资格要求规定良好的商业信誉和健全的财务会计制度；依法缴纳税收和社会保障资金；具备履行合同所必需的设备和专业技术能力；参加本项目采购活动前三年内，在经营活动中没有重大违法记录；</w:t>
      </w:r>
      <w:r>
        <w:rPr>
          <w:rFonts w:ascii="宋体" w:eastAsia="宋体" w:cs="宋体" w:hint="eastAsia"/>
          <w:sz w:val="21"/>
          <w:szCs w:val="21"/>
          <w:highlight w:val="auto"/>
        </w:rPr>
        <w:t>符合法律、行政法规规定的其他条件</w:t>
      </w:r>
      <w:r>
        <w:rPr>
          <w:rFonts w:ascii="宋体" w:eastAsia="宋体" w:cs="宋体" w:hint="eastAsia"/>
          <w:sz w:val="21"/>
          <w:szCs w:val="21"/>
          <w:lang w:eastAsia="zh-CN"/>
          <w:highlight w:val="auto"/>
        </w:rPr>
        <w:t>。</w:t>
      </w:r>
    </w:p>
    <w:p>
      <w:pPr>
        <w:autoSpaceDE w:val="0"/>
        <w:autoSpaceDN w:val="0"/>
        <w:adjustRightInd w:val="0"/>
        <w:spacing w:line="360" w:lineRule="auto"/>
        <w:ind w:firstLineChars="150" w:firstLine="315"/>
        <w:rPr>
          <w:rFonts w:ascii="宋体" w:eastAsia="宋体" w:cs="宋体" w:hint="eastAsia"/>
          <w:sz w:val="21"/>
          <w:szCs w:val="21"/>
          <w:lang w:eastAsia="zh-CN"/>
          <w:highlight w:val="auto"/>
        </w:rPr>
      </w:pPr>
      <w:r>
        <w:rPr>
          <w:rFonts w:ascii="宋体" w:eastAsia="宋体" w:cs="宋体" w:hint="eastAsia"/>
          <w:sz w:val="21"/>
          <w:szCs w:val="21"/>
          <w:lang w:eastAsia="zh-CN"/>
          <w:highlight w:val="auto"/>
        </w:rPr>
        <w:t>若我单位以上承诺不实，自愿承担提供虚假材料谋取中标、成交的法律责任。</w:t>
      </w:r>
    </w:p>
    <w:p>
      <w:pPr>
        <w:autoSpaceDE w:val="0"/>
        <w:autoSpaceDN w:val="0"/>
        <w:adjustRightInd w:val="0"/>
        <w:spacing w:line="360" w:lineRule="auto"/>
        <w:ind w:firstLineChars="150" w:firstLine="315"/>
        <w:rPr>
          <w:rFonts w:ascii="宋体" w:eastAsia="宋体" w:cs="宋体" w:hint="eastAsia"/>
          <w:sz w:val="21"/>
          <w:szCs w:val="21"/>
          <w:lang w:eastAsia="zh-CN"/>
          <w:highlight w:val="auto"/>
        </w:rPr>
      </w:pPr>
    </w:p>
    <w:p>
      <w:pPr>
        <w:autoSpaceDE w:val="0"/>
        <w:autoSpaceDN w:val="0"/>
        <w:adjustRightInd w:val="0"/>
        <w:spacing w:line="360" w:lineRule="auto"/>
        <w:ind w:firstLineChars="150" w:firstLine="315"/>
        <w:rPr>
          <w:rFonts w:ascii="宋体" w:eastAsia="宋体" w:cs="宋体" w:hint="eastAsia"/>
          <w:sz w:val="21"/>
          <w:szCs w:val="21"/>
          <w:lang w:eastAsia="zh-CN"/>
          <w:highlight w:val="auto"/>
        </w:rPr>
      </w:pPr>
    </w:p>
    <w:p>
      <w:pPr>
        <w:autoSpaceDE w:val="0"/>
        <w:autoSpaceDN w:val="0"/>
        <w:adjustRightInd w:val="0"/>
        <w:spacing w:line="360" w:lineRule="auto"/>
        <w:ind w:firstLineChars="150" w:firstLine="315"/>
        <w:rPr>
          <w:rFonts w:ascii="宋体" w:eastAsia="宋体" w:cs="宋体" w:hint="eastAsia"/>
          <w:sz w:val="21"/>
          <w:szCs w:val="21"/>
          <w:lang w:eastAsia="zh-CN"/>
          <w:highlight w:val="auto"/>
        </w:rPr>
      </w:pPr>
    </w:p>
    <w:p>
      <w:pPr>
        <w:autoSpaceDE w:val="0"/>
        <w:autoSpaceDN w:val="0"/>
        <w:adjustRightInd w:val="0"/>
        <w:spacing w:line="360" w:lineRule="auto"/>
        <w:ind w:firstLineChars="200" w:firstLine="420"/>
        <w:rPr>
          <w:rFonts w:ascii="宋体" w:eastAsia="宋体" w:cs="宋体" w:hint="eastAsia"/>
          <w:sz w:val="21"/>
          <w:szCs w:val="21"/>
          <w:u w:val="single"/>
          <w:lang w:eastAsia="zh-CN"/>
          <w:highlight w:val="auto"/>
        </w:rPr>
      </w:pPr>
      <w:r>
        <w:rPr>
          <w:rFonts w:ascii="宋体" w:eastAsia="宋体" w:cs="宋体" w:hint="eastAsia"/>
          <w:sz w:val="21"/>
          <w:szCs w:val="21"/>
          <w:lang w:eastAsia="zh-CN"/>
          <w:highlight w:val="auto"/>
        </w:rPr>
        <w:t>承诺供应商（全称并加盖公章）：</w:t>
      </w:r>
    </w:p>
    <w:p>
      <w:pPr>
        <w:autoSpaceDE w:val="0"/>
        <w:autoSpaceDN w:val="0"/>
        <w:adjustRightInd w:val="0"/>
        <w:spacing w:line="360" w:lineRule="auto"/>
        <w:ind w:firstLineChars="200" w:firstLine="420"/>
        <w:rPr>
          <w:rFonts w:ascii="宋体" w:eastAsia="宋体" w:cs="宋体" w:hint="eastAsia"/>
          <w:sz w:val="21"/>
          <w:szCs w:val="21"/>
          <w:u w:val="single"/>
          <w:lang w:val="en-US" w:eastAsia="zh-CN"/>
          <w:highlight w:val="auto"/>
        </w:rPr>
      </w:pPr>
      <w:r>
        <w:rPr>
          <w:rFonts w:ascii="宋体" w:eastAsia="宋体" w:cs="宋体" w:hint="eastAsia"/>
          <w:sz w:val="21"/>
          <w:szCs w:val="21"/>
          <w:highlight w:val="auto"/>
        </w:rPr>
        <w:t>授权代表（签名或盖章）</w:t>
      </w:r>
      <w:r>
        <w:rPr>
          <w:rFonts w:ascii="宋体" w:eastAsia="宋体" w:cs="宋体" w:hint="eastAsia"/>
          <w:sz w:val="21"/>
          <w:szCs w:val="21"/>
          <w:lang w:eastAsia="zh-CN"/>
          <w:highlight w:val="auto"/>
        </w:rPr>
        <w:t>：</w:t>
      </w:r>
    </w:p>
    <w:p>
      <w:pPr>
        <w:spacing w:line="360" w:lineRule="auto"/>
        <w:ind w:firstLineChars="200" w:firstLine="420"/>
        <w:rPr>
          <w:rFonts w:ascii="宋体" w:eastAsia="宋体" w:cs="宋体" w:hint="eastAsia"/>
          <w:b/>
          <w:sz w:val="21"/>
          <w:szCs w:val="21"/>
        </w:rPr>
      </w:pPr>
      <w:r>
        <w:rPr>
          <w:rFonts w:ascii="宋体" w:eastAsia="宋体" w:cs="宋体" w:hint="eastAsia"/>
          <w:sz w:val="21"/>
          <w:szCs w:val="21"/>
          <w:lang w:eastAsia="zh-CN"/>
          <w:highlight w:val="auto"/>
        </w:rPr>
        <w:t>日期：</w:t>
      </w:r>
    </w:p>
    <w:p>
      <w:pPr>
        <w:pStyle w:val="23"/>
        <w:outlineLvl w:val="2"/>
        <w:rPr>
          <w:rFonts w:ascii="宋体" w:eastAsia="宋体" w:cs="宋体" w:hint="eastAsia"/>
          <w:b/>
          <w:sz w:val="28"/>
        </w:rPr>
        <w:sectPr>
          <w:pgSz w:w="11906" w:h="16838"/>
          <w:pgMar w:top="1440" w:right="1800" w:bottom="1440" w:left="1800" w:header="851" w:footer="992" w:gutter="0"/>
          <w:pgNumType/>
          <w:docGrid w:type="lines" w:linePitch="312" w:charSpace="0"/>
        </w:sectPr>
      </w:pPr>
    </w:p>
    <w:p>
      <w:pPr>
        <w:pStyle w:val="23"/>
        <w:spacing w:line="360" w:lineRule="auto"/>
        <w:jc w:val="center"/>
        <w:outlineLvl w:val="1"/>
        <w:rPr>
          <w:rFonts w:ascii="宋体" w:eastAsia="宋体" w:cs="宋体" w:hint="eastAsia"/>
          <w:sz w:val="24"/>
          <w:szCs w:val="24"/>
        </w:rPr>
      </w:pPr>
      <w:r>
        <w:rPr>
          <w:rFonts w:ascii="宋体" w:cs="宋体" w:hint="eastAsia"/>
          <w:b/>
          <w:sz w:val="24"/>
          <w:szCs w:val="24"/>
          <w:lang w:val="en-US" w:eastAsia="zh-CN"/>
        </w:rPr>
        <w:t>四、</w:t>
      </w:r>
      <w:r>
        <w:rPr>
          <w:rFonts w:ascii="宋体" w:eastAsia="宋体" w:cs="宋体" w:hint="eastAsia"/>
          <w:b/>
          <w:sz w:val="24"/>
          <w:szCs w:val="24"/>
        </w:rPr>
        <w:t>中小企业声明函</w:t>
      </w:r>
    </w:p>
    <w:p>
      <w:pPr>
        <w:pStyle w:val="23"/>
        <w:spacing w:line="360" w:lineRule="auto"/>
        <w:ind w:firstLine="480"/>
        <w:rPr>
          <w:rFonts w:ascii="宋体" w:eastAsia="宋体" w:cs="宋体" w:hint="eastAsia"/>
          <w:sz w:val="21"/>
          <w:szCs w:val="21"/>
        </w:rPr>
      </w:pPr>
      <w:r>
        <w:rPr>
          <w:rFonts w:ascii="宋体" w:eastAsia="宋体" w:cs="宋体" w:hint="eastAsia"/>
          <w:sz w:val="21"/>
          <w:szCs w:val="21"/>
        </w:rPr>
        <w:t>本公司郑重声明，根据《政府采购促进中小企业发展管理办法》（财库﹝2020﹞46 号）的规定，本公司参加</w:t>
      </w:r>
      <w:r>
        <w:rPr>
          <w:rFonts w:ascii="宋体" w:eastAsia="宋体" w:cs="宋体" w:hint="eastAsia"/>
          <w:sz w:val="21"/>
          <w:szCs w:val="21"/>
          <w:u w:val="single"/>
        </w:rPr>
        <w:t>（单位名称）</w:t>
      </w:r>
      <w:r>
        <w:rPr>
          <w:rFonts w:ascii="宋体" w:eastAsia="宋体" w:cs="宋体" w:hint="eastAsia"/>
          <w:sz w:val="21"/>
          <w:szCs w:val="21"/>
        </w:rPr>
        <w:t>的</w:t>
      </w:r>
      <w:r>
        <w:rPr>
          <w:rFonts w:ascii="宋体" w:eastAsia="宋体" w:cs="宋体" w:hint="eastAsia"/>
          <w:sz w:val="21"/>
          <w:szCs w:val="21"/>
          <w:u w:val="single"/>
        </w:rPr>
        <w:t>（项目名称）</w:t>
      </w:r>
      <w:r>
        <w:rPr>
          <w:rFonts w:ascii="宋体" w:eastAsia="宋体" w:cs="宋体" w:hint="eastAsia"/>
          <w:sz w:val="21"/>
          <w:szCs w:val="21"/>
        </w:rPr>
        <w:t>采购活动，服务全部由符合政策要求的中小企业承接。相关企业的具体情况如下：</w:t>
      </w:r>
    </w:p>
    <w:p>
      <w:pPr>
        <w:pStyle w:val="23"/>
        <w:spacing w:line="360" w:lineRule="auto"/>
        <w:ind w:firstLine="480"/>
        <w:rPr>
          <w:rFonts w:ascii="宋体" w:eastAsia="宋体" w:cs="宋体" w:hint="eastAsia"/>
          <w:sz w:val="21"/>
          <w:szCs w:val="21"/>
        </w:rPr>
      </w:pPr>
      <w:r>
        <w:rPr>
          <w:rFonts w:ascii="宋体" w:eastAsia="宋体" w:cs="宋体" w:hint="eastAsia"/>
          <w:sz w:val="21"/>
          <w:szCs w:val="21"/>
        </w:rPr>
        <w:t xml:space="preserve"> 1.广澳海关食堂食材采购项目，属于</w:t>
      </w:r>
      <w:r>
        <w:rPr>
          <w:rFonts w:ascii="宋体" w:cs="宋体" w:hint="eastAsia"/>
          <w:sz w:val="21"/>
          <w:szCs w:val="21"/>
          <w:u w:val="single"/>
          <w:lang w:eastAsia="zh-CN"/>
        </w:rPr>
        <w:t>餐饮业</w:t>
      </w:r>
      <w:r>
        <w:rPr>
          <w:rFonts w:ascii="宋体" w:eastAsia="宋体" w:cs="宋体" w:hint="eastAsia"/>
          <w:sz w:val="21"/>
          <w:szCs w:val="21"/>
        </w:rPr>
        <w:t>行业；承建（承接）企业为（企业名称），从业人员__________________人，营业收入为__________________万元，资产总额为__________________万元</w:t>
      </w:r>
      <w:r>
        <w:rPr>
          <w:rFonts w:ascii="宋体" w:eastAsia="宋体" w:cs="宋体" w:hint="eastAsia"/>
          <w:sz w:val="21"/>
          <w:szCs w:val="21"/>
          <w:vertAlign w:val="subscript"/>
        </w:rPr>
        <w:t>1</w:t>
      </w:r>
      <w:r>
        <w:rPr>
          <w:rFonts w:ascii="宋体" w:eastAsia="宋体" w:cs="宋体" w:hint="eastAsia"/>
          <w:sz w:val="21"/>
          <w:szCs w:val="21"/>
        </w:rPr>
        <w:t>，属于________（中型企业、小型企业、微型企业）；</w:t>
      </w:r>
    </w:p>
    <w:p>
      <w:pPr>
        <w:pStyle w:val="23"/>
        <w:spacing w:line="360" w:lineRule="auto"/>
        <w:ind w:firstLine="480"/>
        <w:rPr>
          <w:rFonts w:ascii="宋体" w:eastAsia="宋体" w:cs="宋体" w:hint="eastAsia"/>
          <w:sz w:val="21"/>
          <w:szCs w:val="21"/>
        </w:rPr>
      </w:pPr>
      <w:r>
        <w:rPr>
          <w:rFonts w:ascii="宋体" w:eastAsia="宋体" w:cs="宋体" w:hint="eastAsia"/>
          <w:sz w:val="21"/>
          <w:szCs w:val="21"/>
        </w:rPr>
        <w:t>以上企业，不属于大企业的分支机构，不存在控股股东为大企业的情形，也不存在与大企业的负责人为同一人的情形。</w:t>
      </w:r>
    </w:p>
    <w:p>
      <w:pPr>
        <w:pStyle w:val="23"/>
        <w:spacing w:line="360" w:lineRule="auto"/>
        <w:ind w:firstLine="480"/>
        <w:rPr>
          <w:rFonts w:ascii="宋体" w:eastAsia="宋体" w:cs="宋体" w:hint="eastAsia"/>
          <w:sz w:val="21"/>
          <w:szCs w:val="21"/>
        </w:rPr>
      </w:pPr>
      <w:r>
        <w:rPr>
          <w:rFonts w:ascii="宋体" w:eastAsia="宋体" w:cs="宋体" w:hint="eastAsia"/>
          <w:sz w:val="21"/>
          <w:szCs w:val="21"/>
        </w:rPr>
        <w:t>本企业对上述声明内容的真实性负责。如有虚假，将依法承担相应责任。</w:t>
      </w:r>
    </w:p>
    <w:p>
      <w:pPr>
        <w:pStyle w:val="23"/>
        <w:spacing w:line="360" w:lineRule="auto"/>
        <w:jc w:val="right"/>
        <w:rPr>
          <w:rFonts w:ascii="宋体" w:eastAsia="宋体" w:cs="宋体" w:hint="eastAsia"/>
          <w:sz w:val="21"/>
          <w:szCs w:val="21"/>
        </w:rPr>
      </w:pPr>
      <w:r>
        <w:rPr>
          <w:rFonts w:ascii="宋体" w:eastAsia="宋体" w:cs="宋体" w:hint="eastAsia"/>
          <w:sz w:val="21"/>
          <w:szCs w:val="21"/>
        </w:rPr>
        <w:t xml:space="preserve"> 企业名称（盖章）：__________________</w:t>
      </w:r>
    </w:p>
    <w:p>
      <w:pPr>
        <w:pStyle w:val="23"/>
        <w:spacing w:line="360" w:lineRule="auto"/>
        <w:jc w:val="right"/>
        <w:rPr>
          <w:rFonts w:ascii="宋体" w:eastAsia="宋体" w:cs="宋体" w:hint="eastAsia"/>
          <w:sz w:val="21"/>
          <w:szCs w:val="21"/>
        </w:rPr>
      </w:pPr>
      <w:r>
        <w:rPr>
          <w:rFonts w:ascii="宋体" w:eastAsia="宋体" w:cs="宋体" w:hint="eastAsia"/>
          <w:sz w:val="21"/>
          <w:szCs w:val="21"/>
        </w:rPr>
        <w:t xml:space="preserve"> 日  期：__________________</w:t>
      </w:r>
    </w:p>
    <w:p>
      <w:pPr>
        <w:pStyle w:val="23"/>
        <w:spacing w:line="360" w:lineRule="auto"/>
        <w:ind w:firstLine="480"/>
        <w:rPr>
          <w:rFonts w:ascii="宋体" w:eastAsia="宋体" w:cs="宋体" w:hint="eastAsia"/>
          <w:sz w:val="21"/>
          <w:szCs w:val="21"/>
        </w:rPr>
      </w:pPr>
      <w:r>
        <w:rPr>
          <w:rFonts w:ascii="宋体" w:eastAsia="宋体" w:cs="宋体" w:hint="eastAsia"/>
          <w:sz w:val="21"/>
          <w:szCs w:val="21"/>
        </w:rPr>
        <w:t>1：从业人员、营业收入、资产总额填报上一年度数据，无上一年度数据的新成立企业可不填报。</w:t>
      </w:r>
    </w:p>
    <w:p>
      <w:pPr>
        <w:pStyle w:val="23"/>
        <w:spacing w:line="360" w:lineRule="auto"/>
        <w:ind w:firstLine="480"/>
        <w:rPr>
          <w:rFonts w:ascii="宋体" w:eastAsia="宋体" w:cs="宋体" w:hint="eastAsia"/>
          <w:sz w:val="21"/>
          <w:szCs w:val="21"/>
        </w:rPr>
      </w:pPr>
      <w:r>
        <w:rPr>
          <w:rFonts w:ascii="宋体" w:eastAsia="宋体" w:cs="宋体" w:hint="eastAsia"/>
          <w:sz w:val="21"/>
          <w:szCs w:val="21"/>
        </w:rPr>
        <w:t>2：供应商应当自行核实是否属于小微企业，并认真填写声明函，若有虚假将追究其责任。</w:t>
      </w:r>
    </w:p>
    <w:p>
      <w:pPr>
        <w:pStyle w:val="23"/>
        <w:spacing w:line="360" w:lineRule="auto"/>
        <w:ind w:firstLine="480"/>
        <w:rPr>
          <w:rFonts w:ascii="宋体" w:eastAsia="宋体" w:cs="宋体" w:hint="eastAsia"/>
          <w:sz w:val="21"/>
          <w:szCs w:val="21"/>
        </w:rPr>
      </w:pPr>
      <w:r>
        <w:rPr>
          <w:rFonts w:ascii="宋体" w:eastAsia="宋体" w:cs="宋体" w:hint="eastAsia"/>
          <w:sz w:val="21"/>
          <w:szCs w:val="21"/>
        </w:rPr>
        <w:t xml:space="preserve">  </w:t>
      </w:r>
    </w:p>
    <w:p>
      <w:pPr>
        <w:pStyle w:val="23"/>
        <w:spacing w:line="360" w:lineRule="auto"/>
        <w:outlineLvl w:val="2"/>
        <w:rPr>
          <w:rFonts w:ascii="宋体" w:eastAsia="宋体" w:cs="宋体" w:hint="eastAsia"/>
          <w:b/>
          <w:sz w:val="21"/>
          <w:szCs w:val="21"/>
        </w:rPr>
        <w:sectPr>
          <w:pgSz w:w="11906" w:h="16838"/>
          <w:pgMar w:top="1440" w:right="1800" w:bottom="1440" w:left="1800" w:header="851" w:footer="992" w:gutter="0"/>
          <w:pgNumType/>
          <w:docGrid w:type="lines" w:linePitch="312" w:charSpace="0"/>
        </w:sectPr>
      </w:pPr>
    </w:p>
    <w:p>
      <w:pPr>
        <w:pStyle w:val="23"/>
        <w:spacing w:line="360" w:lineRule="auto"/>
        <w:jc w:val="center"/>
        <w:outlineLvl w:val="2"/>
        <w:rPr>
          <w:rFonts w:ascii="宋体" w:eastAsia="宋体" w:cs="宋体" w:hint="eastAsia"/>
          <w:sz w:val="24"/>
          <w:szCs w:val="24"/>
        </w:rPr>
      </w:pPr>
      <w:r>
        <w:rPr>
          <w:rFonts w:ascii="宋体" w:eastAsia="宋体" w:cs="宋体" w:hint="eastAsia"/>
          <w:b/>
          <w:sz w:val="24"/>
          <w:szCs w:val="24"/>
        </w:rPr>
        <w:t>监狱企业</w:t>
      </w:r>
    </w:p>
    <w:p>
      <w:pPr>
        <w:pStyle w:val="23"/>
        <w:spacing w:line="360" w:lineRule="auto"/>
        <w:ind w:firstLine="480"/>
        <w:outlineLvl w:val="9"/>
        <w:rPr>
          <w:rFonts w:ascii="宋体" w:eastAsia="宋体" w:cs="宋体" w:hint="eastAsia"/>
          <w:sz w:val="21"/>
          <w:szCs w:val="21"/>
        </w:rPr>
      </w:pPr>
      <w:r>
        <w:rPr>
          <w:rFonts w:ascii="宋体" w:eastAsia="宋体" w:cs="宋体" w:hint="eastAsia"/>
          <w:sz w:val="21"/>
          <w:szCs w:val="21"/>
        </w:rPr>
        <w:t>提供由监狱管理局、戒毒管理局（含新疆生产建设兵团）出具的属于监狱企业的证明文件。</w:t>
      </w:r>
    </w:p>
    <w:p>
      <w:pPr>
        <w:pStyle w:val="23"/>
        <w:spacing w:line="360" w:lineRule="auto"/>
        <w:ind w:firstLine="480"/>
        <w:outlineLvl w:val="9"/>
        <w:rPr>
          <w:rFonts w:ascii="宋体" w:eastAsia="宋体" w:cs="宋体" w:hint="eastAsia"/>
          <w:sz w:val="21"/>
          <w:szCs w:val="21"/>
        </w:rPr>
      </w:pPr>
      <w:r>
        <w:rPr>
          <w:rFonts w:ascii="宋体" w:eastAsia="宋体" w:cs="宋体" w:hint="eastAsia"/>
          <w:sz w:val="21"/>
          <w:szCs w:val="21"/>
        </w:rPr>
        <w:t xml:space="preserve">  </w:t>
      </w:r>
    </w:p>
    <w:p>
      <w:pPr>
        <w:pStyle w:val="23"/>
        <w:spacing w:line="360" w:lineRule="auto"/>
        <w:jc w:val="center"/>
        <w:outlineLvl w:val="9"/>
        <w:rPr>
          <w:rFonts w:ascii="宋体" w:eastAsia="宋体" w:cs="宋体" w:hint="eastAsia"/>
          <w:b/>
          <w:sz w:val="24"/>
          <w:szCs w:val="24"/>
        </w:rPr>
      </w:pPr>
    </w:p>
    <w:p>
      <w:pPr>
        <w:pStyle w:val="23"/>
        <w:spacing w:line="360" w:lineRule="auto"/>
        <w:jc w:val="center"/>
        <w:outlineLvl w:val="9"/>
        <w:rPr>
          <w:rFonts w:ascii="宋体" w:eastAsia="宋体" w:cs="宋体" w:hint="eastAsia"/>
          <w:b/>
          <w:sz w:val="24"/>
          <w:szCs w:val="24"/>
        </w:rPr>
      </w:pPr>
    </w:p>
    <w:p>
      <w:pPr>
        <w:pStyle w:val="23"/>
        <w:spacing w:line="360" w:lineRule="auto"/>
        <w:jc w:val="center"/>
        <w:outlineLvl w:val="2"/>
        <w:rPr>
          <w:rFonts w:ascii="宋体" w:eastAsia="宋体" w:cs="宋体" w:hint="eastAsia"/>
          <w:sz w:val="24"/>
          <w:szCs w:val="24"/>
        </w:rPr>
      </w:pPr>
      <w:r>
        <w:rPr>
          <w:rFonts w:ascii="宋体" w:eastAsia="宋体" w:cs="宋体" w:hint="eastAsia"/>
          <w:b/>
          <w:sz w:val="24"/>
          <w:szCs w:val="24"/>
        </w:rPr>
        <w:t>残疾人福利性单位声明函</w:t>
      </w:r>
    </w:p>
    <w:p>
      <w:pPr>
        <w:pStyle w:val="23"/>
        <w:spacing w:line="360" w:lineRule="auto"/>
        <w:ind w:firstLine="480"/>
        <w:rPr>
          <w:rFonts w:ascii="宋体" w:eastAsia="宋体" w:cs="宋体" w:hint="eastAsia"/>
          <w:sz w:val="21"/>
          <w:szCs w:val="21"/>
        </w:rPr>
      </w:pPr>
      <w:r>
        <w:rPr>
          <w:rFonts w:ascii="宋体" w:eastAsia="宋体" w:cs="宋体" w:hint="eastAsia"/>
          <w:sz w:val="21"/>
          <w:szCs w:val="21"/>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pStyle w:val="23"/>
        <w:spacing w:line="360" w:lineRule="auto"/>
        <w:ind w:firstLine="480"/>
        <w:rPr>
          <w:rFonts w:ascii="宋体" w:eastAsia="宋体" w:cs="宋体" w:hint="eastAsia"/>
          <w:sz w:val="21"/>
          <w:szCs w:val="21"/>
        </w:rPr>
      </w:pPr>
      <w:r>
        <w:rPr>
          <w:rFonts w:ascii="宋体" w:eastAsia="宋体" w:cs="宋体" w:hint="eastAsia"/>
          <w:sz w:val="21"/>
          <w:szCs w:val="21"/>
        </w:rPr>
        <w:t>本单位对上述声明的真实性负责。如有虚假，将依法承担相应责任。</w:t>
      </w:r>
    </w:p>
    <w:p>
      <w:pPr>
        <w:pStyle w:val="23"/>
        <w:spacing w:line="360" w:lineRule="auto"/>
        <w:jc w:val="right"/>
        <w:rPr>
          <w:rFonts w:ascii="宋体" w:eastAsia="宋体" w:cs="宋体" w:hint="eastAsia"/>
          <w:sz w:val="21"/>
          <w:szCs w:val="21"/>
        </w:rPr>
      </w:pPr>
      <w:r>
        <w:rPr>
          <w:rFonts w:ascii="宋体" w:eastAsia="宋体" w:cs="宋体" w:hint="eastAsia"/>
          <w:sz w:val="21"/>
          <w:szCs w:val="21"/>
        </w:rPr>
        <w:t>单位名称（盖章）：__________________</w:t>
      </w:r>
    </w:p>
    <w:p>
      <w:pPr>
        <w:pStyle w:val="23"/>
        <w:spacing w:line="360" w:lineRule="auto"/>
        <w:jc w:val="right"/>
        <w:rPr>
          <w:rFonts w:ascii="宋体" w:eastAsia="宋体" w:cs="宋体" w:hint="eastAsia"/>
          <w:sz w:val="21"/>
          <w:szCs w:val="21"/>
        </w:rPr>
      </w:pPr>
      <w:r>
        <w:rPr>
          <w:rFonts w:ascii="宋体" w:eastAsia="宋体" w:cs="宋体" w:hint="eastAsia"/>
          <w:sz w:val="21"/>
          <w:szCs w:val="21"/>
        </w:rPr>
        <w:t xml:space="preserve"> 日  期：__________________</w:t>
      </w:r>
    </w:p>
    <w:p>
      <w:pPr>
        <w:pStyle w:val="23"/>
        <w:spacing w:line="360" w:lineRule="auto"/>
        <w:ind w:firstLine="480"/>
        <w:rPr>
          <w:rFonts w:ascii="宋体" w:eastAsia="宋体" w:cs="宋体" w:hint="eastAsia"/>
          <w:sz w:val="21"/>
          <w:szCs w:val="21"/>
        </w:rPr>
      </w:pPr>
      <w:r>
        <w:rPr>
          <w:rFonts w:ascii="宋体" w:eastAsia="宋体" w:cs="宋体" w:hint="eastAsia"/>
          <w:sz w:val="21"/>
          <w:szCs w:val="21"/>
        </w:rPr>
        <w:t>注：本函未填写或未勾选视作未做声明。</w:t>
      </w:r>
    </w:p>
    <w:p>
      <w:pPr>
        <w:pStyle w:val="23"/>
        <w:ind w:firstLine="480"/>
      </w:pPr>
      <w:r>
        <w:t xml:space="preserve">  </w:t>
      </w:r>
    </w:p>
    <w:p>
      <w:pPr>
        <w:pStyle w:val="23"/>
        <w:ind w:firstLine="480"/>
      </w:pPr>
      <w:r>
        <w:t xml:space="preserve">  </w:t>
      </w:r>
    </w:p>
    <w:p>
      <w:pPr>
        <w:pStyle w:val="23"/>
        <w:outlineLvl w:val="2"/>
        <w:rPr>
          <w:b/>
          <w:sz w:val="28"/>
        </w:rPr>
        <w:sectPr>
          <w:pgSz w:w="11906" w:h="16838"/>
          <w:pgMar w:top="1440" w:right="1800" w:bottom="1440" w:left="1800" w:header="851" w:footer="992" w:gutter="0"/>
          <w:pgNumType/>
          <w:docGrid w:type="lines" w:linePitch="312" w:charSpace="0"/>
        </w:sectPr>
      </w:pPr>
    </w:p>
    <w:p>
      <w:pPr>
        <w:pStyle w:val="23"/>
        <w:spacing w:line="360" w:lineRule="auto"/>
        <w:jc w:val="center"/>
        <w:outlineLvl w:val="1"/>
        <w:rPr>
          <w:rFonts w:ascii="宋体" w:eastAsia="宋体" w:cs="宋体" w:hint="eastAsia"/>
          <w:sz w:val="24"/>
          <w:szCs w:val="24"/>
        </w:rPr>
      </w:pPr>
      <w:r>
        <w:rPr>
          <w:rFonts w:ascii="宋体" w:cs="宋体" w:hint="eastAsia"/>
          <w:b/>
          <w:sz w:val="24"/>
          <w:szCs w:val="24"/>
          <w:lang w:val="en-US" w:eastAsia="zh-CN"/>
        </w:rPr>
        <w:t>五</w:t>
      </w:r>
      <w:r>
        <w:rPr>
          <w:rFonts w:ascii="宋体" w:eastAsia="宋体" w:cs="宋体" w:hint="eastAsia"/>
          <w:b/>
          <w:sz w:val="24"/>
          <w:szCs w:val="24"/>
          <w:lang w:val="en-US" w:eastAsia="zh-CN"/>
        </w:rPr>
        <w:t>、</w:t>
      </w:r>
      <w:r>
        <w:rPr>
          <w:rFonts w:ascii="宋体" w:eastAsia="宋体" w:cs="宋体" w:hint="eastAsia"/>
          <w:b/>
          <w:sz w:val="24"/>
          <w:szCs w:val="24"/>
        </w:rPr>
        <w:t>实质性响应一览表</w:t>
      </w:r>
    </w:p>
    <w:tbl>
      <w:tblPr>
        <w:jc w:val="left"/>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0" w:type="dxa"/>
          <w:left w:w="108" w:type="dxa"/>
          <w:bottom w:w="0" w:type="dxa"/>
          <w:right w:w="108" w:type="dxa"/>
        </w:tblCellMar>
      </w:tblPr>
      <w:tblGrid>
        <w:gridCol w:w="2076"/>
        <w:gridCol w:w="2076"/>
        <w:gridCol w:w="2076"/>
        <w:gridCol w:w="2076"/>
      </w:tblGrid>
      <w:tr>
        <w:tc>
          <w:tcPr>
            <w:tcW w:w="2076" w:type="dxa"/>
            <w:vAlign w:val="center"/>
          </w:tcPr>
          <w:p>
            <w:pPr>
              <w:pStyle w:val="23"/>
              <w:spacing w:line="360" w:lineRule="auto"/>
              <w:jc w:val="center"/>
              <w:rPr>
                <w:rFonts w:ascii="宋体" w:eastAsia="宋体" w:cs="宋体" w:hint="eastAsia"/>
                <w:sz w:val="21"/>
                <w:szCs w:val="21"/>
              </w:rPr>
            </w:pPr>
            <w:r>
              <w:rPr>
                <w:rFonts w:ascii="宋体" w:eastAsia="宋体" w:cs="宋体" w:hint="eastAsia"/>
                <w:sz w:val="21"/>
                <w:szCs w:val="21"/>
              </w:rPr>
              <w:t>序号</w:t>
            </w:r>
          </w:p>
        </w:tc>
        <w:tc>
          <w:tcPr>
            <w:tcW w:w="2076" w:type="dxa"/>
            <w:vAlign w:val="center"/>
          </w:tcPr>
          <w:p>
            <w:pPr>
              <w:pStyle w:val="23"/>
              <w:spacing w:line="360" w:lineRule="auto"/>
              <w:jc w:val="center"/>
              <w:rPr>
                <w:rFonts w:ascii="宋体" w:eastAsia="宋体" w:cs="宋体" w:hint="eastAsia"/>
                <w:sz w:val="21"/>
                <w:szCs w:val="21"/>
              </w:rPr>
            </w:pPr>
            <w:r>
              <w:rPr>
                <w:rFonts w:ascii="宋体" w:eastAsia="宋体" w:cs="宋体" w:hint="eastAsia"/>
                <w:sz w:val="21"/>
                <w:szCs w:val="21"/>
              </w:rPr>
              <w:t>实质性响应条款</w:t>
            </w:r>
          </w:p>
        </w:tc>
        <w:tc>
          <w:tcPr>
            <w:tcW w:w="2076" w:type="dxa"/>
            <w:vAlign w:val="center"/>
          </w:tcPr>
          <w:p>
            <w:pPr>
              <w:pStyle w:val="23"/>
              <w:spacing w:line="360" w:lineRule="auto"/>
              <w:jc w:val="center"/>
              <w:rPr>
                <w:rFonts w:ascii="宋体" w:eastAsia="宋体" w:cs="宋体" w:hint="eastAsia"/>
                <w:sz w:val="21"/>
                <w:szCs w:val="21"/>
              </w:rPr>
            </w:pPr>
            <w:r>
              <w:rPr>
                <w:rFonts w:ascii="宋体" w:cs="宋体" w:hint="eastAsia"/>
                <w:sz w:val="21"/>
                <w:szCs w:val="21"/>
                <w:lang w:val="en-US" w:eastAsia="zh-CN"/>
              </w:rPr>
              <w:t>供应商</w:t>
            </w:r>
            <w:r>
              <w:rPr>
                <w:rFonts w:ascii="宋体" w:eastAsia="宋体" w:cs="宋体" w:hint="eastAsia"/>
                <w:sz w:val="21"/>
                <w:szCs w:val="21"/>
              </w:rPr>
              <w:t>响应情况</w:t>
            </w:r>
          </w:p>
        </w:tc>
        <w:tc>
          <w:tcPr>
            <w:tcW w:w="2076" w:type="dxa"/>
            <w:vAlign w:val="center"/>
          </w:tcPr>
          <w:p>
            <w:pPr>
              <w:pStyle w:val="23"/>
              <w:spacing w:line="360" w:lineRule="auto"/>
              <w:jc w:val="center"/>
              <w:rPr>
                <w:rFonts w:ascii="宋体" w:eastAsia="宋体" w:cs="宋体" w:hint="eastAsia"/>
                <w:sz w:val="21"/>
                <w:szCs w:val="21"/>
              </w:rPr>
            </w:pPr>
            <w:r>
              <w:rPr>
                <w:rFonts w:ascii="宋体" w:eastAsia="宋体" w:cs="宋体" w:hint="eastAsia"/>
                <w:sz w:val="21"/>
                <w:szCs w:val="21"/>
              </w:rPr>
              <w:t>差异</w:t>
            </w:r>
          </w:p>
        </w:tc>
      </w:tr>
      <w:tr>
        <w:tc>
          <w:tcPr>
            <w:tcW w:w="2076" w:type="dxa"/>
            <w:vAlign w:val="center"/>
          </w:tcPr>
          <w:p>
            <w:pPr>
              <w:pStyle w:val="23"/>
              <w:spacing w:line="360" w:lineRule="auto"/>
              <w:jc w:val="center"/>
              <w:rPr>
                <w:rFonts w:ascii="宋体" w:eastAsia="宋体" w:cs="宋体" w:hint="eastAsia"/>
                <w:sz w:val="21"/>
                <w:szCs w:val="21"/>
              </w:rPr>
            </w:pPr>
            <w:r>
              <w:rPr>
                <w:rFonts w:ascii="宋体" w:eastAsia="宋体" w:cs="宋体" w:hint="eastAsia"/>
                <w:sz w:val="21"/>
                <w:szCs w:val="21"/>
              </w:rPr>
              <w:t>1</w:t>
            </w:r>
          </w:p>
        </w:tc>
        <w:tc>
          <w:tcPr>
            <w:tcW w:w="2076" w:type="dxa"/>
            <w:vAlign w:val="center"/>
          </w:tcPr>
          <w:p>
            <w:pPr>
              <w:spacing w:line="360" w:lineRule="auto"/>
              <w:jc w:val="center"/>
              <w:rPr>
                <w:rFonts w:ascii="宋体" w:eastAsia="宋体" w:cs="宋体" w:hint="eastAsia"/>
                <w:sz w:val="21"/>
                <w:szCs w:val="21"/>
              </w:rPr>
            </w:pPr>
          </w:p>
        </w:tc>
        <w:tc>
          <w:tcPr>
            <w:tcW w:w="2076" w:type="dxa"/>
            <w:vAlign w:val="center"/>
          </w:tcPr>
          <w:p>
            <w:pPr>
              <w:spacing w:line="360" w:lineRule="auto"/>
              <w:jc w:val="center"/>
              <w:rPr>
                <w:rFonts w:ascii="宋体" w:eastAsia="宋体" w:cs="宋体" w:hint="eastAsia"/>
                <w:sz w:val="21"/>
                <w:szCs w:val="21"/>
              </w:rPr>
            </w:pPr>
          </w:p>
        </w:tc>
        <w:tc>
          <w:tcPr>
            <w:tcW w:w="2076" w:type="dxa"/>
            <w:vAlign w:val="center"/>
          </w:tcPr>
          <w:p>
            <w:pPr>
              <w:spacing w:line="360" w:lineRule="auto"/>
              <w:jc w:val="center"/>
              <w:rPr>
                <w:rFonts w:ascii="宋体" w:eastAsia="宋体" w:cs="宋体" w:hint="eastAsia"/>
                <w:sz w:val="21"/>
                <w:szCs w:val="21"/>
              </w:rPr>
            </w:pPr>
          </w:p>
        </w:tc>
      </w:tr>
      <w:tr>
        <w:tc>
          <w:tcPr>
            <w:tcW w:w="2076" w:type="dxa"/>
            <w:vAlign w:val="center"/>
          </w:tcPr>
          <w:p>
            <w:pPr>
              <w:pStyle w:val="23"/>
              <w:spacing w:line="360" w:lineRule="auto"/>
              <w:jc w:val="center"/>
              <w:rPr>
                <w:rFonts w:ascii="宋体" w:eastAsia="宋体" w:cs="宋体" w:hint="eastAsia"/>
                <w:sz w:val="21"/>
                <w:szCs w:val="21"/>
              </w:rPr>
            </w:pPr>
            <w:r>
              <w:rPr>
                <w:rFonts w:ascii="宋体" w:eastAsia="宋体" w:cs="宋体" w:hint="eastAsia"/>
                <w:sz w:val="21"/>
                <w:szCs w:val="21"/>
              </w:rPr>
              <w:t>2</w:t>
            </w:r>
          </w:p>
        </w:tc>
        <w:tc>
          <w:tcPr>
            <w:tcW w:w="2076" w:type="dxa"/>
            <w:vAlign w:val="center"/>
          </w:tcPr>
          <w:p>
            <w:pPr>
              <w:spacing w:line="360" w:lineRule="auto"/>
              <w:jc w:val="center"/>
              <w:rPr>
                <w:rFonts w:ascii="宋体" w:eastAsia="宋体" w:cs="宋体" w:hint="eastAsia"/>
                <w:sz w:val="21"/>
                <w:szCs w:val="21"/>
              </w:rPr>
            </w:pPr>
          </w:p>
        </w:tc>
        <w:tc>
          <w:tcPr>
            <w:tcW w:w="2076" w:type="dxa"/>
            <w:vAlign w:val="center"/>
          </w:tcPr>
          <w:p>
            <w:pPr>
              <w:spacing w:line="360" w:lineRule="auto"/>
              <w:jc w:val="center"/>
              <w:rPr>
                <w:rFonts w:ascii="宋体" w:eastAsia="宋体" w:cs="宋体" w:hint="eastAsia"/>
                <w:sz w:val="21"/>
                <w:szCs w:val="21"/>
              </w:rPr>
            </w:pPr>
          </w:p>
        </w:tc>
        <w:tc>
          <w:tcPr>
            <w:tcW w:w="2076" w:type="dxa"/>
            <w:vAlign w:val="center"/>
          </w:tcPr>
          <w:p>
            <w:pPr>
              <w:spacing w:line="360" w:lineRule="auto"/>
              <w:jc w:val="center"/>
              <w:rPr>
                <w:rFonts w:ascii="宋体" w:eastAsia="宋体" w:cs="宋体" w:hint="eastAsia"/>
                <w:sz w:val="21"/>
                <w:szCs w:val="21"/>
              </w:rPr>
            </w:pPr>
          </w:p>
        </w:tc>
      </w:tr>
      <w:tr>
        <w:tc>
          <w:tcPr>
            <w:tcW w:w="2076" w:type="dxa"/>
            <w:vAlign w:val="center"/>
          </w:tcPr>
          <w:p>
            <w:pPr>
              <w:pStyle w:val="23"/>
              <w:spacing w:line="360" w:lineRule="auto"/>
              <w:jc w:val="center"/>
              <w:rPr>
                <w:rFonts w:ascii="宋体" w:eastAsia="宋体" w:cs="宋体" w:hint="eastAsia"/>
                <w:sz w:val="21"/>
                <w:szCs w:val="21"/>
              </w:rPr>
            </w:pPr>
            <w:r>
              <w:rPr>
                <w:rFonts w:ascii="宋体" w:eastAsia="宋体" w:cs="宋体" w:hint="eastAsia"/>
                <w:sz w:val="21"/>
                <w:szCs w:val="21"/>
              </w:rPr>
              <w:t>3</w:t>
            </w:r>
          </w:p>
        </w:tc>
        <w:tc>
          <w:tcPr>
            <w:tcW w:w="2076" w:type="dxa"/>
            <w:vAlign w:val="center"/>
          </w:tcPr>
          <w:p>
            <w:pPr>
              <w:spacing w:line="360" w:lineRule="auto"/>
              <w:jc w:val="center"/>
              <w:rPr>
                <w:rFonts w:ascii="宋体" w:eastAsia="宋体" w:cs="宋体" w:hint="eastAsia"/>
                <w:sz w:val="21"/>
                <w:szCs w:val="21"/>
              </w:rPr>
            </w:pPr>
          </w:p>
        </w:tc>
        <w:tc>
          <w:tcPr>
            <w:tcW w:w="2076" w:type="dxa"/>
            <w:vAlign w:val="center"/>
          </w:tcPr>
          <w:p>
            <w:pPr>
              <w:spacing w:line="360" w:lineRule="auto"/>
              <w:jc w:val="center"/>
              <w:rPr>
                <w:rFonts w:ascii="宋体" w:eastAsia="宋体" w:cs="宋体" w:hint="eastAsia"/>
                <w:sz w:val="21"/>
                <w:szCs w:val="21"/>
              </w:rPr>
            </w:pPr>
          </w:p>
        </w:tc>
        <w:tc>
          <w:tcPr>
            <w:tcW w:w="2076" w:type="dxa"/>
            <w:vAlign w:val="center"/>
          </w:tcPr>
          <w:p>
            <w:pPr>
              <w:spacing w:line="360" w:lineRule="auto"/>
              <w:jc w:val="center"/>
              <w:rPr>
                <w:rFonts w:ascii="宋体" w:eastAsia="宋体" w:cs="宋体" w:hint="eastAsia"/>
                <w:sz w:val="21"/>
                <w:szCs w:val="21"/>
              </w:rPr>
            </w:pPr>
          </w:p>
        </w:tc>
      </w:tr>
      <w:tr>
        <w:tc>
          <w:tcPr>
            <w:tcW w:w="2076" w:type="dxa"/>
            <w:vAlign w:val="center"/>
          </w:tcPr>
          <w:p>
            <w:pPr>
              <w:pStyle w:val="23"/>
              <w:spacing w:line="360" w:lineRule="auto"/>
              <w:jc w:val="center"/>
              <w:rPr>
                <w:rFonts w:ascii="宋体" w:eastAsia="宋体" w:cs="宋体" w:hint="eastAsia"/>
                <w:sz w:val="21"/>
                <w:szCs w:val="21"/>
              </w:rPr>
            </w:pPr>
            <w:r>
              <w:rPr>
                <w:rFonts w:ascii="宋体" w:eastAsia="宋体" w:cs="宋体" w:hint="eastAsia"/>
                <w:sz w:val="21"/>
                <w:szCs w:val="21"/>
              </w:rPr>
              <w:t>4</w:t>
            </w:r>
          </w:p>
        </w:tc>
        <w:tc>
          <w:tcPr>
            <w:tcW w:w="2076" w:type="dxa"/>
            <w:vAlign w:val="center"/>
          </w:tcPr>
          <w:p>
            <w:pPr>
              <w:spacing w:line="360" w:lineRule="auto"/>
              <w:jc w:val="center"/>
              <w:rPr>
                <w:rFonts w:ascii="宋体" w:eastAsia="宋体" w:cs="宋体" w:hint="eastAsia"/>
                <w:sz w:val="21"/>
                <w:szCs w:val="21"/>
              </w:rPr>
            </w:pPr>
          </w:p>
        </w:tc>
        <w:tc>
          <w:tcPr>
            <w:tcW w:w="2076" w:type="dxa"/>
            <w:vAlign w:val="center"/>
          </w:tcPr>
          <w:p>
            <w:pPr>
              <w:spacing w:line="360" w:lineRule="auto"/>
              <w:jc w:val="center"/>
              <w:rPr>
                <w:rFonts w:ascii="宋体" w:eastAsia="宋体" w:cs="宋体" w:hint="eastAsia"/>
                <w:sz w:val="21"/>
                <w:szCs w:val="21"/>
              </w:rPr>
            </w:pPr>
          </w:p>
        </w:tc>
        <w:tc>
          <w:tcPr>
            <w:tcW w:w="2076" w:type="dxa"/>
            <w:vAlign w:val="center"/>
          </w:tcPr>
          <w:p>
            <w:pPr>
              <w:spacing w:line="360" w:lineRule="auto"/>
              <w:jc w:val="center"/>
              <w:rPr>
                <w:rFonts w:ascii="宋体" w:eastAsia="宋体" w:cs="宋体" w:hint="eastAsia"/>
                <w:sz w:val="21"/>
                <w:szCs w:val="21"/>
              </w:rPr>
            </w:pPr>
          </w:p>
        </w:tc>
      </w:tr>
      <w:tr>
        <w:tc>
          <w:tcPr>
            <w:tcW w:w="2076" w:type="dxa"/>
            <w:vAlign w:val="center"/>
          </w:tcPr>
          <w:p>
            <w:pPr>
              <w:pStyle w:val="23"/>
              <w:spacing w:line="360" w:lineRule="auto"/>
              <w:jc w:val="center"/>
              <w:rPr>
                <w:rFonts w:ascii="宋体" w:eastAsia="宋体" w:cs="宋体" w:hint="eastAsia"/>
                <w:sz w:val="21"/>
                <w:szCs w:val="21"/>
              </w:rPr>
            </w:pPr>
            <w:r>
              <w:rPr>
                <w:rFonts w:ascii="宋体" w:eastAsia="宋体" w:cs="宋体" w:hint="eastAsia"/>
                <w:sz w:val="21"/>
                <w:szCs w:val="21"/>
              </w:rPr>
              <w:t>…</w:t>
            </w:r>
          </w:p>
        </w:tc>
        <w:tc>
          <w:tcPr>
            <w:tcW w:w="2076" w:type="dxa"/>
            <w:vAlign w:val="center"/>
          </w:tcPr>
          <w:p>
            <w:pPr>
              <w:spacing w:line="360" w:lineRule="auto"/>
              <w:jc w:val="center"/>
              <w:rPr>
                <w:rFonts w:ascii="宋体" w:eastAsia="宋体" w:cs="宋体" w:hint="eastAsia"/>
                <w:sz w:val="21"/>
                <w:szCs w:val="21"/>
              </w:rPr>
            </w:pPr>
          </w:p>
        </w:tc>
        <w:tc>
          <w:tcPr>
            <w:tcW w:w="2076" w:type="dxa"/>
            <w:vAlign w:val="center"/>
          </w:tcPr>
          <w:p>
            <w:pPr>
              <w:spacing w:line="360" w:lineRule="auto"/>
              <w:jc w:val="center"/>
              <w:rPr>
                <w:rFonts w:ascii="宋体" w:eastAsia="宋体" w:cs="宋体" w:hint="eastAsia"/>
                <w:sz w:val="21"/>
                <w:szCs w:val="21"/>
              </w:rPr>
            </w:pPr>
          </w:p>
        </w:tc>
        <w:tc>
          <w:tcPr>
            <w:tcW w:w="2076" w:type="dxa"/>
            <w:vAlign w:val="center"/>
          </w:tcPr>
          <w:p>
            <w:pPr>
              <w:spacing w:line="360" w:lineRule="auto"/>
              <w:jc w:val="center"/>
              <w:rPr>
                <w:rFonts w:ascii="宋体" w:eastAsia="宋体" w:cs="宋体" w:hint="eastAsia"/>
                <w:sz w:val="21"/>
                <w:szCs w:val="21"/>
              </w:rPr>
            </w:pPr>
          </w:p>
        </w:tc>
      </w:tr>
      <w:tr>
        <w:tc>
          <w:tcPr>
            <w:tcW w:w="2076" w:type="dxa"/>
            <w:vAlign w:val="center"/>
          </w:tcPr>
          <w:p>
            <w:pPr>
              <w:pStyle w:val="23"/>
              <w:spacing w:line="360" w:lineRule="auto"/>
              <w:jc w:val="center"/>
              <w:rPr>
                <w:rFonts w:ascii="宋体" w:eastAsia="宋体" w:cs="宋体" w:hint="eastAsia"/>
                <w:sz w:val="21"/>
                <w:szCs w:val="21"/>
              </w:rPr>
            </w:pPr>
            <w:r>
              <w:rPr>
                <w:rFonts w:ascii="宋体" w:eastAsia="宋体" w:cs="宋体" w:hint="eastAsia"/>
                <w:sz w:val="21"/>
                <w:szCs w:val="21"/>
              </w:rPr>
              <w:t>…</w:t>
            </w:r>
          </w:p>
        </w:tc>
        <w:tc>
          <w:tcPr>
            <w:tcW w:w="2076" w:type="dxa"/>
            <w:vAlign w:val="center"/>
          </w:tcPr>
          <w:p>
            <w:pPr>
              <w:spacing w:line="360" w:lineRule="auto"/>
              <w:jc w:val="center"/>
              <w:rPr>
                <w:rFonts w:ascii="宋体" w:eastAsia="宋体" w:cs="宋体" w:hint="eastAsia"/>
                <w:sz w:val="21"/>
                <w:szCs w:val="21"/>
              </w:rPr>
            </w:pPr>
          </w:p>
        </w:tc>
        <w:tc>
          <w:tcPr>
            <w:tcW w:w="2076" w:type="dxa"/>
            <w:vAlign w:val="center"/>
          </w:tcPr>
          <w:p>
            <w:pPr>
              <w:spacing w:line="360" w:lineRule="auto"/>
              <w:jc w:val="center"/>
              <w:rPr>
                <w:rFonts w:ascii="宋体" w:eastAsia="宋体" w:cs="宋体" w:hint="eastAsia"/>
                <w:sz w:val="21"/>
                <w:szCs w:val="21"/>
              </w:rPr>
            </w:pPr>
          </w:p>
        </w:tc>
        <w:tc>
          <w:tcPr>
            <w:tcW w:w="2076" w:type="dxa"/>
            <w:vAlign w:val="center"/>
          </w:tcPr>
          <w:p>
            <w:pPr>
              <w:spacing w:line="360" w:lineRule="auto"/>
              <w:jc w:val="center"/>
              <w:rPr>
                <w:rFonts w:ascii="宋体" w:eastAsia="宋体" w:cs="宋体" w:hint="eastAsia"/>
                <w:sz w:val="21"/>
                <w:szCs w:val="21"/>
              </w:rPr>
            </w:pPr>
          </w:p>
        </w:tc>
      </w:tr>
    </w:tbl>
    <w:p>
      <w:pPr>
        <w:pStyle w:val="23"/>
        <w:spacing w:line="360" w:lineRule="auto"/>
        <w:ind w:firstLine="480"/>
        <w:rPr>
          <w:rFonts w:ascii="宋体" w:eastAsia="宋体" w:cs="宋体" w:hint="eastAsia"/>
          <w:sz w:val="21"/>
          <w:szCs w:val="21"/>
        </w:rPr>
      </w:pPr>
      <w:r>
        <w:rPr>
          <w:rFonts w:ascii="宋体" w:eastAsia="宋体" w:cs="宋体" w:hint="eastAsia"/>
          <w:sz w:val="21"/>
          <w:szCs w:val="21"/>
        </w:rPr>
        <w:t>说明：</w:t>
      </w:r>
    </w:p>
    <w:p>
      <w:pPr>
        <w:pStyle w:val="23"/>
        <w:spacing w:line="360" w:lineRule="auto"/>
        <w:ind w:firstLine="480"/>
        <w:rPr>
          <w:rFonts w:ascii="宋体" w:eastAsia="宋体" w:cs="宋体" w:hint="eastAsia"/>
          <w:sz w:val="21"/>
          <w:szCs w:val="21"/>
        </w:rPr>
      </w:pPr>
      <w:r>
        <w:rPr>
          <w:rFonts w:ascii="宋体" w:eastAsia="宋体" w:cs="宋体" w:hint="eastAsia"/>
          <w:sz w:val="21"/>
          <w:szCs w:val="21"/>
        </w:rPr>
        <w:t>1.实质性响应条款一览表后续内容请根据第二章采购需求★号条款详细列举</w:t>
      </w:r>
    </w:p>
    <w:p>
      <w:pPr>
        <w:pStyle w:val="23"/>
        <w:spacing w:line="360" w:lineRule="auto"/>
        <w:ind w:firstLine="480"/>
        <w:rPr>
          <w:rFonts w:ascii="宋体" w:eastAsia="宋体" w:cs="宋体" w:hint="eastAsia"/>
          <w:sz w:val="21"/>
          <w:szCs w:val="21"/>
        </w:rPr>
      </w:pPr>
      <w:r>
        <w:rPr>
          <w:rFonts w:ascii="宋体" w:eastAsia="宋体" w:cs="宋体" w:hint="eastAsia"/>
          <w:sz w:val="21"/>
          <w:szCs w:val="21"/>
        </w:rPr>
        <w:t>2.本表所列条款必须一一予以响应，“</w:t>
      </w:r>
      <w:r>
        <w:rPr>
          <w:rFonts w:ascii="宋体" w:cs="宋体" w:hint="eastAsia"/>
          <w:sz w:val="21"/>
          <w:szCs w:val="21"/>
          <w:lang w:val="en-US" w:eastAsia="zh-CN"/>
        </w:rPr>
        <w:t>供应商</w:t>
      </w:r>
      <w:r>
        <w:rPr>
          <w:rFonts w:ascii="宋体" w:eastAsia="宋体" w:cs="宋体" w:hint="eastAsia"/>
          <w:sz w:val="21"/>
          <w:szCs w:val="21"/>
        </w:rPr>
        <w:t>响应情况”一栏应填写具体的响应内容，有差异的要具体说明。</w:t>
      </w:r>
    </w:p>
    <w:p>
      <w:pPr>
        <w:pStyle w:val="23"/>
        <w:spacing w:line="360" w:lineRule="auto"/>
        <w:ind w:firstLine="480"/>
        <w:rPr>
          <w:rFonts w:ascii="宋体" w:eastAsia="宋体" w:cs="宋体" w:hint="eastAsia"/>
          <w:sz w:val="21"/>
          <w:szCs w:val="21"/>
        </w:rPr>
      </w:pPr>
      <w:r>
        <w:rPr>
          <w:rFonts w:ascii="宋体" w:eastAsia="宋体" w:cs="宋体" w:hint="eastAsia"/>
          <w:sz w:val="21"/>
          <w:szCs w:val="21"/>
        </w:rPr>
        <w:t>3.请</w:t>
      </w:r>
      <w:r>
        <w:rPr>
          <w:rFonts w:ascii="宋体" w:cs="宋体" w:hint="eastAsia"/>
          <w:sz w:val="21"/>
          <w:szCs w:val="21"/>
          <w:lang w:val="en-US" w:eastAsia="zh-CN"/>
        </w:rPr>
        <w:t>供应商</w:t>
      </w:r>
      <w:r>
        <w:rPr>
          <w:rFonts w:ascii="宋体" w:eastAsia="宋体" w:cs="宋体" w:hint="eastAsia"/>
          <w:sz w:val="21"/>
          <w:szCs w:val="21"/>
        </w:rPr>
        <w:t>认真填写本表内容，如填写错误将可能导致投标无效。</w:t>
      </w:r>
    </w:p>
    <w:p>
      <w:pPr>
        <w:pStyle w:val="23"/>
      </w:pPr>
      <w:r>
        <w:t xml:space="preserve">  </w:t>
      </w:r>
    </w:p>
    <w:p>
      <w:pPr>
        <w:pStyle w:val="23"/>
        <w:outlineLvl w:val="2"/>
        <w:rPr>
          <w:b/>
          <w:sz w:val="28"/>
        </w:rPr>
        <w:sectPr>
          <w:pgSz w:w="11906" w:h="16838"/>
          <w:pgMar w:top="1440" w:right="1800" w:bottom="1440" w:left="1800" w:header="851" w:footer="992" w:gutter="0"/>
          <w:pgNumType/>
          <w:docGrid w:type="lines" w:linePitch="312" w:charSpace="0"/>
        </w:sectPr>
      </w:pPr>
    </w:p>
    <w:p>
      <w:pPr>
        <w:pStyle w:val="23"/>
        <w:spacing w:line="360" w:lineRule="auto"/>
        <w:jc w:val="center"/>
        <w:outlineLvl w:val="1"/>
        <w:rPr>
          <w:rFonts w:ascii="宋体" w:eastAsia="宋体" w:cs="宋体" w:hint="eastAsia"/>
          <w:sz w:val="24"/>
          <w:szCs w:val="24"/>
        </w:rPr>
      </w:pPr>
      <w:r>
        <w:rPr>
          <w:rFonts w:ascii="宋体" w:cs="宋体" w:hint="eastAsia"/>
          <w:b/>
          <w:sz w:val="24"/>
          <w:szCs w:val="24"/>
          <w:lang w:val="en-US" w:eastAsia="zh-CN"/>
        </w:rPr>
        <w:t>六</w:t>
      </w:r>
      <w:r>
        <w:rPr>
          <w:rFonts w:ascii="宋体" w:eastAsia="宋体" w:cs="宋体" w:hint="eastAsia"/>
          <w:b/>
          <w:sz w:val="24"/>
          <w:szCs w:val="24"/>
          <w:lang w:val="en-US" w:eastAsia="zh-CN"/>
        </w:rPr>
        <w:t>、</w:t>
      </w:r>
      <w:r>
        <w:rPr>
          <w:rFonts w:ascii="宋体" w:eastAsia="宋体" w:cs="宋体" w:hint="eastAsia"/>
          <w:b/>
          <w:sz w:val="24"/>
          <w:szCs w:val="24"/>
        </w:rPr>
        <w:t>法定代表人证明书</w:t>
      </w:r>
    </w:p>
    <w:p>
      <w:pPr>
        <w:pStyle w:val="23"/>
        <w:spacing w:line="360" w:lineRule="auto"/>
        <w:ind w:firstLine="480"/>
        <w:rPr>
          <w:rFonts w:ascii="宋体" w:eastAsia="宋体" w:cs="宋体" w:hint="eastAsia"/>
          <w:sz w:val="21"/>
          <w:szCs w:val="21"/>
        </w:rPr>
      </w:pPr>
      <w:r>
        <w:rPr>
          <w:rFonts w:ascii="宋体" w:eastAsia="宋体" w:cs="宋体" w:hint="eastAsia"/>
          <w:sz w:val="21"/>
          <w:szCs w:val="21"/>
        </w:rPr>
        <w:t>现任我单位_____________职务_____________为法定代表人，特此证明。</w:t>
      </w:r>
    </w:p>
    <w:p>
      <w:pPr>
        <w:pStyle w:val="23"/>
        <w:spacing w:line="360" w:lineRule="auto"/>
        <w:ind w:firstLine="480"/>
        <w:rPr>
          <w:rFonts w:ascii="宋体" w:eastAsia="宋体" w:cs="宋体" w:hint="eastAsia"/>
          <w:sz w:val="21"/>
          <w:szCs w:val="21"/>
        </w:rPr>
      </w:pPr>
      <w:r>
        <w:rPr>
          <w:rFonts w:ascii="宋体" w:eastAsia="宋体" w:cs="宋体" w:hint="eastAsia"/>
          <w:sz w:val="21"/>
          <w:szCs w:val="21"/>
        </w:rPr>
        <w:t>有效期限：__________________</w:t>
      </w:r>
    </w:p>
    <w:p>
      <w:pPr>
        <w:pStyle w:val="23"/>
        <w:spacing w:line="360" w:lineRule="auto"/>
        <w:ind w:firstLine="480"/>
        <w:rPr>
          <w:rFonts w:ascii="宋体" w:eastAsia="宋体" w:cs="宋体" w:hint="eastAsia"/>
          <w:sz w:val="21"/>
          <w:szCs w:val="21"/>
        </w:rPr>
      </w:pPr>
      <w:r>
        <w:rPr>
          <w:rFonts w:ascii="宋体" w:eastAsia="宋体" w:cs="宋体" w:hint="eastAsia"/>
          <w:sz w:val="21"/>
          <w:szCs w:val="21"/>
        </w:rPr>
        <w:t>附：代表人性别：_____年龄：_________ 身份证号码：__________________</w:t>
      </w:r>
    </w:p>
    <w:p>
      <w:pPr>
        <w:pStyle w:val="23"/>
        <w:spacing w:line="360" w:lineRule="auto"/>
        <w:ind w:firstLine="480"/>
        <w:rPr>
          <w:rFonts w:ascii="宋体" w:eastAsia="宋体" w:cs="宋体" w:hint="eastAsia"/>
          <w:sz w:val="21"/>
          <w:szCs w:val="21"/>
        </w:rPr>
      </w:pPr>
      <w:r>
        <w:rPr>
          <w:rFonts w:ascii="宋体" w:eastAsia="宋体" w:cs="宋体" w:hint="eastAsia"/>
          <w:sz w:val="21"/>
          <w:szCs w:val="21"/>
        </w:rPr>
        <w:t>注册号码：____________________企业类型：____________________________</w:t>
      </w:r>
    </w:p>
    <w:p>
      <w:pPr>
        <w:pStyle w:val="23"/>
        <w:spacing w:line="360" w:lineRule="auto"/>
        <w:ind w:firstLine="480"/>
        <w:rPr>
          <w:rFonts w:ascii="宋体" w:eastAsia="宋体" w:cs="宋体" w:hint="eastAsia"/>
          <w:sz w:val="21"/>
          <w:szCs w:val="21"/>
        </w:rPr>
      </w:pPr>
      <w:r>
        <w:rPr>
          <w:rFonts w:ascii="宋体" w:eastAsia="宋体" w:cs="宋体" w:hint="eastAsia"/>
          <w:sz w:val="21"/>
          <w:szCs w:val="21"/>
        </w:rPr>
        <w:t>经营范围：__________________________________________________________</w:t>
      </w:r>
    </w:p>
    <w:p>
      <w:pPr>
        <w:pStyle w:val="23"/>
        <w:spacing w:line="360" w:lineRule="auto"/>
        <w:ind w:firstLineChars="200" w:firstLine="420"/>
        <w:jc w:val="both"/>
        <w:rPr>
          <w:rFonts w:ascii="宋体" w:eastAsia="宋体" w:cs="宋体" w:hint="eastAsia"/>
          <w:sz w:val="21"/>
          <w:szCs w:val="21"/>
        </w:rPr>
      </w:pPr>
      <w:r>
        <w:rPr>
          <w:rFonts w:ascii="宋体" w:cs="宋体" w:hint="eastAsia"/>
          <w:color w:val="auto"/>
          <w:sz w:val="21"/>
          <w:szCs w:val="21"/>
          <w:lang w:val="en-US" w:eastAsia="zh-CN"/>
          <w:highlight w:val="auto"/>
        </w:rPr>
        <w:t>附：法定代表人身份证正反面复印件</w:t>
      </w:r>
    </w:p>
    <w:p>
      <w:pPr>
        <w:pStyle w:val="23"/>
        <w:spacing w:line="360" w:lineRule="auto"/>
        <w:jc w:val="right"/>
        <w:rPr>
          <w:rFonts w:ascii="宋体" w:eastAsia="宋体" w:cs="宋体" w:hint="eastAsia"/>
          <w:sz w:val="21"/>
          <w:szCs w:val="21"/>
        </w:rPr>
      </w:pPr>
    </w:p>
    <w:p>
      <w:pPr>
        <w:pStyle w:val="23"/>
        <w:spacing w:line="360" w:lineRule="auto"/>
        <w:jc w:val="right"/>
        <w:rPr>
          <w:rFonts w:ascii="宋体" w:eastAsia="宋体" w:cs="宋体" w:hint="eastAsia"/>
          <w:sz w:val="21"/>
          <w:szCs w:val="21"/>
        </w:rPr>
      </w:pPr>
      <w:r>
        <w:rPr>
          <w:rFonts w:ascii="宋体" w:eastAsia="宋体" w:cs="宋体" w:hint="eastAsia"/>
          <w:sz w:val="21"/>
          <w:szCs w:val="21"/>
        </w:rPr>
        <w:t xml:space="preserve"> 供应商名称（盖章）：__________________</w:t>
      </w:r>
    </w:p>
    <w:p>
      <w:pPr>
        <w:pStyle w:val="23"/>
        <w:spacing w:line="360" w:lineRule="auto"/>
        <w:jc w:val="right"/>
        <w:rPr>
          <w:rFonts w:ascii="宋体" w:eastAsia="宋体" w:cs="宋体" w:hint="eastAsia"/>
          <w:sz w:val="21"/>
          <w:szCs w:val="21"/>
        </w:rPr>
      </w:pPr>
      <w:r>
        <w:rPr>
          <w:rFonts w:ascii="宋体" w:eastAsia="宋体" w:cs="宋体" w:hint="eastAsia"/>
          <w:sz w:val="21"/>
          <w:szCs w:val="21"/>
        </w:rPr>
        <w:t xml:space="preserve"> 法定代表人（签字或盖章）：__________________ </w:t>
      </w:r>
    </w:p>
    <w:p>
      <w:pPr>
        <w:pStyle w:val="23"/>
        <w:spacing w:line="360" w:lineRule="auto"/>
        <w:jc w:val="right"/>
        <w:rPr>
          <w:rFonts w:ascii="宋体" w:eastAsia="宋体" w:cs="宋体" w:hint="eastAsia"/>
          <w:sz w:val="21"/>
          <w:szCs w:val="21"/>
        </w:rPr>
      </w:pPr>
      <w:r>
        <w:rPr>
          <w:rFonts w:ascii="宋体" w:eastAsia="宋体" w:cs="宋体" w:hint="eastAsia"/>
          <w:sz w:val="21"/>
          <w:szCs w:val="21"/>
        </w:rPr>
        <w:t xml:space="preserve"> 日  期：__________________</w:t>
      </w:r>
    </w:p>
    <w:p>
      <w:pPr>
        <w:pStyle w:val="23"/>
        <w:spacing w:line="360" w:lineRule="auto"/>
        <w:rPr>
          <w:rFonts w:ascii="宋体" w:eastAsia="宋体" w:cs="宋体" w:hint="eastAsia"/>
          <w:sz w:val="21"/>
          <w:szCs w:val="21"/>
        </w:rPr>
      </w:pPr>
      <w:r>
        <w:rPr>
          <w:rFonts w:ascii="宋体" w:eastAsia="宋体" w:cs="宋体" w:hint="eastAsia"/>
          <w:sz w:val="21"/>
          <w:szCs w:val="21"/>
        </w:rPr>
        <w:t xml:space="preserve">  </w:t>
      </w:r>
    </w:p>
    <w:p>
      <w:pPr>
        <w:pStyle w:val="23"/>
        <w:spacing w:line="360" w:lineRule="auto"/>
        <w:outlineLvl w:val="2"/>
        <w:rPr>
          <w:rFonts w:ascii="宋体" w:eastAsia="宋体" w:cs="宋体" w:hint="eastAsia"/>
          <w:b/>
          <w:sz w:val="21"/>
          <w:szCs w:val="21"/>
        </w:rPr>
        <w:sectPr>
          <w:pgSz w:w="11906" w:h="16838"/>
          <w:pgMar w:top="1440" w:right="1800" w:bottom="1440" w:left="1800" w:header="851" w:footer="992" w:gutter="0"/>
          <w:pgNumType/>
          <w:docGrid w:type="lines" w:linePitch="312" w:charSpace="0"/>
        </w:sectPr>
      </w:pPr>
    </w:p>
    <w:p>
      <w:pPr>
        <w:pStyle w:val="23"/>
        <w:spacing w:line="360" w:lineRule="auto"/>
        <w:jc w:val="center"/>
        <w:outlineLvl w:val="1"/>
        <w:rPr>
          <w:rFonts w:ascii="宋体" w:eastAsia="宋体" w:cs="宋体" w:hint="eastAsia"/>
          <w:sz w:val="24"/>
          <w:szCs w:val="24"/>
        </w:rPr>
      </w:pPr>
      <w:r>
        <w:rPr>
          <w:rFonts w:ascii="宋体" w:cs="宋体" w:hint="eastAsia"/>
          <w:b/>
          <w:sz w:val="24"/>
          <w:szCs w:val="24"/>
          <w:lang w:val="en-US" w:eastAsia="zh-CN"/>
        </w:rPr>
        <w:t>七</w:t>
      </w:r>
      <w:r>
        <w:rPr>
          <w:rFonts w:ascii="宋体" w:eastAsia="宋体" w:cs="宋体" w:hint="eastAsia"/>
          <w:b/>
          <w:sz w:val="24"/>
          <w:szCs w:val="24"/>
          <w:lang w:val="en-US" w:eastAsia="zh-CN"/>
        </w:rPr>
        <w:t>、</w:t>
      </w:r>
      <w:r>
        <w:rPr>
          <w:rFonts w:ascii="宋体" w:eastAsia="宋体" w:cs="宋体" w:hint="eastAsia"/>
          <w:b/>
          <w:sz w:val="24"/>
          <w:szCs w:val="24"/>
        </w:rPr>
        <w:t>法定代表人授权书</w:t>
      </w:r>
    </w:p>
    <w:p>
      <w:pPr>
        <w:pStyle w:val="23"/>
        <w:spacing w:line="360" w:lineRule="auto"/>
        <w:ind w:firstLine="480"/>
        <w:rPr>
          <w:rFonts w:ascii="宋体" w:eastAsia="宋体" w:cs="宋体" w:hint="eastAsia"/>
          <w:sz w:val="21"/>
          <w:szCs w:val="21"/>
          <w:lang w:eastAsia="zh-CN"/>
        </w:rPr>
      </w:pPr>
      <w:r>
        <w:rPr>
          <w:rFonts w:ascii="宋体" w:eastAsia="宋体" w:cs="宋体" w:hint="eastAsia"/>
          <w:sz w:val="21"/>
          <w:szCs w:val="21"/>
        </w:rPr>
        <w:t>致：</w:t>
      </w:r>
      <w:r>
        <w:rPr>
          <w:rFonts w:ascii="宋体" w:eastAsia="宋体" w:cs="宋体" w:hint="eastAsia"/>
          <w:sz w:val="21"/>
          <w:szCs w:val="21"/>
          <w:lang w:eastAsia="zh-CN"/>
        </w:rPr>
        <w:t>广东粤能工程管理有限公司</w:t>
      </w:r>
    </w:p>
    <w:p>
      <w:pPr>
        <w:pStyle w:val="23"/>
        <w:spacing w:line="360" w:lineRule="auto"/>
        <w:ind w:firstLine="480"/>
        <w:rPr>
          <w:rFonts w:ascii="宋体" w:eastAsia="宋体" w:cs="宋体" w:hint="eastAsia"/>
          <w:sz w:val="21"/>
          <w:szCs w:val="21"/>
        </w:rPr>
      </w:pPr>
      <w:r>
        <w:rPr>
          <w:rFonts w:ascii="宋体" w:eastAsia="宋体" w:cs="宋体" w:hint="eastAsia"/>
          <w:sz w:val="21"/>
          <w:szCs w:val="21"/>
        </w:rPr>
        <w:t xml:space="preserve">本授权书声明：________是注册于 </w:t>
      </w:r>
      <w:r>
        <w:rPr>
          <w:rFonts w:ascii="宋体" w:eastAsia="宋体" w:cs="宋体" w:hint="eastAsia"/>
          <w:sz w:val="21"/>
          <w:szCs w:val="21"/>
          <w:u w:val="single"/>
        </w:rPr>
        <w:t>（国家或地区）</w:t>
      </w:r>
      <w:r>
        <w:rPr>
          <w:rFonts w:ascii="宋体" w:eastAsia="宋体" w:cs="宋体" w:hint="eastAsia"/>
          <w:sz w:val="21"/>
          <w:szCs w:val="21"/>
        </w:rPr>
        <w:t>的</w:t>
      </w:r>
      <w:r>
        <w:rPr>
          <w:rFonts w:ascii="宋体" w:eastAsia="宋体" w:cs="宋体" w:hint="eastAsia"/>
          <w:sz w:val="21"/>
          <w:szCs w:val="21"/>
          <w:u w:val="single"/>
        </w:rPr>
        <w:t>（供应商名称）</w:t>
      </w:r>
      <w:r>
        <w:rPr>
          <w:rFonts w:ascii="宋体" w:eastAsia="宋体" w:cs="宋体" w:hint="eastAsia"/>
          <w:sz w:val="21"/>
          <w:szCs w:val="21"/>
        </w:rPr>
        <w:t xml:space="preserve">的法定代表人，现任________职务，有效证件号码：________________。现授权 </w:t>
      </w:r>
      <w:r>
        <w:rPr>
          <w:rFonts w:ascii="宋体" w:eastAsia="宋体" w:cs="宋体" w:hint="eastAsia"/>
          <w:sz w:val="21"/>
          <w:szCs w:val="21"/>
          <w:u w:val="single"/>
        </w:rPr>
        <w:t>（姓名、职务）</w:t>
      </w:r>
      <w:r>
        <w:rPr>
          <w:rFonts w:ascii="宋体" w:eastAsia="宋体" w:cs="宋体" w:hint="eastAsia"/>
          <w:sz w:val="21"/>
          <w:szCs w:val="21"/>
        </w:rPr>
        <w:t xml:space="preserve"> 作为我公司的全权代理人，就“</w:t>
      </w:r>
      <w:r>
        <w:rPr>
          <w:rFonts w:ascii="宋体" w:eastAsia="宋体" w:cs="宋体" w:hint="eastAsia"/>
          <w:sz w:val="21"/>
          <w:szCs w:val="21"/>
          <w:lang w:eastAsia="zh-CN"/>
        </w:rPr>
        <w:t>广澳海关食堂食材采购项目</w:t>
      </w:r>
      <w:r>
        <w:rPr>
          <w:rFonts w:ascii="宋体" w:eastAsia="宋体" w:cs="宋体" w:hint="eastAsia"/>
          <w:sz w:val="21"/>
          <w:szCs w:val="21"/>
        </w:rPr>
        <w:t>”项目采购[采购项目编号为</w:t>
      </w:r>
      <w:r>
        <w:rPr>
          <w:rFonts w:ascii="宋体" w:eastAsia="宋体" w:cs="宋体" w:hint="eastAsia"/>
          <w:sz w:val="21"/>
          <w:szCs w:val="21"/>
          <w:lang w:eastAsia="zh-CN"/>
        </w:rPr>
        <w:t>YN26QY0008</w:t>
      </w:r>
      <w:r>
        <w:rPr>
          <w:rFonts w:ascii="宋体" w:eastAsia="宋体" w:cs="宋体" w:hint="eastAsia"/>
          <w:sz w:val="21"/>
          <w:szCs w:val="21"/>
        </w:rPr>
        <w:t>]的响应和合同执行，以我方的名义处理一切与之有关的事宜。</w:t>
      </w:r>
    </w:p>
    <w:p>
      <w:pPr>
        <w:pStyle w:val="23"/>
        <w:spacing w:line="360" w:lineRule="auto"/>
        <w:ind w:firstLine="480"/>
        <w:rPr>
          <w:rFonts w:ascii="宋体" w:eastAsia="宋体" w:cs="宋体" w:hint="eastAsia"/>
          <w:sz w:val="21"/>
          <w:szCs w:val="21"/>
        </w:rPr>
      </w:pPr>
      <w:r>
        <w:rPr>
          <w:rFonts w:ascii="宋体" w:eastAsia="宋体" w:cs="宋体" w:hint="eastAsia"/>
          <w:sz w:val="21"/>
          <w:szCs w:val="21"/>
        </w:rPr>
        <w:t>本授权书于________年________月________日签字生效，特此声明。</w:t>
      </w:r>
    </w:p>
    <w:p>
      <w:pPr>
        <w:pStyle w:val="23"/>
        <w:spacing w:line="360" w:lineRule="auto"/>
        <w:ind w:firstLineChars="200" w:firstLine="420"/>
        <w:jc w:val="both"/>
        <w:rPr>
          <w:rFonts w:ascii="宋体" w:eastAsia="宋体" w:cs="宋体" w:hint="eastAsia"/>
          <w:sz w:val="21"/>
          <w:szCs w:val="21"/>
        </w:rPr>
      </w:pPr>
      <w:r>
        <w:rPr>
          <w:rFonts w:ascii="宋体" w:cs="宋体" w:hint="eastAsia"/>
          <w:color w:val="auto"/>
          <w:sz w:val="21"/>
          <w:szCs w:val="21"/>
          <w:lang w:val="en-US" w:eastAsia="zh-CN"/>
          <w:highlight w:val="auto"/>
        </w:rPr>
        <w:t>附：被授权人身份证正反面复印件</w:t>
      </w:r>
      <w:r>
        <w:rPr>
          <w:rFonts w:ascii="宋体" w:eastAsia="宋体" w:cs="宋体" w:hint="eastAsia"/>
          <w:sz w:val="21"/>
          <w:szCs w:val="21"/>
        </w:rPr>
        <w:t xml:space="preserve"> </w:t>
      </w:r>
    </w:p>
    <w:p>
      <w:pPr>
        <w:pStyle w:val="23"/>
        <w:spacing w:line="360" w:lineRule="auto"/>
        <w:jc w:val="right"/>
        <w:rPr>
          <w:rFonts w:ascii="宋体" w:eastAsia="宋体" w:cs="宋体" w:hint="eastAsia"/>
          <w:sz w:val="21"/>
          <w:szCs w:val="21"/>
        </w:rPr>
      </w:pPr>
    </w:p>
    <w:p>
      <w:pPr>
        <w:pStyle w:val="23"/>
        <w:spacing w:line="360" w:lineRule="auto"/>
        <w:jc w:val="right"/>
        <w:rPr>
          <w:rFonts w:ascii="宋体" w:eastAsia="宋体" w:cs="宋体" w:hint="eastAsia"/>
          <w:sz w:val="21"/>
          <w:szCs w:val="21"/>
        </w:rPr>
      </w:pPr>
    </w:p>
    <w:p>
      <w:pPr>
        <w:pStyle w:val="23"/>
        <w:spacing w:line="360" w:lineRule="auto"/>
        <w:jc w:val="right"/>
        <w:rPr>
          <w:rFonts w:ascii="宋体" w:eastAsia="宋体" w:cs="宋体" w:hint="eastAsia"/>
          <w:sz w:val="21"/>
          <w:szCs w:val="21"/>
        </w:rPr>
      </w:pPr>
      <w:r>
        <w:rPr>
          <w:rFonts w:ascii="宋体" w:eastAsia="宋体" w:cs="宋体" w:hint="eastAsia"/>
          <w:sz w:val="21"/>
          <w:szCs w:val="21"/>
        </w:rPr>
        <w:t>供应商（盖章）：__________________</w:t>
      </w:r>
    </w:p>
    <w:p>
      <w:pPr>
        <w:pStyle w:val="23"/>
        <w:spacing w:line="360" w:lineRule="auto"/>
        <w:jc w:val="right"/>
        <w:rPr>
          <w:rFonts w:ascii="宋体" w:eastAsia="宋体" w:cs="宋体" w:hint="eastAsia"/>
          <w:sz w:val="21"/>
          <w:szCs w:val="21"/>
        </w:rPr>
      </w:pPr>
      <w:r>
        <w:rPr>
          <w:rFonts w:ascii="宋体" w:eastAsia="宋体" w:cs="宋体" w:hint="eastAsia"/>
          <w:sz w:val="21"/>
          <w:szCs w:val="21"/>
        </w:rPr>
        <w:t xml:space="preserve"> 法定代表人（签字或盖章）：__________________</w:t>
      </w:r>
    </w:p>
    <w:p>
      <w:pPr>
        <w:pStyle w:val="23"/>
        <w:spacing w:line="360" w:lineRule="auto"/>
        <w:jc w:val="right"/>
        <w:rPr>
          <w:rFonts w:ascii="宋体" w:eastAsia="宋体" w:cs="宋体" w:hint="eastAsia"/>
          <w:sz w:val="21"/>
          <w:szCs w:val="21"/>
        </w:rPr>
      </w:pPr>
      <w:r>
        <w:rPr>
          <w:rFonts w:ascii="宋体" w:eastAsia="宋体" w:cs="宋体" w:hint="eastAsia"/>
          <w:sz w:val="21"/>
          <w:szCs w:val="21"/>
        </w:rPr>
        <w:t xml:space="preserve"> 日  期：__________________</w:t>
      </w:r>
    </w:p>
    <w:p>
      <w:pPr>
        <w:pStyle w:val="23"/>
      </w:pPr>
      <w:r>
        <w:t xml:space="preserve">  </w:t>
      </w:r>
    </w:p>
    <w:p>
      <w:pPr>
        <w:pStyle w:val="23"/>
        <w:outlineLvl w:val="2"/>
        <w:rPr>
          <w:b/>
          <w:sz w:val="28"/>
        </w:rPr>
        <w:sectPr>
          <w:pgSz w:w="11906" w:h="16838"/>
          <w:pgMar w:top="1440" w:right="1800" w:bottom="1440" w:left="1800" w:header="851" w:footer="992" w:gutter="0"/>
          <w:pgNumType/>
          <w:docGrid w:type="lines" w:linePitch="312" w:charSpace="0"/>
        </w:sectPr>
      </w:pPr>
    </w:p>
    <w:p>
      <w:pPr>
        <w:pStyle w:val="23"/>
        <w:rPr>
          <w:rFonts w:hint="eastAsia"/>
          <w:lang w:val="en-US"/>
        </w:rPr>
      </w:pPr>
    </w:p>
    <w:p>
      <w:pPr>
        <w:pStyle w:val="23"/>
        <w:jc w:val="center"/>
        <w:outlineLvl w:val="1"/>
        <w:rPr>
          <w:b/>
          <w:sz w:val="24"/>
        </w:rPr>
      </w:pPr>
      <w:r>
        <w:rPr>
          <w:rFonts w:ascii="Calibri" w:eastAsia="宋体" w:cs="Arial" w:hAnsi="Calibri" w:hint="eastAsia"/>
          <w:b/>
          <w:sz w:val="24"/>
          <w:lang w:val="en-US"/>
        </w:rPr>
        <w:t>八、</w:t>
      </w:r>
      <w:r>
        <w:rPr>
          <w:b/>
          <w:sz w:val="24"/>
        </w:rPr>
        <w:t>《技术和服务要求响应表》</w:t>
      </w:r>
    </w:p>
    <w:p>
      <w:pPr>
        <w:pStyle w:val="23"/>
        <w:jc w:val="both"/>
        <w:outlineLvl w:val="9"/>
        <w:rPr>
          <w:b/>
          <w:sz w:val="24"/>
        </w:rPr>
      </w:pPr>
    </w:p>
    <w:tbl>
      <w:tblPr>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0" w:type="dxa"/>
          <w:left w:w="108" w:type="dxa"/>
          <w:bottom w:w="0" w:type="dxa"/>
          <w:right w:w="108" w:type="dxa"/>
        </w:tblCellMar>
      </w:tblPr>
      <w:tblGrid>
        <w:gridCol w:w="940"/>
        <w:gridCol w:w="1260"/>
        <w:gridCol w:w="1305"/>
        <w:gridCol w:w="2079"/>
        <w:gridCol w:w="1396"/>
        <w:gridCol w:w="1396"/>
      </w:tblGrid>
      <w:tr>
        <w:trPr>
          <w:trHeight w:val="1897"/>
        </w:trPr>
        <w:tc>
          <w:tcPr>
            <w:tcW w:w="940" w:type="dxa"/>
            <w:vAlign w:val="center"/>
          </w:tcPr>
          <w:p>
            <w:pPr>
              <w:pStyle w:val="23"/>
              <w:spacing w:line="360" w:lineRule="auto"/>
              <w:jc w:val="center"/>
              <w:rPr>
                <w:rFonts w:ascii="宋体" w:eastAsia="宋体" w:cs="宋体" w:hint="eastAsia"/>
                <w:sz w:val="21"/>
                <w:szCs w:val="21"/>
              </w:rPr>
            </w:pPr>
            <w:r>
              <w:rPr>
                <w:rFonts w:ascii="宋体" w:eastAsia="宋体" w:cs="宋体" w:hint="eastAsia"/>
                <w:sz w:val="21"/>
                <w:szCs w:val="21"/>
              </w:rPr>
              <w:t>序号</w:t>
            </w:r>
          </w:p>
        </w:tc>
        <w:tc>
          <w:tcPr>
            <w:tcW w:w="1260" w:type="dxa"/>
            <w:vAlign w:val="center"/>
          </w:tcPr>
          <w:p>
            <w:pPr>
              <w:pStyle w:val="23"/>
              <w:spacing w:line="360" w:lineRule="auto"/>
              <w:jc w:val="center"/>
              <w:rPr>
                <w:rFonts w:ascii="宋体" w:eastAsia="宋体" w:cs="宋体" w:hint="eastAsia"/>
                <w:sz w:val="21"/>
                <w:szCs w:val="21"/>
              </w:rPr>
            </w:pPr>
            <w:r>
              <w:rPr>
                <w:rFonts w:ascii="宋体" w:eastAsia="宋体" w:cs="宋体" w:hint="eastAsia"/>
                <w:sz w:val="21"/>
                <w:szCs w:val="21"/>
              </w:rPr>
              <w:t>标的名称</w:t>
            </w:r>
          </w:p>
        </w:tc>
        <w:tc>
          <w:tcPr>
            <w:tcW w:w="1305" w:type="dxa"/>
            <w:vAlign w:val="center"/>
          </w:tcPr>
          <w:p>
            <w:pPr>
              <w:pStyle w:val="23"/>
              <w:spacing w:line="360" w:lineRule="auto"/>
              <w:jc w:val="center"/>
              <w:rPr>
                <w:rFonts w:ascii="宋体" w:eastAsia="宋体" w:cs="宋体" w:hint="eastAsia"/>
                <w:sz w:val="21"/>
                <w:szCs w:val="21"/>
              </w:rPr>
            </w:pPr>
            <w:r>
              <w:rPr>
                <w:rFonts w:ascii="宋体" w:eastAsia="宋体" w:cs="宋体" w:hint="eastAsia"/>
                <w:sz w:val="21"/>
                <w:szCs w:val="21"/>
              </w:rPr>
              <w:t>参数性质</w:t>
            </w:r>
          </w:p>
        </w:tc>
        <w:tc>
          <w:tcPr>
            <w:tcW w:w="2079" w:type="dxa"/>
            <w:vAlign w:val="center"/>
          </w:tcPr>
          <w:p>
            <w:pPr>
              <w:pStyle w:val="23"/>
              <w:spacing w:line="360" w:lineRule="auto"/>
              <w:jc w:val="center"/>
              <w:rPr>
                <w:rFonts w:ascii="宋体" w:eastAsia="宋体" w:cs="宋体" w:hint="eastAsia"/>
                <w:sz w:val="21"/>
                <w:szCs w:val="21"/>
              </w:rPr>
            </w:pPr>
            <w:r>
              <w:rPr>
                <w:rFonts w:ascii="宋体" w:eastAsia="宋体" w:cs="宋体" w:hint="eastAsia"/>
                <w:sz w:val="21"/>
                <w:szCs w:val="21"/>
              </w:rPr>
              <w:t>磋商文件规定的技术和服务要求</w:t>
            </w:r>
          </w:p>
        </w:tc>
        <w:tc>
          <w:tcPr>
            <w:tcW w:w="1396" w:type="dxa"/>
            <w:vAlign w:val="center"/>
          </w:tcPr>
          <w:p>
            <w:pPr>
              <w:pStyle w:val="23"/>
              <w:spacing w:line="360" w:lineRule="auto"/>
              <w:jc w:val="center"/>
              <w:rPr>
                <w:rFonts w:ascii="宋体" w:eastAsia="宋体" w:cs="宋体" w:hint="eastAsia"/>
                <w:sz w:val="21"/>
                <w:szCs w:val="21"/>
              </w:rPr>
            </w:pPr>
            <w:r>
              <w:rPr>
                <w:rFonts w:ascii="宋体" w:eastAsia="宋体" w:cs="宋体" w:hint="eastAsia"/>
                <w:sz w:val="21"/>
                <w:szCs w:val="21"/>
              </w:rPr>
              <w:t>响应文件响应的具体内容</w:t>
            </w:r>
          </w:p>
        </w:tc>
        <w:tc>
          <w:tcPr>
            <w:tcW w:w="1396" w:type="dxa"/>
            <w:vAlign w:val="center"/>
          </w:tcPr>
          <w:p>
            <w:pPr>
              <w:pStyle w:val="23"/>
              <w:spacing w:line="360" w:lineRule="auto"/>
              <w:jc w:val="center"/>
              <w:rPr>
                <w:rFonts w:ascii="宋体" w:eastAsia="宋体" w:cs="宋体" w:hint="eastAsia"/>
                <w:sz w:val="21"/>
                <w:szCs w:val="21"/>
              </w:rPr>
            </w:pPr>
            <w:r>
              <w:rPr>
                <w:rFonts w:ascii="宋体" w:eastAsia="宋体" w:cs="宋体" w:hint="eastAsia"/>
                <w:sz w:val="21"/>
                <w:szCs w:val="21"/>
              </w:rPr>
              <w:t>偏离情况说明（正偏离/</w:t>
            </w:r>
            <w:r>
              <w:rPr>
                <w:rFonts w:ascii="宋体" w:eastAsia="宋体" w:cs="宋体" w:hint="eastAsia"/>
                <w:sz w:val="21"/>
                <w:szCs w:val="21"/>
                <w:lang w:val="en-US" w:eastAsia="zh-CN"/>
              </w:rPr>
              <w:t>无偏离</w:t>
            </w:r>
            <w:r>
              <w:rPr>
                <w:rFonts w:ascii="宋体" w:eastAsia="宋体" w:cs="宋体" w:hint="eastAsia"/>
                <w:sz w:val="21"/>
                <w:szCs w:val="21"/>
              </w:rPr>
              <w:t>/负偏离）</w:t>
            </w:r>
          </w:p>
        </w:tc>
      </w:tr>
      <w:tr>
        <w:trPr>
          <w:trHeight w:val="320"/>
        </w:trPr>
        <w:tc>
          <w:tcPr>
            <w:tcW w:w="940" w:type="dxa"/>
            <w:vAlign w:val="center"/>
          </w:tcPr>
          <w:p>
            <w:pPr>
              <w:pStyle w:val="23"/>
              <w:spacing w:line="360" w:lineRule="auto"/>
              <w:jc w:val="center"/>
              <w:rPr>
                <w:rFonts w:ascii="宋体" w:eastAsia="宋体" w:cs="宋体" w:hint="eastAsia"/>
                <w:sz w:val="21"/>
                <w:szCs w:val="21"/>
              </w:rPr>
            </w:pPr>
            <w:r>
              <w:rPr>
                <w:rFonts w:ascii="宋体" w:eastAsia="宋体" w:cs="宋体" w:hint="eastAsia"/>
                <w:sz w:val="21"/>
                <w:szCs w:val="21"/>
              </w:rPr>
              <w:t>1</w:t>
            </w:r>
          </w:p>
        </w:tc>
        <w:tc>
          <w:tcPr>
            <w:tcW w:w="1260" w:type="dxa"/>
            <w:vAlign w:val="center"/>
          </w:tcPr>
          <w:p>
            <w:pPr>
              <w:spacing w:line="360" w:lineRule="auto"/>
              <w:jc w:val="center"/>
              <w:rPr>
                <w:rFonts w:ascii="宋体" w:eastAsia="宋体" w:cs="宋体" w:hint="eastAsia"/>
                <w:sz w:val="21"/>
                <w:szCs w:val="21"/>
              </w:rPr>
            </w:pPr>
          </w:p>
        </w:tc>
        <w:tc>
          <w:tcPr>
            <w:tcW w:w="1305" w:type="dxa"/>
            <w:vAlign w:val="center"/>
          </w:tcPr>
          <w:p>
            <w:pPr>
              <w:spacing w:line="360" w:lineRule="auto"/>
              <w:jc w:val="center"/>
              <w:rPr>
                <w:rFonts w:ascii="宋体" w:eastAsia="宋体" w:cs="宋体" w:hint="eastAsia"/>
                <w:sz w:val="21"/>
                <w:szCs w:val="21"/>
              </w:rPr>
            </w:pPr>
          </w:p>
        </w:tc>
        <w:tc>
          <w:tcPr>
            <w:tcW w:w="2079" w:type="dxa"/>
            <w:vAlign w:val="center"/>
          </w:tcPr>
          <w:p>
            <w:pPr>
              <w:spacing w:line="360" w:lineRule="auto"/>
              <w:jc w:val="center"/>
              <w:rPr>
                <w:rFonts w:ascii="宋体" w:eastAsia="宋体" w:cs="宋体" w:hint="eastAsia"/>
                <w:sz w:val="21"/>
                <w:szCs w:val="21"/>
              </w:rPr>
            </w:pPr>
          </w:p>
        </w:tc>
        <w:tc>
          <w:tcPr>
            <w:tcW w:w="1396" w:type="dxa"/>
            <w:vAlign w:val="center"/>
          </w:tcPr>
          <w:p>
            <w:pPr>
              <w:spacing w:line="360" w:lineRule="auto"/>
              <w:jc w:val="center"/>
              <w:rPr>
                <w:rFonts w:ascii="宋体" w:eastAsia="宋体" w:cs="宋体" w:hint="eastAsia"/>
                <w:sz w:val="21"/>
                <w:szCs w:val="21"/>
              </w:rPr>
            </w:pPr>
          </w:p>
        </w:tc>
        <w:tc>
          <w:tcPr>
            <w:tcW w:w="1396" w:type="dxa"/>
            <w:vAlign w:val="center"/>
          </w:tcPr>
          <w:p>
            <w:pPr>
              <w:spacing w:line="360" w:lineRule="auto"/>
              <w:jc w:val="center"/>
              <w:rPr>
                <w:rFonts w:ascii="宋体" w:eastAsia="宋体" w:cs="宋体" w:hint="eastAsia"/>
                <w:sz w:val="21"/>
                <w:szCs w:val="21"/>
              </w:rPr>
            </w:pPr>
          </w:p>
        </w:tc>
      </w:tr>
      <w:tr>
        <w:trPr>
          <w:trHeight w:val="320"/>
        </w:trPr>
        <w:tc>
          <w:tcPr>
            <w:tcW w:w="940" w:type="dxa"/>
            <w:vAlign w:val="center"/>
          </w:tcPr>
          <w:p>
            <w:pPr>
              <w:pStyle w:val="23"/>
              <w:spacing w:line="360" w:lineRule="auto"/>
              <w:jc w:val="center"/>
              <w:rPr>
                <w:rFonts w:ascii="宋体" w:eastAsia="宋体" w:cs="宋体" w:hint="eastAsia"/>
                <w:sz w:val="21"/>
                <w:szCs w:val="21"/>
              </w:rPr>
            </w:pPr>
            <w:r>
              <w:rPr>
                <w:rFonts w:ascii="宋体" w:eastAsia="宋体" w:cs="宋体" w:hint="eastAsia"/>
                <w:sz w:val="21"/>
                <w:szCs w:val="21"/>
              </w:rPr>
              <w:t>2</w:t>
            </w:r>
          </w:p>
        </w:tc>
        <w:tc>
          <w:tcPr>
            <w:tcW w:w="1260" w:type="dxa"/>
            <w:vAlign w:val="center"/>
          </w:tcPr>
          <w:p>
            <w:pPr>
              <w:spacing w:line="360" w:lineRule="auto"/>
              <w:jc w:val="center"/>
              <w:rPr>
                <w:rFonts w:ascii="宋体" w:eastAsia="宋体" w:cs="宋体" w:hint="eastAsia"/>
                <w:sz w:val="21"/>
                <w:szCs w:val="21"/>
              </w:rPr>
            </w:pPr>
          </w:p>
        </w:tc>
        <w:tc>
          <w:tcPr>
            <w:tcW w:w="1305" w:type="dxa"/>
            <w:vAlign w:val="center"/>
          </w:tcPr>
          <w:p>
            <w:pPr>
              <w:spacing w:line="360" w:lineRule="auto"/>
              <w:jc w:val="center"/>
              <w:rPr>
                <w:rFonts w:ascii="宋体" w:eastAsia="宋体" w:cs="宋体" w:hint="eastAsia"/>
                <w:sz w:val="21"/>
                <w:szCs w:val="21"/>
              </w:rPr>
            </w:pPr>
          </w:p>
        </w:tc>
        <w:tc>
          <w:tcPr>
            <w:tcW w:w="2079" w:type="dxa"/>
            <w:vAlign w:val="center"/>
          </w:tcPr>
          <w:p>
            <w:pPr>
              <w:spacing w:line="360" w:lineRule="auto"/>
              <w:jc w:val="center"/>
              <w:rPr>
                <w:rFonts w:ascii="宋体" w:eastAsia="宋体" w:cs="宋体" w:hint="eastAsia"/>
                <w:sz w:val="21"/>
                <w:szCs w:val="21"/>
              </w:rPr>
            </w:pPr>
          </w:p>
        </w:tc>
        <w:tc>
          <w:tcPr>
            <w:tcW w:w="1396" w:type="dxa"/>
            <w:vAlign w:val="center"/>
          </w:tcPr>
          <w:p>
            <w:pPr>
              <w:spacing w:line="360" w:lineRule="auto"/>
              <w:jc w:val="center"/>
              <w:rPr>
                <w:rFonts w:ascii="宋体" w:eastAsia="宋体" w:cs="宋体" w:hint="eastAsia"/>
                <w:sz w:val="21"/>
                <w:szCs w:val="21"/>
              </w:rPr>
            </w:pPr>
          </w:p>
        </w:tc>
        <w:tc>
          <w:tcPr>
            <w:tcW w:w="1396" w:type="dxa"/>
            <w:vAlign w:val="center"/>
          </w:tcPr>
          <w:p>
            <w:pPr>
              <w:spacing w:line="360" w:lineRule="auto"/>
              <w:jc w:val="center"/>
              <w:rPr>
                <w:rFonts w:ascii="宋体" w:eastAsia="宋体" w:cs="宋体" w:hint="eastAsia"/>
                <w:sz w:val="21"/>
                <w:szCs w:val="21"/>
              </w:rPr>
            </w:pPr>
          </w:p>
        </w:tc>
      </w:tr>
      <w:tr>
        <w:trPr>
          <w:trHeight w:val="320"/>
        </w:trPr>
        <w:tc>
          <w:tcPr>
            <w:tcW w:w="940" w:type="dxa"/>
            <w:vAlign w:val="center"/>
          </w:tcPr>
          <w:p>
            <w:pPr>
              <w:pStyle w:val="23"/>
              <w:spacing w:line="360" w:lineRule="auto"/>
              <w:jc w:val="center"/>
              <w:rPr>
                <w:rFonts w:ascii="宋体" w:eastAsia="宋体" w:cs="宋体" w:hint="eastAsia"/>
                <w:sz w:val="21"/>
                <w:szCs w:val="21"/>
              </w:rPr>
            </w:pPr>
            <w:r>
              <w:rPr>
                <w:rFonts w:ascii="宋体" w:eastAsia="宋体" w:cs="宋体" w:hint="eastAsia"/>
                <w:sz w:val="21"/>
                <w:szCs w:val="21"/>
              </w:rPr>
              <w:t>3</w:t>
            </w:r>
          </w:p>
        </w:tc>
        <w:tc>
          <w:tcPr>
            <w:tcW w:w="1260" w:type="dxa"/>
            <w:vAlign w:val="center"/>
          </w:tcPr>
          <w:p>
            <w:pPr>
              <w:spacing w:line="360" w:lineRule="auto"/>
              <w:jc w:val="center"/>
              <w:rPr>
                <w:rFonts w:ascii="宋体" w:eastAsia="宋体" w:cs="宋体" w:hint="eastAsia"/>
                <w:sz w:val="21"/>
                <w:szCs w:val="21"/>
              </w:rPr>
            </w:pPr>
          </w:p>
        </w:tc>
        <w:tc>
          <w:tcPr>
            <w:tcW w:w="1305" w:type="dxa"/>
            <w:vAlign w:val="center"/>
          </w:tcPr>
          <w:p>
            <w:pPr>
              <w:spacing w:line="360" w:lineRule="auto"/>
              <w:jc w:val="center"/>
              <w:rPr>
                <w:rFonts w:ascii="宋体" w:eastAsia="宋体" w:cs="宋体" w:hint="eastAsia"/>
                <w:sz w:val="21"/>
                <w:szCs w:val="21"/>
              </w:rPr>
            </w:pPr>
          </w:p>
        </w:tc>
        <w:tc>
          <w:tcPr>
            <w:tcW w:w="2079" w:type="dxa"/>
            <w:vAlign w:val="center"/>
          </w:tcPr>
          <w:p>
            <w:pPr>
              <w:spacing w:line="360" w:lineRule="auto"/>
              <w:jc w:val="center"/>
              <w:rPr>
                <w:rFonts w:ascii="宋体" w:eastAsia="宋体" w:cs="宋体" w:hint="eastAsia"/>
                <w:sz w:val="21"/>
                <w:szCs w:val="21"/>
              </w:rPr>
            </w:pPr>
          </w:p>
        </w:tc>
        <w:tc>
          <w:tcPr>
            <w:tcW w:w="1396" w:type="dxa"/>
            <w:vAlign w:val="center"/>
          </w:tcPr>
          <w:p>
            <w:pPr>
              <w:spacing w:line="360" w:lineRule="auto"/>
              <w:jc w:val="center"/>
              <w:rPr>
                <w:rFonts w:ascii="宋体" w:eastAsia="宋体" w:cs="宋体" w:hint="eastAsia"/>
                <w:sz w:val="21"/>
                <w:szCs w:val="21"/>
              </w:rPr>
            </w:pPr>
          </w:p>
        </w:tc>
        <w:tc>
          <w:tcPr>
            <w:tcW w:w="1396" w:type="dxa"/>
            <w:vAlign w:val="center"/>
          </w:tcPr>
          <w:p>
            <w:pPr>
              <w:spacing w:line="360" w:lineRule="auto"/>
              <w:jc w:val="center"/>
              <w:rPr>
                <w:rFonts w:ascii="宋体" w:eastAsia="宋体" w:cs="宋体" w:hint="eastAsia"/>
                <w:sz w:val="21"/>
                <w:szCs w:val="21"/>
              </w:rPr>
            </w:pPr>
          </w:p>
        </w:tc>
      </w:tr>
      <w:tr>
        <w:trPr>
          <w:trHeight w:val="320"/>
        </w:trPr>
        <w:tc>
          <w:tcPr>
            <w:tcW w:w="940" w:type="dxa"/>
            <w:vAlign w:val="center"/>
          </w:tcPr>
          <w:p>
            <w:pPr>
              <w:pStyle w:val="23"/>
              <w:spacing w:line="360" w:lineRule="auto"/>
              <w:jc w:val="center"/>
              <w:rPr>
                <w:rFonts w:ascii="宋体" w:eastAsia="宋体" w:cs="宋体" w:hint="eastAsia"/>
                <w:sz w:val="21"/>
                <w:szCs w:val="21"/>
              </w:rPr>
            </w:pPr>
            <w:r>
              <w:rPr>
                <w:rFonts w:ascii="宋体" w:eastAsia="宋体" w:cs="宋体" w:hint="eastAsia"/>
                <w:sz w:val="21"/>
                <w:szCs w:val="21"/>
              </w:rPr>
              <w:t>4</w:t>
            </w:r>
          </w:p>
        </w:tc>
        <w:tc>
          <w:tcPr>
            <w:tcW w:w="1260" w:type="dxa"/>
            <w:vAlign w:val="center"/>
          </w:tcPr>
          <w:p>
            <w:pPr>
              <w:spacing w:line="360" w:lineRule="auto"/>
              <w:jc w:val="center"/>
              <w:rPr>
                <w:rFonts w:ascii="宋体" w:eastAsia="宋体" w:cs="宋体" w:hint="eastAsia"/>
                <w:sz w:val="21"/>
                <w:szCs w:val="21"/>
              </w:rPr>
            </w:pPr>
          </w:p>
        </w:tc>
        <w:tc>
          <w:tcPr>
            <w:tcW w:w="1305" w:type="dxa"/>
            <w:vAlign w:val="center"/>
          </w:tcPr>
          <w:p>
            <w:pPr>
              <w:spacing w:line="360" w:lineRule="auto"/>
              <w:jc w:val="center"/>
              <w:rPr>
                <w:rFonts w:ascii="宋体" w:eastAsia="宋体" w:cs="宋体" w:hint="eastAsia"/>
                <w:sz w:val="21"/>
                <w:szCs w:val="21"/>
              </w:rPr>
            </w:pPr>
          </w:p>
        </w:tc>
        <w:tc>
          <w:tcPr>
            <w:tcW w:w="2079" w:type="dxa"/>
            <w:vAlign w:val="center"/>
          </w:tcPr>
          <w:p>
            <w:pPr>
              <w:spacing w:line="360" w:lineRule="auto"/>
              <w:jc w:val="center"/>
              <w:rPr>
                <w:rFonts w:ascii="宋体" w:eastAsia="宋体" w:cs="宋体" w:hint="eastAsia"/>
                <w:sz w:val="21"/>
                <w:szCs w:val="21"/>
              </w:rPr>
            </w:pPr>
          </w:p>
        </w:tc>
        <w:tc>
          <w:tcPr>
            <w:tcW w:w="1396" w:type="dxa"/>
            <w:vAlign w:val="center"/>
          </w:tcPr>
          <w:p>
            <w:pPr>
              <w:spacing w:line="360" w:lineRule="auto"/>
              <w:jc w:val="center"/>
              <w:rPr>
                <w:rFonts w:ascii="宋体" w:eastAsia="宋体" w:cs="宋体" w:hint="eastAsia"/>
                <w:sz w:val="21"/>
                <w:szCs w:val="21"/>
              </w:rPr>
            </w:pPr>
          </w:p>
        </w:tc>
        <w:tc>
          <w:tcPr>
            <w:tcW w:w="1396" w:type="dxa"/>
            <w:vAlign w:val="center"/>
          </w:tcPr>
          <w:p>
            <w:pPr>
              <w:spacing w:line="360" w:lineRule="auto"/>
              <w:jc w:val="center"/>
              <w:rPr>
                <w:rFonts w:ascii="宋体" w:eastAsia="宋体" w:cs="宋体" w:hint="eastAsia"/>
                <w:sz w:val="21"/>
                <w:szCs w:val="21"/>
              </w:rPr>
            </w:pPr>
          </w:p>
        </w:tc>
      </w:tr>
      <w:tr>
        <w:trPr>
          <w:trHeight w:val="320"/>
        </w:trPr>
        <w:tc>
          <w:tcPr>
            <w:tcW w:w="940" w:type="dxa"/>
            <w:vAlign w:val="center"/>
          </w:tcPr>
          <w:p>
            <w:pPr>
              <w:pStyle w:val="23"/>
              <w:spacing w:line="360" w:lineRule="auto"/>
              <w:jc w:val="center"/>
              <w:rPr>
                <w:rFonts w:ascii="宋体" w:eastAsia="宋体" w:cs="宋体" w:hint="eastAsia"/>
                <w:sz w:val="21"/>
                <w:szCs w:val="21"/>
              </w:rPr>
            </w:pPr>
            <w:r>
              <w:rPr>
                <w:rFonts w:ascii="宋体" w:eastAsia="宋体" w:cs="宋体" w:hint="eastAsia"/>
                <w:sz w:val="21"/>
                <w:szCs w:val="21"/>
              </w:rPr>
              <w:t>5</w:t>
            </w:r>
          </w:p>
        </w:tc>
        <w:tc>
          <w:tcPr>
            <w:tcW w:w="1260" w:type="dxa"/>
            <w:vAlign w:val="center"/>
          </w:tcPr>
          <w:p>
            <w:pPr>
              <w:spacing w:line="360" w:lineRule="auto"/>
              <w:jc w:val="center"/>
              <w:rPr>
                <w:rFonts w:ascii="宋体" w:eastAsia="宋体" w:cs="宋体" w:hint="eastAsia"/>
                <w:sz w:val="21"/>
                <w:szCs w:val="21"/>
              </w:rPr>
            </w:pPr>
          </w:p>
        </w:tc>
        <w:tc>
          <w:tcPr>
            <w:tcW w:w="1305" w:type="dxa"/>
            <w:vAlign w:val="center"/>
          </w:tcPr>
          <w:p>
            <w:pPr>
              <w:spacing w:line="360" w:lineRule="auto"/>
              <w:jc w:val="center"/>
              <w:rPr>
                <w:rFonts w:ascii="宋体" w:eastAsia="宋体" w:cs="宋体" w:hint="eastAsia"/>
                <w:sz w:val="21"/>
                <w:szCs w:val="21"/>
              </w:rPr>
            </w:pPr>
          </w:p>
        </w:tc>
        <w:tc>
          <w:tcPr>
            <w:tcW w:w="2079" w:type="dxa"/>
            <w:vAlign w:val="center"/>
          </w:tcPr>
          <w:p>
            <w:pPr>
              <w:spacing w:line="360" w:lineRule="auto"/>
              <w:jc w:val="center"/>
              <w:rPr>
                <w:rFonts w:ascii="宋体" w:eastAsia="宋体" w:cs="宋体" w:hint="eastAsia"/>
                <w:sz w:val="21"/>
                <w:szCs w:val="21"/>
              </w:rPr>
            </w:pPr>
          </w:p>
        </w:tc>
        <w:tc>
          <w:tcPr>
            <w:tcW w:w="1396" w:type="dxa"/>
            <w:vAlign w:val="center"/>
          </w:tcPr>
          <w:p>
            <w:pPr>
              <w:spacing w:line="360" w:lineRule="auto"/>
              <w:jc w:val="center"/>
              <w:rPr>
                <w:rFonts w:ascii="宋体" w:eastAsia="宋体" w:cs="宋体" w:hint="eastAsia"/>
                <w:sz w:val="21"/>
                <w:szCs w:val="21"/>
              </w:rPr>
            </w:pPr>
          </w:p>
        </w:tc>
        <w:tc>
          <w:tcPr>
            <w:tcW w:w="1396" w:type="dxa"/>
            <w:vAlign w:val="center"/>
          </w:tcPr>
          <w:p>
            <w:pPr>
              <w:spacing w:line="360" w:lineRule="auto"/>
              <w:jc w:val="center"/>
              <w:rPr>
                <w:rFonts w:ascii="宋体" w:eastAsia="宋体" w:cs="宋体" w:hint="eastAsia"/>
                <w:sz w:val="21"/>
                <w:szCs w:val="21"/>
              </w:rPr>
            </w:pPr>
          </w:p>
        </w:tc>
      </w:tr>
      <w:tr>
        <w:trPr>
          <w:trHeight w:val="320"/>
        </w:trPr>
        <w:tc>
          <w:tcPr>
            <w:tcW w:w="940" w:type="dxa"/>
            <w:vAlign w:val="center"/>
          </w:tcPr>
          <w:p>
            <w:pPr>
              <w:pStyle w:val="23"/>
              <w:spacing w:line="360" w:lineRule="auto"/>
              <w:jc w:val="center"/>
              <w:rPr>
                <w:rFonts w:ascii="宋体" w:eastAsia="宋体" w:cs="宋体" w:hint="eastAsia"/>
                <w:sz w:val="21"/>
                <w:szCs w:val="21"/>
              </w:rPr>
            </w:pPr>
            <w:r>
              <w:rPr>
                <w:rFonts w:ascii="宋体" w:eastAsia="宋体" w:cs="宋体" w:hint="eastAsia"/>
                <w:sz w:val="21"/>
                <w:szCs w:val="21"/>
              </w:rPr>
              <w:t>6</w:t>
            </w:r>
          </w:p>
        </w:tc>
        <w:tc>
          <w:tcPr>
            <w:tcW w:w="1260" w:type="dxa"/>
            <w:vAlign w:val="center"/>
          </w:tcPr>
          <w:p>
            <w:pPr>
              <w:spacing w:line="360" w:lineRule="auto"/>
              <w:jc w:val="center"/>
              <w:rPr>
                <w:rFonts w:ascii="宋体" w:eastAsia="宋体" w:cs="宋体" w:hint="eastAsia"/>
                <w:sz w:val="21"/>
                <w:szCs w:val="21"/>
              </w:rPr>
            </w:pPr>
          </w:p>
        </w:tc>
        <w:tc>
          <w:tcPr>
            <w:tcW w:w="1305" w:type="dxa"/>
            <w:vAlign w:val="center"/>
          </w:tcPr>
          <w:p>
            <w:pPr>
              <w:spacing w:line="360" w:lineRule="auto"/>
              <w:jc w:val="center"/>
              <w:rPr>
                <w:rFonts w:ascii="宋体" w:eastAsia="宋体" w:cs="宋体" w:hint="eastAsia"/>
                <w:sz w:val="21"/>
                <w:szCs w:val="21"/>
              </w:rPr>
            </w:pPr>
          </w:p>
        </w:tc>
        <w:tc>
          <w:tcPr>
            <w:tcW w:w="2079" w:type="dxa"/>
            <w:vAlign w:val="center"/>
          </w:tcPr>
          <w:p>
            <w:pPr>
              <w:spacing w:line="360" w:lineRule="auto"/>
              <w:jc w:val="center"/>
              <w:rPr>
                <w:rFonts w:ascii="宋体" w:eastAsia="宋体" w:cs="宋体" w:hint="eastAsia"/>
                <w:sz w:val="21"/>
                <w:szCs w:val="21"/>
              </w:rPr>
            </w:pPr>
          </w:p>
        </w:tc>
        <w:tc>
          <w:tcPr>
            <w:tcW w:w="1396" w:type="dxa"/>
            <w:vAlign w:val="center"/>
          </w:tcPr>
          <w:p>
            <w:pPr>
              <w:spacing w:line="360" w:lineRule="auto"/>
              <w:jc w:val="center"/>
              <w:rPr>
                <w:rFonts w:ascii="宋体" w:eastAsia="宋体" w:cs="宋体" w:hint="eastAsia"/>
                <w:sz w:val="21"/>
                <w:szCs w:val="21"/>
              </w:rPr>
            </w:pPr>
          </w:p>
        </w:tc>
        <w:tc>
          <w:tcPr>
            <w:tcW w:w="1396" w:type="dxa"/>
            <w:vAlign w:val="center"/>
          </w:tcPr>
          <w:p>
            <w:pPr>
              <w:spacing w:line="360" w:lineRule="auto"/>
              <w:jc w:val="center"/>
              <w:rPr>
                <w:rFonts w:ascii="宋体" w:eastAsia="宋体" w:cs="宋体" w:hint="eastAsia"/>
                <w:sz w:val="21"/>
                <w:szCs w:val="21"/>
              </w:rPr>
            </w:pPr>
          </w:p>
        </w:tc>
      </w:tr>
      <w:tr>
        <w:trPr>
          <w:trHeight w:val="325"/>
        </w:trPr>
        <w:tc>
          <w:tcPr>
            <w:tcW w:w="940" w:type="dxa"/>
            <w:vAlign w:val="center"/>
          </w:tcPr>
          <w:p>
            <w:pPr>
              <w:pStyle w:val="23"/>
              <w:spacing w:line="360" w:lineRule="auto"/>
              <w:jc w:val="center"/>
              <w:rPr>
                <w:rFonts w:ascii="宋体" w:eastAsia="宋体" w:cs="宋体" w:hint="eastAsia"/>
                <w:sz w:val="21"/>
                <w:szCs w:val="21"/>
              </w:rPr>
            </w:pPr>
            <w:r>
              <w:rPr>
                <w:rFonts w:ascii="宋体" w:eastAsia="宋体" w:cs="宋体" w:hint="eastAsia"/>
                <w:sz w:val="21"/>
                <w:szCs w:val="21"/>
              </w:rPr>
              <w:t>……</w:t>
            </w:r>
          </w:p>
        </w:tc>
        <w:tc>
          <w:tcPr>
            <w:tcW w:w="1260" w:type="dxa"/>
            <w:vAlign w:val="center"/>
          </w:tcPr>
          <w:p>
            <w:pPr>
              <w:spacing w:line="360" w:lineRule="auto"/>
              <w:jc w:val="center"/>
              <w:rPr>
                <w:rFonts w:ascii="宋体" w:eastAsia="宋体" w:cs="宋体" w:hint="eastAsia"/>
                <w:sz w:val="21"/>
                <w:szCs w:val="21"/>
              </w:rPr>
            </w:pPr>
          </w:p>
        </w:tc>
        <w:tc>
          <w:tcPr>
            <w:tcW w:w="1305" w:type="dxa"/>
            <w:vAlign w:val="center"/>
          </w:tcPr>
          <w:p>
            <w:pPr>
              <w:spacing w:line="360" w:lineRule="auto"/>
              <w:jc w:val="center"/>
              <w:rPr>
                <w:rFonts w:ascii="宋体" w:eastAsia="宋体" w:cs="宋体" w:hint="eastAsia"/>
                <w:sz w:val="21"/>
                <w:szCs w:val="21"/>
              </w:rPr>
            </w:pPr>
          </w:p>
        </w:tc>
        <w:tc>
          <w:tcPr>
            <w:tcW w:w="2079" w:type="dxa"/>
            <w:vAlign w:val="center"/>
          </w:tcPr>
          <w:p>
            <w:pPr>
              <w:spacing w:line="360" w:lineRule="auto"/>
              <w:jc w:val="center"/>
              <w:rPr>
                <w:rFonts w:ascii="宋体" w:eastAsia="宋体" w:cs="宋体" w:hint="eastAsia"/>
                <w:sz w:val="21"/>
                <w:szCs w:val="21"/>
              </w:rPr>
            </w:pPr>
          </w:p>
        </w:tc>
        <w:tc>
          <w:tcPr>
            <w:tcW w:w="1396" w:type="dxa"/>
            <w:vAlign w:val="center"/>
          </w:tcPr>
          <w:p>
            <w:pPr>
              <w:spacing w:line="360" w:lineRule="auto"/>
              <w:jc w:val="center"/>
              <w:rPr>
                <w:rFonts w:ascii="宋体" w:eastAsia="宋体" w:cs="宋体" w:hint="eastAsia"/>
                <w:sz w:val="21"/>
                <w:szCs w:val="21"/>
              </w:rPr>
            </w:pPr>
          </w:p>
        </w:tc>
        <w:tc>
          <w:tcPr>
            <w:tcW w:w="1396" w:type="dxa"/>
            <w:vAlign w:val="center"/>
          </w:tcPr>
          <w:p>
            <w:pPr>
              <w:spacing w:line="360" w:lineRule="auto"/>
              <w:jc w:val="center"/>
              <w:rPr>
                <w:rFonts w:ascii="宋体" w:eastAsia="宋体" w:cs="宋体" w:hint="eastAsia"/>
                <w:sz w:val="21"/>
                <w:szCs w:val="21"/>
              </w:rPr>
            </w:pPr>
          </w:p>
        </w:tc>
      </w:tr>
    </w:tbl>
    <w:p>
      <w:pPr>
        <w:pStyle w:val="23"/>
        <w:spacing w:line="360" w:lineRule="auto"/>
        <w:rPr>
          <w:rFonts w:ascii="宋体" w:eastAsia="宋体" w:cs="宋体" w:hint="eastAsia"/>
          <w:sz w:val="21"/>
          <w:szCs w:val="21"/>
        </w:rPr>
      </w:pPr>
      <w:r>
        <w:rPr>
          <w:rFonts w:ascii="宋体" w:eastAsia="宋体" w:cs="宋体" w:hint="eastAsia"/>
          <w:sz w:val="21"/>
          <w:szCs w:val="21"/>
        </w:rPr>
        <w:t>备注：</w:t>
      </w:r>
      <w:r>
        <w:rPr>
          <w:rFonts w:ascii="宋体" w:cs="宋体" w:hint="eastAsia"/>
          <w:sz w:val="21"/>
          <w:szCs w:val="21"/>
          <w:lang w:val="en-US" w:eastAsia="zh-CN"/>
        </w:rPr>
        <w:t>供应商</w:t>
      </w:r>
      <w:r>
        <w:rPr>
          <w:rFonts w:ascii="宋体" w:eastAsia="宋体" w:cs="宋体" w:hint="eastAsia"/>
          <w:sz w:val="21"/>
          <w:szCs w:val="21"/>
        </w:rPr>
        <w:t>对技术和服务要求完全响应的，则此表无需填写。如有偏离的，请说明。</w:t>
      </w:r>
    </w:p>
    <w:p>
      <w:pPr>
        <w:pStyle w:val="23"/>
        <w:spacing w:line="360" w:lineRule="auto"/>
        <w:ind w:firstLine="480"/>
        <w:rPr>
          <w:rFonts w:ascii="宋体" w:eastAsia="宋体" w:cs="宋体" w:hint="eastAsia"/>
          <w:sz w:val="21"/>
          <w:szCs w:val="21"/>
        </w:rPr>
      </w:pPr>
      <w:r>
        <w:rPr>
          <w:rFonts w:ascii="宋体" w:eastAsia="宋体" w:cs="宋体" w:hint="eastAsia"/>
          <w:sz w:val="21"/>
          <w:szCs w:val="21"/>
        </w:rPr>
        <w:t xml:space="preserve">  </w:t>
      </w:r>
    </w:p>
    <w:p>
      <w:pPr>
        <w:pStyle w:val="23"/>
        <w:spacing w:line="360" w:lineRule="auto"/>
        <w:jc w:val="both"/>
        <w:rPr>
          <w:rFonts w:ascii="宋体" w:eastAsia="宋体" w:cs="宋体" w:hint="eastAsia"/>
          <w:sz w:val="21"/>
          <w:szCs w:val="21"/>
        </w:rPr>
      </w:pPr>
      <w:r>
        <w:rPr>
          <w:rFonts w:ascii="宋体" w:eastAsia="宋体" w:cs="宋体" w:hint="eastAsia"/>
          <w:sz w:val="21"/>
          <w:szCs w:val="21"/>
          <w:lang w:val="en-US" w:eastAsia="zh-CN"/>
        </w:rPr>
        <w:t>供应商</w:t>
      </w:r>
      <w:r>
        <w:rPr>
          <w:rFonts w:ascii="宋体" w:eastAsia="宋体" w:cs="宋体" w:hint="eastAsia"/>
          <w:sz w:val="21"/>
          <w:szCs w:val="21"/>
        </w:rPr>
        <w:t>名称（盖章）：__________________</w:t>
      </w:r>
    </w:p>
    <w:p>
      <w:pPr>
        <w:pStyle w:val="23"/>
        <w:spacing w:line="360" w:lineRule="auto"/>
        <w:outlineLvl w:val="9"/>
        <w:rPr>
          <w:b/>
          <w:sz w:val="28"/>
        </w:rPr>
        <w:sectPr>
          <w:pgSz w:w="11906" w:h="16838"/>
          <w:pgMar w:top="1440" w:right="1800" w:bottom="1440" w:left="1800" w:header="851" w:footer="992" w:gutter="0"/>
          <w:pgNumType/>
          <w:docGrid w:type="lines" w:linePitch="312" w:charSpace="0"/>
        </w:sectPr>
      </w:pPr>
      <w:r>
        <w:rPr>
          <w:rFonts w:ascii="宋体" w:eastAsia="宋体" w:cs="宋体" w:hint="eastAsia"/>
          <w:sz w:val="21"/>
          <w:szCs w:val="21"/>
        </w:rPr>
        <w:t>日  期：__________________</w:t>
      </w:r>
    </w:p>
    <w:p>
      <w:pPr>
        <w:pStyle w:val="23"/>
        <w:outlineLvl w:val="9"/>
      </w:pPr>
    </w:p>
    <w:p>
      <w:pPr>
        <w:pStyle w:val="23"/>
        <w:jc w:val="center"/>
        <w:outlineLvl w:val="1"/>
        <w:rPr>
          <w:b/>
          <w:sz w:val="24"/>
        </w:rPr>
      </w:pPr>
      <w:r>
        <w:rPr>
          <w:rFonts w:hint="eastAsia"/>
          <w:b/>
          <w:sz w:val="24"/>
          <w:lang w:val="en-US" w:eastAsia="zh-CN"/>
        </w:rPr>
        <w:t>九、</w:t>
      </w:r>
      <w:r>
        <w:rPr>
          <w:b/>
          <w:sz w:val="24"/>
        </w:rPr>
        <w:t>《商务条件响应表》</w:t>
      </w:r>
    </w:p>
    <w:p>
      <w:pPr>
        <w:pStyle w:val="23"/>
        <w:jc w:val="center"/>
        <w:outlineLvl w:val="9"/>
        <w:rPr>
          <w:b/>
          <w:sz w:val="24"/>
        </w:rPr>
      </w:pPr>
    </w:p>
    <w:tbl>
      <w:tblPr>
        <w:jc w:val="left"/>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0" w:type="dxa"/>
          <w:left w:w="108" w:type="dxa"/>
          <w:bottom w:w="0" w:type="dxa"/>
          <w:right w:w="108" w:type="dxa"/>
        </w:tblCellMar>
      </w:tblPr>
      <w:tblGrid>
        <w:gridCol w:w="1015"/>
        <w:gridCol w:w="1695"/>
        <w:gridCol w:w="1995"/>
        <w:gridCol w:w="1983"/>
        <w:gridCol w:w="1672"/>
      </w:tblGrid>
      <w:tr>
        <w:trPr>
          <w:trHeight w:val="1181"/>
        </w:trPr>
        <w:tc>
          <w:tcPr>
            <w:tcW w:w="1015" w:type="dxa"/>
            <w:vAlign w:val="center"/>
          </w:tcPr>
          <w:p>
            <w:pPr>
              <w:pStyle w:val="23"/>
              <w:spacing w:line="360" w:lineRule="auto"/>
              <w:jc w:val="center"/>
              <w:rPr>
                <w:rFonts w:ascii="宋体" w:eastAsia="宋体" w:cs="宋体" w:hint="eastAsia"/>
                <w:sz w:val="21"/>
                <w:szCs w:val="21"/>
              </w:rPr>
            </w:pPr>
            <w:r>
              <w:rPr>
                <w:rFonts w:ascii="宋体" w:eastAsia="宋体" w:cs="宋体" w:hint="eastAsia"/>
                <w:sz w:val="21"/>
                <w:szCs w:val="21"/>
              </w:rPr>
              <w:t>序号</w:t>
            </w:r>
          </w:p>
        </w:tc>
        <w:tc>
          <w:tcPr>
            <w:tcW w:w="1695" w:type="dxa"/>
            <w:vAlign w:val="center"/>
          </w:tcPr>
          <w:p>
            <w:pPr>
              <w:pStyle w:val="23"/>
              <w:spacing w:line="360" w:lineRule="auto"/>
              <w:jc w:val="center"/>
              <w:rPr>
                <w:rFonts w:ascii="宋体" w:eastAsia="宋体" w:cs="宋体" w:hint="eastAsia"/>
                <w:sz w:val="21"/>
                <w:szCs w:val="21"/>
              </w:rPr>
            </w:pPr>
            <w:r>
              <w:rPr>
                <w:rFonts w:ascii="宋体" w:eastAsia="宋体" w:cs="宋体" w:hint="eastAsia"/>
                <w:sz w:val="21"/>
                <w:szCs w:val="21"/>
              </w:rPr>
              <w:t>参数性质</w:t>
            </w:r>
          </w:p>
        </w:tc>
        <w:tc>
          <w:tcPr>
            <w:tcW w:w="1995" w:type="dxa"/>
            <w:vAlign w:val="center"/>
          </w:tcPr>
          <w:p>
            <w:pPr>
              <w:pStyle w:val="23"/>
              <w:spacing w:line="360" w:lineRule="auto"/>
              <w:jc w:val="center"/>
              <w:rPr>
                <w:rFonts w:ascii="宋体" w:eastAsia="宋体" w:cs="宋体" w:hint="eastAsia"/>
                <w:sz w:val="21"/>
                <w:szCs w:val="21"/>
              </w:rPr>
            </w:pPr>
            <w:r>
              <w:rPr>
                <w:rFonts w:ascii="宋体" w:eastAsia="宋体" w:cs="宋体" w:hint="eastAsia"/>
                <w:sz w:val="21"/>
                <w:szCs w:val="21"/>
              </w:rPr>
              <w:t>磋商文件规定的商务条件</w:t>
            </w:r>
          </w:p>
        </w:tc>
        <w:tc>
          <w:tcPr>
            <w:tcW w:w="1983" w:type="dxa"/>
            <w:vAlign w:val="center"/>
          </w:tcPr>
          <w:p>
            <w:pPr>
              <w:pStyle w:val="23"/>
              <w:spacing w:line="360" w:lineRule="auto"/>
              <w:jc w:val="center"/>
              <w:rPr>
                <w:rFonts w:ascii="宋体" w:eastAsia="宋体" w:cs="宋体" w:hint="eastAsia"/>
                <w:sz w:val="21"/>
                <w:szCs w:val="21"/>
              </w:rPr>
            </w:pPr>
            <w:r>
              <w:rPr>
                <w:rFonts w:ascii="宋体" w:eastAsia="宋体" w:cs="宋体" w:hint="eastAsia"/>
                <w:sz w:val="21"/>
                <w:szCs w:val="21"/>
              </w:rPr>
              <w:t>响应文件响应的具体内容</w:t>
            </w:r>
          </w:p>
        </w:tc>
        <w:tc>
          <w:tcPr>
            <w:tcW w:w="1672" w:type="dxa"/>
            <w:vAlign w:val="center"/>
          </w:tcPr>
          <w:p>
            <w:pPr>
              <w:pStyle w:val="23"/>
              <w:spacing w:line="360" w:lineRule="auto"/>
              <w:jc w:val="center"/>
              <w:rPr>
                <w:rFonts w:ascii="宋体" w:eastAsia="宋体" w:cs="宋体" w:hint="eastAsia"/>
                <w:sz w:val="21"/>
                <w:szCs w:val="21"/>
              </w:rPr>
            </w:pPr>
            <w:r>
              <w:rPr>
                <w:rFonts w:ascii="宋体" w:eastAsia="宋体" w:cs="宋体" w:hint="eastAsia"/>
                <w:sz w:val="21"/>
                <w:szCs w:val="21"/>
              </w:rPr>
              <w:t>偏离情况说明（正偏离/</w:t>
            </w:r>
            <w:r>
              <w:rPr>
                <w:rFonts w:ascii="宋体" w:eastAsia="宋体" w:cs="宋体" w:hint="eastAsia"/>
                <w:sz w:val="21"/>
                <w:szCs w:val="21"/>
                <w:lang w:val="en-US" w:eastAsia="zh-CN"/>
              </w:rPr>
              <w:t>无偏离</w:t>
            </w:r>
            <w:r>
              <w:rPr>
                <w:rFonts w:ascii="宋体" w:eastAsia="宋体" w:cs="宋体" w:hint="eastAsia"/>
                <w:sz w:val="21"/>
                <w:szCs w:val="21"/>
              </w:rPr>
              <w:t>/负偏离）</w:t>
            </w:r>
          </w:p>
        </w:tc>
      </w:tr>
      <w:tr>
        <w:trPr>
          <w:trHeight w:val="299"/>
        </w:trPr>
        <w:tc>
          <w:tcPr>
            <w:tcW w:w="1015" w:type="dxa"/>
            <w:vAlign w:val="center"/>
          </w:tcPr>
          <w:p>
            <w:pPr>
              <w:pStyle w:val="23"/>
              <w:spacing w:line="360" w:lineRule="auto"/>
              <w:jc w:val="center"/>
              <w:rPr>
                <w:rFonts w:ascii="宋体" w:eastAsia="宋体" w:cs="宋体" w:hint="eastAsia"/>
                <w:sz w:val="21"/>
                <w:szCs w:val="21"/>
              </w:rPr>
            </w:pPr>
            <w:r>
              <w:rPr>
                <w:rFonts w:ascii="宋体" w:eastAsia="宋体" w:cs="宋体" w:hint="eastAsia"/>
                <w:sz w:val="21"/>
                <w:szCs w:val="21"/>
              </w:rPr>
              <w:t>1</w:t>
            </w:r>
          </w:p>
        </w:tc>
        <w:tc>
          <w:tcPr>
            <w:tcW w:w="1695" w:type="dxa"/>
            <w:vAlign w:val="center"/>
          </w:tcPr>
          <w:p>
            <w:pPr>
              <w:spacing w:line="360" w:lineRule="auto"/>
              <w:jc w:val="center"/>
              <w:rPr>
                <w:rFonts w:ascii="宋体" w:eastAsia="宋体" w:cs="宋体" w:hint="eastAsia"/>
                <w:sz w:val="21"/>
                <w:szCs w:val="21"/>
              </w:rPr>
            </w:pPr>
          </w:p>
        </w:tc>
        <w:tc>
          <w:tcPr>
            <w:tcW w:w="1995" w:type="dxa"/>
            <w:vAlign w:val="center"/>
          </w:tcPr>
          <w:p>
            <w:pPr>
              <w:spacing w:line="360" w:lineRule="auto"/>
              <w:jc w:val="center"/>
              <w:rPr>
                <w:rFonts w:ascii="宋体" w:eastAsia="宋体" w:cs="宋体" w:hint="eastAsia"/>
                <w:sz w:val="21"/>
                <w:szCs w:val="21"/>
              </w:rPr>
            </w:pPr>
          </w:p>
        </w:tc>
        <w:tc>
          <w:tcPr>
            <w:tcW w:w="1983" w:type="dxa"/>
            <w:vAlign w:val="center"/>
          </w:tcPr>
          <w:p>
            <w:pPr>
              <w:spacing w:line="360" w:lineRule="auto"/>
              <w:jc w:val="center"/>
              <w:rPr>
                <w:rFonts w:ascii="宋体" w:eastAsia="宋体" w:cs="宋体" w:hint="eastAsia"/>
                <w:sz w:val="21"/>
                <w:szCs w:val="21"/>
              </w:rPr>
            </w:pPr>
          </w:p>
        </w:tc>
        <w:tc>
          <w:tcPr>
            <w:tcW w:w="1672" w:type="dxa"/>
            <w:vAlign w:val="center"/>
          </w:tcPr>
          <w:p>
            <w:pPr>
              <w:spacing w:line="360" w:lineRule="auto"/>
              <w:jc w:val="center"/>
              <w:rPr>
                <w:rFonts w:ascii="宋体" w:eastAsia="宋体" w:cs="宋体" w:hint="eastAsia"/>
                <w:sz w:val="21"/>
                <w:szCs w:val="21"/>
              </w:rPr>
            </w:pPr>
          </w:p>
        </w:tc>
      </w:tr>
      <w:tr>
        <w:trPr>
          <w:trHeight w:val="299"/>
        </w:trPr>
        <w:tc>
          <w:tcPr>
            <w:tcW w:w="1015" w:type="dxa"/>
            <w:vAlign w:val="center"/>
          </w:tcPr>
          <w:p>
            <w:pPr>
              <w:pStyle w:val="23"/>
              <w:spacing w:line="360" w:lineRule="auto"/>
              <w:jc w:val="center"/>
              <w:rPr>
                <w:rFonts w:ascii="宋体" w:eastAsia="宋体" w:cs="宋体" w:hint="eastAsia"/>
                <w:sz w:val="21"/>
                <w:szCs w:val="21"/>
              </w:rPr>
            </w:pPr>
            <w:r>
              <w:rPr>
                <w:rFonts w:ascii="宋体" w:eastAsia="宋体" w:cs="宋体" w:hint="eastAsia"/>
                <w:sz w:val="21"/>
                <w:szCs w:val="21"/>
              </w:rPr>
              <w:t>2</w:t>
            </w:r>
          </w:p>
        </w:tc>
        <w:tc>
          <w:tcPr>
            <w:tcW w:w="1695" w:type="dxa"/>
            <w:vAlign w:val="center"/>
          </w:tcPr>
          <w:p>
            <w:pPr>
              <w:spacing w:line="360" w:lineRule="auto"/>
              <w:jc w:val="center"/>
              <w:rPr>
                <w:rFonts w:ascii="宋体" w:eastAsia="宋体" w:cs="宋体" w:hint="eastAsia"/>
                <w:sz w:val="21"/>
                <w:szCs w:val="21"/>
              </w:rPr>
            </w:pPr>
          </w:p>
        </w:tc>
        <w:tc>
          <w:tcPr>
            <w:tcW w:w="1995" w:type="dxa"/>
            <w:vAlign w:val="center"/>
          </w:tcPr>
          <w:p>
            <w:pPr>
              <w:spacing w:line="360" w:lineRule="auto"/>
              <w:jc w:val="center"/>
              <w:rPr>
                <w:rFonts w:ascii="宋体" w:eastAsia="宋体" w:cs="宋体" w:hint="eastAsia"/>
                <w:sz w:val="21"/>
                <w:szCs w:val="21"/>
              </w:rPr>
            </w:pPr>
          </w:p>
        </w:tc>
        <w:tc>
          <w:tcPr>
            <w:tcW w:w="1983" w:type="dxa"/>
            <w:vAlign w:val="center"/>
          </w:tcPr>
          <w:p>
            <w:pPr>
              <w:spacing w:line="360" w:lineRule="auto"/>
              <w:jc w:val="center"/>
              <w:rPr>
                <w:rFonts w:ascii="宋体" w:eastAsia="宋体" w:cs="宋体" w:hint="eastAsia"/>
                <w:sz w:val="21"/>
                <w:szCs w:val="21"/>
              </w:rPr>
            </w:pPr>
          </w:p>
        </w:tc>
        <w:tc>
          <w:tcPr>
            <w:tcW w:w="1672" w:type="dxa"/>
            <w:vAlign w:val="center"/>
          </w:tcPr>
          <w:p>
            <w:pPr>
              <w:spacing w:line="360" w:lineRule="auto"/>
              <w:jc w:val="center"/>
              <w:rPr>
                <w:rFonts w:ascii="宋体" w:eastAsia="宋体" w:cs="宋体" w:hint="eastAsia"/>
                <w:sz w:val="21"/>
                <w:szCs w:val="21"/>
              </w:rPr>
            </w:pPr>
          </w:p>
        </w:tc>
      </w:tr>
      <w:tr>
        <w:trPr>
          <w:trHeight w:val="299"/>
        </w:trPr>
        <w:tc>
          <w:tcPr>
            <w:tcW w:w="1015" w:type="dxa"/>
            <w:vAlign w:val="center"/>
          </w:tcPr>
          <w:p>
            <w:pPr>
              <w:pStyle w:val="23"/>
              <w:spacing w:line="360" w:lineRule="auto"/>
              <w:jc w:val="center"/>
              <w:rPr>
                <w:rFonts w:ascii="宋体" w:eastAsia="宋体" w:cs="宋体" w:hint="eastAsia"/>
                <w:sz w:val="21"/>
                <w:szCs w:val="21"/>
              </w:rPr>
            </w:pPr>
            <w:r>
              <w:rPr>
                <w:rFonts w:ascii="宋体" w:eastAsia="宋体" w:cs="宋体" w:hint="eastAsia"/>
                <w:sz w:val="21"/>
                <w:szCs w:val="21"/>
              </w:rPr>
              <w:t>3</w:t>
            </w:r>
          </w:p>
        </w:tc>
        <w:tc>
          <w:tcPr>
            <w:tcW w:w="1695" w:type="dxa"/>
            <w:vAlign w:val="center"/>
          </w:tcPr>
          <w:p>
            <w:pPr>
              <w:spacing w:line="360" w:lineRule="auto"/>
              <w:jc w:val="center"/>
              <w:rPr>
                <w:rFonts w:ascii="宋体" w:eastAsia="宋体" w:cs="宋体" w:hint="eastAsia"/>
                <w:sz w:val="21"/>
                <w:szCs w:val="21"/>
              </w:rPr>
            </w:pPr>
          </w:p>
        </w:tc>
        <w:tc>
          <w:tcPr>
            <w:tcW w:w="1995" w:type="dxa"/>
            <w:vAlign w:val="center"/>
          </w:tcPr>
          <w:p>
            <w:pPr>
              <w:spacing w:line="360" w:lineRule="auto"/>
              <w:jc w:val="center"/>
              <w:rPr>
                <w:rFonts w:ascii="宋体" w:eastAsia="宋体" w:cs="宋体" w:hint="eastAsia"/>
                <w:sz w:val="21"/>
                <w:szCs w:val="21"/>
              </w:rPr>
            </w:pPr>
          </w:p>
        </w:tc>
        <w:tc>
          <w:tcPr>
            <w:tcW w:w="1983" w:type="dxa"/>
            <w:vAlign w:val="center"/>
          </w:tcPr>
          <w:p>
            <w:pPr>
              <w:spacing w:line="360" w:lineRule="auto"/>
              <w:jc w:val="center"/>
              <w:rPr>
                <w:rFonts w:ascii="宋体" w:eastAsia="宋体" w:cs="宋体" w:hint="eastAsia"/>
                <w:sz w:val="21"/>
                <w:szCs w:val="21"/>
              </w:rPr>
            </w:pPr>
          </w:p>
        </w:tc>
        <w:tc>
          <w:tcPr>
            <w:tcW w:w="1672" w:type="dxa"/>
            <w:vAlign w:val="center"/>
          </w:tcPr>
          <w:p>
            <w:pPr>
              <w:spacing w:line="360" w:lineRule="auto"/>
              <w:jc w:val="center"/>
              <w:rPr>
                <w:rFonts w:ascii="宋体" w:eastAsia="宋体" w:cs="宋体" w:hint="eastAsia"/>
                <w:sz w:val="21"/>
                <w:szCs w:val="21"/>
              </w:rPr>
            </w:pPr>
          </w:p>
        </w:tc>
      </w:tr>
      <w:tr>
        <w:trPr>
          <w:trHeight w:val="299"/>
        </w:trPr>
        <w:tc>
          <w:tcPr>
            <w:tcW w:w="1015" w:type="dxa"/>
            <w:vAlign w:val="center"/>
          </w:tcPr>
          <w:p>
            <w:pPr>
              <w:pStyle w:val="23"/>
              <w:spacing w:line="360" w:lineRule="auto"/>
              <w:jc w:val="center"/>
              <w:rPr>
                <w:rFonts w:ascii="宋体" w:eastAsia="宋体" w:cs="宋体" w:hint="eastAsia"/>
                <w:sz w:val="21"/>
                <w:szCs w:val="21"/>
              </w:rPr>
            </w:pPr>
            <w:r>
              <w:rPr>
                <w:rFonts w:ascii="宋体" w:eastAsia="宋体" w:cs="宋体" w:hint="eastAsia"/>
                <w:sz w:val="21"/>
                <w:szCs w:val="21"/>
              </w:rPr>
              <w:t>4</w:t>
            </w:r>
          </w:p>
        </w:tc>
        <w:tc>
          <w:tcPr>
            <w:tcW w:w="1695" w:type="dxa"/>
            <w:vAlign w:val="center"/>
          </w:tcPr>
          <w:p>
            <w:pPr>
              <w:spacing w:line="360" w:lineRule="auto"/>
              <w:jc w:val="center"/>
              <w:rPr>
                <w:rFonts w:ascii="宋体" w:eastAsia="宋体" w:cs="宋体" w:hint="eastAsia"/>
                <w:sz w:val="21"/>
                <w:szCs w:val="21"/>
              </w:rPr>
            </w:pPr>
          </w:p>
        </w:tc>
        <w:tc>
          <w:tcPr>
            <w:tcW w:w="1995" w:type="dxa"/>
            <w:vAlign w:val="center"/>
          </w:tcPr>
          <w:p>
            <w:pPr>
              <w:spacing w:line="360" w:lineRule="auto"/>
              <w:jc w:val="center"/>
              <w:rPr>
                <w:rFonts w:ascii="宋体" w:eastAsia="宋体" w:cs="宋体" w:hint="eastAsia"/>
                <w:sz w:val="21"/>
                <w:szCs w:val="21"/>
              </w:rPr>
            </w:pPr>
          </w:p>
        </w:tc>
        <w:tc>
          <w:tcPr>
            <w:tcW w:w="1983" w:type="dxa"/>
            <w:vAlign w:val="center"/>
          </w:tcPr>
          <w:p>
            <w:pPr>
              <w:spacing w:line="360" w:lineRule="auto"/>
              <w:jc w:val="center"/>
              <w:rPr>
                <w:rFonts w:ascii="宋体" w:eastAsia="宋体" w:cs="宋体" w:hint="eastAsia"/>
                <w:sz w:val="21"/>
                <w:szCs w:val="21"/>
              </w:rPr>
            </w:pPr>
          </w:p>
        </w:tc>
        <w:tc>
          <w:tcPr>
            <w:tcW w:w="1672" w:type="dxa"/>
            <w:vAlign w:val="center"/>
          </w:tcPr>
          <w:p>
            <w:pPr>
              <w:spacing w:line="360" w:lineRule="auto"/>
              <w:jc w:val="center"/>
              <w:rPr>
                <w:rFonts w:ascii="宋体" w:eastAsia="宋体" w:cs="宋体" w:hint="eastAsia"/>
                <w:sz w:val="21"/>
                <w:szCs w:val="21"/>
              </w:rPr>
            </w:pPr>
          </w:p>
        </w:tc>
      </w:tr>
      <w:tr>
        <w:trPr>
          <w:trHeight w:val="299"/>
        </w:trPr>
        <w:tc>
          <w:tcPr>
            <w:tcW w:w="1015" w:type="dxa"/>
            <w:vAlign w:val="center"/>
          </w:tcPr>
          <w:p>
            <w:pPr>
              <w:pStyle w:val="23"/>
              <w:spacing w:line="360" w:lineRule="auto"/>
              <w:jc w:val="center"/>
              <w:rPr>
                <w:rFonts w:ascii="宋体" w:eastAsia="宋体" w:cs="宋体" w:hint="eastAsia"/>
                <w:sz w:val="21"/>
                <w:szCs w:val="21"/>
              </w:rPr>
            </w:pPr>
            <w:r>
              <w:rPr>
                <w:rFonts w:ascii="宋体" w:eastAsia="宋体" w:cs="宋体" w:hint="eastAsia"/>
                <w:sz w:val="21"/>
                <w:szCs w:val="21"/>
              </w:rPr>
              <w:t>5</w:t>
            </w:r>
          </w:p>
        </w:tc>
        <w:tc>
          <w:tcPr>
            <w:tcW w:w="1695" w:type="dxa"/>
            <w:vAlign w:val="center"/>
          </w:tcPr>
          <w:p>
            <w:pPr>
              <w:spacing w:line="360" w:lineRule="auto"/>
              <w:jc w:val="center"/>
              <w:rPr>
                <w:rFonts w:ascii="宋体" w:eastAsia="宋体" w:cs="宋体" w:hint="eastAsia"/>
                <w:sz w:val="21"/>
                <w:szCs w:val="21"/>
              </w:rPr>
            </w:pPr>
          </w:p>
        </w:tc>
        <w:tc>
          <w:tcPr>
            <w:tcW w:w="1995" w:type="dxa"/>
            <w:vAlign w:val="center"/>
          </w:tcPr>
          <w:p>
            <w:pPr>
              <w:spacing w:line="360" w:lineRule="auto"/>
              <w:jc w:val="center"/>
              <w:rPr>
                <w:rFonts w:ascii="宋体" w:eastAsia="宋体" w:cs="宋体" w:hint="eastAsia"/>
                <w:sz w:val="21"/>
                <w:szCs w:val="21"/>
              </w:rPr>
            </w:pPr>
          </w:p>
        </w:tc>
        <w:tc>
          <w:tcPr>
            <w:tcW w:w="1983" w:type="dxa"/>
            <w:vAlign w:val="center"/>
          </w:tcPr>
          <w:p>
            <w:pPr>
              <w:spacing w:line="360" w:lineRule="auto"/>
              <w:jc w:val="center"/>
              <w:rPr>
                <w:rFonts w:ascii="宋体" w:eastAsia="宋体" w:cs="宋体" w:hint="eastAsia"/>
                <w:sz w:val="21"/>
                <w:szCs w:val="21"/>
              </w:rPr>
            </w:pPr>
          </w:p>
        </w:tc>
        <w:tc>
          <w:tcPr>
            <w:tcW w:w="1672" w:type="dxa"/>
            <w:vAlign w:val="center"/>
          </w:tcPr>
          <w:p>
            <w:pPr>
              <w:spacing w:line="360" w:lineRule="auto"/>
              <w:jc w:val="center"/>
              <w:rPr>
                <w:rFonts w:ascii="宋体" w:eastAsia="宋体" w:cs="宋体" w:hint="eastAsia"/>
                <w:sz w:val="21"/>
                <w:szCs w:val="21"/>
              </w:rPr>
            </w:pPr>
          </w:p>
        </w:tc>
      </w:tr>
      <w:tr>
        <w:trPr>
          <w:trHeight w:val="299"/>
        </w:trPr>
        <w:tc>
          <w:tcPr>
            <w:tcW w:w="1015" w:type="dxa"/>
            <w:vAlign w:val="center"/>
          </w:tcPr>
          <w:p>
            <w:pPr>
              <w:pStyle w:val="23"/>
              <w:spacing w:line="360" w:lineRule="auto"/>
              <w:jc w:val="center"/>
              <w:rPr>
                <w:rFonts w:ascii="宋体" w:eastAsia="宋体" w:cs="宋体" w:hint="eastAsia"/>
                <w:sz w:val="21"/>
                <w:szCs w:val="21"/>
              </w:rPr>
            </w:pPr>
            <w:r>
              <w:rPr>
                <w:rFonts w:ascii="宋体" w:eastAsia="宋体" w:cs="宋体" w:hint="eastAsia"/>
                <w:sz w:val="21"/>
                <w:szCs w:val="21"/>
              </w:rPr>
              <w:t>6</w:t>
            </w:r>
          </w:p>
        </w:tc>
        <w:tc>
          <w:tcPr>
            <w:tcW w:w="1695" w:type="dxa"/>
            <w:vAlign w:val="center"/>
          </w:tcPr>
          <w:p>
            <w:pPr>
              <w:spacing w:line="360" w:lineRule="auto"/>
              <w:jc w:val="center"/>
              <w:rPr>
                <w:rFonts w:ascii="宋体" w:eastAsia="宋体" w:cs="宋体" w:hint="eastAsia"/>
                <w:sz w:val="21"/>
                <w:szCs w:val="21"/>
              </w:rPr>
            </w:pPr>
          </w:p>
        </w:tc>
        <w:tc>
          <w:tcPr>
            <w:tcW w:w="1995" w:type="dxa"/>
            <w:vAlign w:val="center"/>
          </w:tcPr>
          <w:p>
            <w:pPr>
              <w:spacing w:line="360" w:lineRule="auto"/>
              <w:jc w:val="center"/>
              <w:rPr>
                <w:rFonts w:ascii="宋体" w:eastAsia="宋体" w:cs="宋体" w:hint="eastAsia"/>
                <w:sz w:val="21"/>
                <w:szCs w:val="21"/>
              </w:rPr>
            </w:pPr>
          </w:p>
        </w:tc>
        <w:tc>
          <w:tcPr>
            <w:tcW w:w="1983" w:type="dxa"/>
            <w:vAlign w:val="center"/>
          </w:tcPr>
          <w:p>
            <w:pPr>
              <w:spacing w:line="360" w:lineRule="auto"/>
              <w:jc w:val="center"/>
              <w:rPr>
                <w:rFonts w:ascii="宋体" w:eastAsia="宋体" w:cs="宋体" w:hint="eastAsia"/>
                <w:sz w:val="21"/>
                <w:szCs w:val="21"/>
              </w:rPr>
            </w:pPr>
          </w:p>
        </w:tc>
        <w:tc>
          <w:tcPr>
            <w:tcW w:w="1672" w:type="dxa"/>
            <w:vAlign w:val="center"/>
          </w:tcPr>
          <w:p>
            <w:pPr>
              <w:spacing w:line="360" w:lineRule="auto"/>
              <w:jc w:val="center"/>
              <w:rPr>
                <w:rFonts w:ascii="宋体" w:eastAsia="宋体" w:cs="宋体" w:hint="eastAsia"/>
                <w:sz w:val="21"/>
                <w:szCs w:val="21"/>
              </w:rPr>
            </w:pPr>
          </w:p>
        </w:tc>
      </w:tr>
      <w:tr>
        <w:trPr>
          <w:trHeight w:val="299"/>
        </w:trPr>
        <w:tc>
          <w:tcPr>
            <w:tcW w:w="1015" w:type="dxa"/>
            <w:vAlign w:val="center"/>
          </w:tcPr>
          <w:p>
            <w:pPr>
              <w:pStyle w:val="23"/>
              <w:spacing w:line="360" w:lineRule="auto"/>
              <w:jc w:val="center"/>
              <w:rPr>
                <w:rFonts w:ascii="宋体" w:eastAsia="宋体" w:cs="宋体" w:hint="eastAsia"/>
                <w:sz w:val="21"/>
                <w:szCs w:val="21"/>
              </w:rPr>
            </w:pPr>
            <w:r>
              <w:rPr>
                <w:rFonts w:ascii="宋体" w:eastAsia="宋体" w:cs="宋体" w:hint="eastAsia"/>
                <w:sz w:val="21"/>
                <w:szCs w:val="21"/>
              </w:rPr>
              <w:t>7</w:t>
            </w:r>
          </w:p>
        </w:tc>
        <w:tc>
          <w:tcPr>
            <w:tcW w:w="1695" w:type="dxa"/>
            <w:vAlign w:val="center"/>
          </w:tcPr>
          <w:p>
            <w:pPr>
              <w:spacing w:line="360" w:lineRule="auto"/>
              <w:jc w:val="center"/>
              <w:rPr>
                <w:rFonts w:ascii="宋体" w:eastAsia="宋体" w:cs="宋体" w:hint="eastAsia"/>
                <w:sz w:val="21"/>
                <w:szCs w:val="21"/>
              </w:rPr>
            </w:pPr>
          </w:p>
        </w:tc>
        <w:tc>
          <w:tcPr>
            <w:tcW w:w="1995" w:type="dxa"/>
            <w:vAlign w:val="center"/>
          </w:tcPr>
          <w:p>
            <w:pPr>
              <w:spacing w:line="360" w:lineRule="auto"/>
              <w:jc w:val="center"/>
              <w:rPr>
                <w:rFonts w:ascii="宋体" w:eastAsia="宋体" w:cs="宋体" w:hint="eastAsia"/>
                <w:sz w:val="21"/>
                <w:szCs w:val="21"/>
              </w:rPr>
            </w:pPr>
          </w:p>
        </w:tc>
        <w:tc>
          <w:tcPr>
            <w:tcW w:w="1983" w:type="dxa"/>
            <w:vAlign w:val="center"/>
          </w:tcPr>
          <w:p>
            <w:pPr>
              <w:spacing w:line="360" w:lineRule="auto"/>
              <w:jc w:val="center"/>
              <w:rPr>
                <w:rFonts w:ascii="宋体" w:eastAsia="宋体" w:cs="宋体" w:hint="eastAsia"/>
                <w:sz w:val="21"/>
                <w:szCs w:val="21"/>
              </w:rPr>
            </w:pPr>
          </w:p>
        </w:tc>
        <w:tc>
          <w:tcPr>
            <w:tcW w:w="1672" w:type="dxa"/>
            <w:vAlign w:val="center"/>
          </w:tcPr>
          <w:p>
            <w:pPr>
              <w:spacing w:line="360" w:lineRule="auto"/>
              <w:jc w:val="center"/>
              <w:rPr>
                <w:rFonts w:ascii="宋体" w:eastAsia="宋体" w:cs="宋体" w:hint="eastAsia"/>
                <w:sz w:val="21"/>
                <w:szCs w:val="21"/>
              </w:rPr>
            </w:pPr>
          </w:p>
        </w:tc>
      </w:tr>
      <w:tr>
        <w:trPr>
          <w:trHeight w:val="299"/>
        </w:trPr>
        <w:tc>
          <w:tcPr>
            <w:tcW w:w="1015" w:type="dxa"/>
            <w:vAlign w:val="center"/>
          </w:tcPr>
          <w:p>
            <w:pPr>
              <w:pStyle w:val="23"/>
              <w:spacing w:line="360" w:lineRule="auto"/>
              <w:jc w:val="center"/>
              <w:rPr>
                <w:rFonts w:ascii="宋体" w:eastAsia="宋体" w:cs="宋体" w:hint="eastAsia"/>
                <w:sz w:val="21"/>
                <w:szCs w:val="21"/>
              </w:rPr>
            </w:pPr>
            <w:r>
              <w:rPr>
                <w:rFonts w:ascii="宋体" w:eastAsia="宋体" w:cs="宋体" w:hint="eastAsia"/>
                <w:sz w:val="21"/>
                <w:szCs w:val="21"/>
              </w:rPr>
              <w:t>8</w:t>
            </w:r>
          </w:p>
        </w:tc>
        <w:tc>
          <w:tcPr>
            <w:tcW w:w="1695" w:type="dxa"/>
            <w:vAlign w:val="center"/>
          </w:tcPr>
          <w:p>
            <w:pPr>
              <w:spacing w:line="360" w:lineRule="auto"/>
              <w:jc w:val="center"/>
              <w:rPr>
                <w:rFonts w:ascii="宋体" w:eastAsia="宋体" w:cs="宋体" w:hint="eastAsia"/>
                <w:sz w:val="21"/>
                <w:szCs w:val="21"/>
              </w:rPr>
            </w:pPr>
          </w:p>
        </w:tc>
        <w:tc>
          <w:tcPr>
            <w:tcW w:w="1995" w:type="dxa"/>
            <w:vAlign w:val="center"/>
          </w:tcPr>
          <w:p>
            <w:pPr>
              <w:spacing w:line="360" w:lineRule="auto"/>
              <w:jc w:val="center"/>
              <w:rPr>
                <w:rFonts w:ascii="宋体" w:eastAsia="宋体" w:cs="宋体" w:hint="eastAsia"/>
                <w:sz w:val="21"/>
                <w:szCs w:val="21"/>
              </w:rPr>
            </w:pPr>
          </w:p>
        </w:tc>
        <w:tc>
          <w:tcPr>
            <w:tcW w:w="1983" w:type="dxa"/>
            <w:vAlign w:val="center"/>
          </w:tcPr>
          <w:p>
            <w:pPr>
              <w:spacing w:line="360" w:lineRule="auto"/>
              <w:jc w:val="center"/>
              <w:rPr>
                <w:rFonts w:ascii="宋体" w:eastAsia="宋体" w:cs="宋体" w:hint="eastAsia"/>
                <w:sz w:val="21"/>
                <w:szCs w:val="21"/>
              </w:rPr>
            </w:pPr>
          </w:p>
        </w:tc>
        <w:tc>
          <w:tcPr>
            <w:tcW w:w="1672" w:type="dxa"/>
            <w:vAlign w:val="center"/>
          </w:tcPr>
          <w:p>
            <w:pPr>
              <w:spacing w:line="360" w:lineRule="auto"/>
              <w:jc w:val="center"/>
              <w:rPr>
                <w:rFonts w:ascii="宋体" w:eastAsia="宋体" w:cs="宋体" w:hint="eastAsia"/>
                <w:sz w:val="21"/>
                <w:szCs w:val="21"/>
              </w:rPr>
            </w:pPr>
          </w:p>
        </w:tc>
      </w:tr>
      <w:tr>
        <w:trPr>
          <w:trHeight w:val="299"/>
        </w:trPr>
        <w:tc>
          <w:tcPr>
            <w:tcW w:w="1015" w:type="dxa"/>
            <w:vAlign w:val="center"/>
          </w:tcPr>
          <w:p>
            <w:pPr>
              <w:pStyle w:val="23"/>
              <w:spacing w:line="360" w:lineRule="auto"/>
              <w:jc w:val="center"/>
              <w:rPr>
                <w:rFonts w:ascii="宋体" w:eastAsia="宋体" w:cs="宋体" w:hint="eastAsia"/>
                <w:sz w:val="21"/>
                <w:szCs w:val="21"/>
              </w:rPr>
            </w:pPr>
            <w:r>
              <w:rPr>
                <w:rFonts w:ascii="宋体" w:eastAsia="宋体" w:cs="宋体" w:hint="eastAsia"/>
                <w:sz w:val="21"/>
                <w:szCs w:val="21"/>
              </w:rPr>
              <w:t>9</w:t>
            </w:r>
          </w:p>
        </w:tc>
        <w:tc>
          <w:tcPr>
            <w:tcW w:w="1695" w:type="dxa"/>
            <w:vAlign w:val="center"/>
          </w:tcPr>
          <w:p>
            <w:pPr>
              <w:spacing w:line="360" w:lineRule="auto"/>
              <w:jc w:val="center"/>
              <w:rPr>
                <w:rFonts w:ascii="宋体" w:eastAsia="宋体" w:cs="宋体" w:hint="eastAsia"/>
                <w:sz w:val="21"/>
                <w:szCs w:val="21"/>
              </w:rPr>
            </w:pPr>
          </w:p>
        </w:tc>
        <w:tc>
          <w:tcPr>
            <w:tcW w:w="1995" w:type="dxa"/>
            <w:vAlign w:val="center"/>
          </w:tcPr>
          <w:p>
            <w:pPr>
              <w:spacing w:line="360" w:lineRule="auto"/>
              <w:jc w:val="center"/>
              <w:rPr>
                <w:rFonts w:ascii="宋体" w:eastAsia="宋体" w:cs="宋体" w:hint="eastAsia"/>
                <w:sz w:val="21"/>
                <w:szCs w:val="21"/>
              </w:rPr>
            </w:pPr>
          </w:p>
        </w:tc>
        <w:tc>
          <w:tcPr>
            <w:tcW w:w="1983" w:type="dxa"/>
            <w:vAlign w:val="center"/>
          </w:tcPr>
          <w:p>
            <w:pPr>
              <w:spacing w:line="360" w:lineRule="auto"/>
              <w:jc w:val="center"/>
              <w:rPr>
                <w:rFonts w:ascii="宋体" w:eastAsia="宋体" w:cs="宋体" w:hint="eastAsia"/>
                <w:sz w:val="21"/>
                <w:szCs w:val="21"/>
              </w:rPr>
            </w:pPr>
          </w:p>
        </w:tc>
        <w:tc>
          <w:tcPr>
            <w:tcW w:w="1672" w:type="dxa"/>
            <w:vAlign w:val="center"/>
          </w:tcPr>
          <w:p>
            <w:pPr>
              <w:spacing w:line="360" w:lineRule="auto"/>
              <w:jc w:val="center"/>
              <w:rPr>
                <w:rFonts w:ascii="宋体" w:eastAsia="宋体" w:cs="宋体" w:hint="eastAsia"/>
                <w:sz w:val="21"/>
                <w:szCs w:val="21"/>
              </w:rPr>
            </w:pPr>
          </w:p>
        </w:tc>
      </w:tr>
      <w:tr>
        <w:trPr>
          <w:trHeight w:val="304"/>
        </w:trPr>
        <w:tc>
          <w:tcPr>
            <w:tcW w:w="1015" w:type="dxa"/>
            <w:vAlign w:val="center"/>
          </w:tcPr>
          <w:p>
            <w:pPr>
              <w:pStyle w:val="23"/>
              <w:spacing w:line="360" w:lineRule="auto"/>
              <w:jc w:val="center"/>
              <w:rPr>
                <w:rFonts w:ascii="宋体" w:eastAsia="宋体" w:cs="宋体" w:hint="eastAsia"/>
                <w:sz w:val="21"/>
                <w:szCs w:val="21"/>
              </w:rPr>
            </w:pPr>
            <w:r>
              <w:rPr>
                <w:rFonts w:ascii="宋体" w:eastAsia="宋体" w:cs="宋体" w:hint="eastAsia"/>
                <w:sz w:val="21"/>
                <w:szCs w:val="21"/>
              </w:rPr>
              <w:t>……</w:t>
            </w:r>
          </w:p>
        </w:tc>
        <w:tc>
          <w:tcPr>
            <w:tcW w:w="1695" w:type="dxa"/>
            <w:vAlign w:val="center"/>
          </w:tcPr>
          <w:p>
            <w:pPr>
              <w:spacing w:line="360" w:lineRule="auto"/>
              <w:jc w:val="center"/>
              <w:rPr>
                <w:rFonts w:ascii="宋体" w:eastAsia="宋体" w:cs="宋体" w:hint="eastAsia"/>
                <w:sz w:val="21"/>
                <w:szCs w:val="21"/>
              </w:rPr>
            </w:pPr>
          </w:p>
        </w:tc>
        <w:tc>
          <w:tcPr>
            <w:tcW w:w="1995" w:type="dxa"/>
            <w:vAlign w:val="center"/>
          </w:tcPr>
          <w:p>
            <w:pPr>
              <w:spacing w:line="360" w:lineRule="auto"/>
              <w:jc w:val="center"/>
              <w:rPr>
                <w:rFonts w:ascii="宋体" w:eastAsia="宋体" w:cs="宋体" w:hint="eastAsia"/>
                <w:sz w:val="21"/>
                <w:szCs w:val="21"/>
              </w:rPr>
            </w:pPr>
          </w:p>
        </w:tc>
        <w:tc>
          <w:tcPr>
            <w:tcW w:w="1983" w:type="dxa"/>
            <w:vAlign w:val="center"/>
          </w:tcPr>
          <w:p>
            <w:pPr>
              <w:spacing w:line="360" w:lineRule="auto"/>
              <w:jc w:val="center"/>
              <w:rPr>
                <w:rFonts w:ascii="宋体" w:eastAsia="宋体" w:cs="宋体" w:hint="eastAsia"/>
                <w:sz w:val="21"/>
                <w:szCs w:val="21"/>
              </w:rPr>
            </w:pPr>
          </w:p>
        </w:tc>
        <w:tc>
          <w:tcPr>
            <w:tcW w:w="1672" w:type="dxa"/>
            <w:vAlign w:val="center"/>
          </w:tcPr>
          <w:p>
            <w:pPr>
              <w:spacing w:line="360" w:lineRule="auto"/>
              <w:jc w:val="center"/>
              <w:rPr>
                <w:rFonts w:ascii="宋体" w:eastAsia="宋体" w:cs="宋体" w:hint="eastAsia"/>
                <w:sz w:val="21"/>
                <w:szCs w:val="21"/>
              </w:rPr>
            </w:pPr>
          </w:p>
        </w:tc>
      </w:tr>
    </w:tbl>
    <w:p>
      <w:pPr>
        <w:pStyle w:val="23"/>
        <w:spacing w:line="360" w:lineRule="auto"/>
        <w:outlineLvl w:val="9"/>
        <w:rPr>
          <w:rFonts w:ascii="宋体" w:eastAsia="宋体" w:cs="宋体" w:hint="eastAsia"/>
          <w:sz w:val="21"/>
          <w:szCs w:val="21"/>
        </w:rPr>
      </w:pPr>
      <w:r>
        <w:rPr>
          <w:rFonts w:ascii="宋体" w:eastAsia="宋体" w:cs="宋体" w:hint="eastAsia"/>
          <w:sz w:val="21"/>
          <w:szCs w:val="21"/>
        </w:rPr>
        <w:t>备注：</w:t>
      </w:r>
      <w:r>
        <w:rPr>
          <w:rFonts w:ascii="宋体" w:cs="宋体" w:hint="eastAsia"/>
          <w:sz w:val="21"/>
          <w:szCs w:val="21"/>
          <w:lang w:val="en-US" w:eastAsia="zh-CN"/>
        </w:rPr>
        <w:t>供应商</w:t>
      </w:r>
      <w:r>
        <w:rPr>
          <w:rFonts w:ascii="宋体" w:eastAsia="宋体" w:cs="宋体" w:hint="eastAsia"/>
          <w:sz w:val="21"/>
          <w:szCs w:val="21"/>
        </w:rPr>
        <w:t xml:space="preserve">对商务条件完全响应的，则此表无需填写。如有偏离的，请说明。  </w:t>
      </w:r>
    </w:p>
    <w:p>
      <w:pPr>
        <w:pStyle w:val="23"/>
        <w:spacing w:line="360" w:lineRule="auto"/>
        <w:jc w:val="both"/>
        <w:outlineLvl w:val="9"/>
        <w:rPr>
          <w:rFonts w:ascii="宋体" w:eastAsia="宋体" w:cs="宋体" w:hint="eastAsia"/>
          <w:sz w:val="21"/>
          <w:szCs w:val="21"/>
          <w:lang w:val="en-US" w:eastAsia="zh-CN"/>
        </w:rPr>
      </w:pPr>
    </w:p>
    <w:p>
      <w:pPr>
        <w:pStyle w:val="23"/>
        <w:spacing w:line="360" w:lineRule="auto"/>
        <w:jc w:val="both"/>
        <w:outlineLvl w:val="9"/>
        <w:rPr>
          <w:rFonts w:ascii="宋体" w:eastAsia="宋体" w:cs="宋体" w:hint="eastAsia"/>
          <w:sz w:val="21"/>
          <w:szCs w:val="21"/>
        </w:rPr>
      </w:pPr>
      <w:r>
        <w:rPr>
          <w:rFonts w:ascii="宋体" w:eastAsia="宋体" w:cs="宋体" w:hint="eastAsia"/>
          <w:sz w:val="21"/>
          <w:szCs w:val="21"/>
          <w:lang w:val="en-US" w:eastAsia="zh-CN"/>
        </w:rPr>
        <w:t>供应商</w:t>
      </w:r>
      <w:r>
        <w:rPr>
          <w:rFonts w:ascii="宋体" w:eastAsia="宋体" w:cs="宋体" w:hint="eastAsia"/>
          <w:sz w:val="21"/>
          <w:szCs w:val="21"/>
        </w:rPr>
        <w:t>名称（盖章）：__________________</w:t>
      </w:r>
    </w:p>
    <w:p>
      <w:pPr>
        <w:pStyle w:val="23"/>
        <w:spacing w:line="360" w:lineRule="auto"/>
        <w:outlineLvl w:val="9"/>
        <w:rPr>
          <w:b/>
          <w:sz w:val="28"/>
        </w:rPr>
        <w:sectPr>
          <w:pgSz w:w="11906" w:h="16838"/>
          <w:pgMar w:top="1440" w:right="1800" w:bottom="1440" w:left="1800" w:header="851" w:footer="992" w:gutter="0"/>
          <w:pgNumType/>
          <w:docGrid w:type="lines" w:linePitch="312" w:charSpace="0"/>
        </w:sectPr>
      </w:pPr>
      <w:r>
        <w:rPr>
          <w:rFonts w:ascii="宋体" w:eastAsia="宋体" w:cs="宋体" w:hint="eastAsia"/>
          <w:sz w:val="21"/>
          <w:szCs w:val="21"/>
        </w:rPr>
        <w:t>日  期：__________________</w:t>
      </w:r>
    </w:p>
    <w:p>
      <w:pPr>
        <w:pStyle w:val="23"/>
        <w:jc w:val="center"/>
        <w:outlineLvl w:val="1"/>
        <w:rPr>
          <w:rFonts w:hint="eastAsia"/>
          <w:b/>
          <w:sz w:val="24"/>
          <w:lang w:val="en-US" w:eastAsia="zh-CN"/>
        </w:rPr>
      </w:pPr>
      <w:r>
        <w:rPr>
          <w:rFonts w:hint="eastAsia"/>
          <w:b/>
          <w:sz w:val="24"/>
          <w:lang w:val="en-US" w:eastAsia="zh-CN"/>
        </w:rPr>
        <w:t>十、商务文件</w:t>
      </w:r>
    </w:p>
    <w:p>
      <w:pPr>
        <w:pStyle w:val="23"/>
        <w:jc w:val="center"/>
        <w:outlineLvl w:val="9"/>
        <w:rPr>
          <w:b/>
          <w:sz w:val="24"/>
        </w:rPr>
      </w:pPr>
    </w:p>
    <w:p>
      <w:pPr>
        <w:pStyle w:val="23"/>
        <w:jc w:val="center"/>
        <w:outlineLvl w:val="2"/>
      </w:pPr>
      <w:r>
        <w:rPr>
          <w:b/>
          <w:sz w:val="24"/>
        </w:rPr>
        <w:t>响应供应商业绩情况表</w:t>
      </w:r>
    </w:p>
    <w:tbl>
      <w:tblPr>
        <w:jc w:val="left"/>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0" w:type="dxa"/>
          <w:left w:w="108" w:type="dxa"/>
          <w:bottom w:w="0" w:type="dxa"/>
          <w:right w:w="108" w:type="dxa"/>
        </w:tblCellMar>
      </w:tblPr>
      <w:tblGrid>
        <w:gridCol w:w="790"/>
        <w:gridCol w:w="2130"/>
        <w:gridCol w:w="3380"/>
        <w:gridCol w:w="2100"/>
      </w:tblGrid>
      <w:tr>
        <w:trPr>
          <w:trHeight w:val="968"/>
        </w:trPr>
        <w:tc>
          <w:tcPr>
            <w:tcW w:w="790" w:type="dxa"/>
            <w:vAlign w:val="center"/>
          </w:tcPr>
          <w:p>
            <w:pPr>
              <w:pStyle w:val="23"/>
              <w:spacing w:line="360" w:lineRule="auto"/>
              <w:jc w:val="center"/>
              <w:outlineLvl w:val="9"/>
              <w:rPr>
                <w:rFonts w:ascii="宋体" w:eastAsia="宋体" w:cs="宋体" w:hint="eastAsia"/>
                <w:sz w:val="21"/>
                <w:szCs w:val="21"/>
              </w:rPr>
            </w:pPr>
            <w:r>
              <w:rPr>
                <w:rFonts w:ascii="宋体" w:eastAsia="宋体" w:cs="宋体" w:hint="eastAsia"/>
                <w:sz w:val="21"/>
                <w:szCs w:val="21"/>
              </w:rPr>
              <w:t>序号</w:t>
            </w:r>
          </w:p>
        </w:tc>
        <w:tc>
          <w:tcPr>
            <w:tcW w:w="2130" w:type="dxa"/>
            <w:vAlign w:val="center"/>
          </w:tcPr>
          <w:p>
            <w:pPr>
              <w:pStyle w:val="23"/>
              <w:spacing w:line="360" w:lineRule="auto"/>
              <w:jc w:val="center"/>
              <w:outlineLvl w:val="9"/>
              <w:rPr>
                <w:rFonts w:ascii="宋体" w:eastAsia="宋体" w:cs="宋体" w:hint="eastAsia"/>
                <w:sz w:val="21"/>
                <w:szCs w:val="21"/>
              </w:rPr>
            </w:pPr>
            <w:r>
              <w:rPr>
                <w:rFonts w:ascii="宋体" w:eastAsia="宋体" w:cs="宋体" w:hint="eastAsia"/>
                <w:sz w:val="21"/>
                <w:szCs w:val="21"/>
              </w:rPr>
              <w:t>客户名称</w:t>
            </w:r>
          </w:p>
        </w:tc>
        <w:tc>
          <w:tcPr>
            <w:tcW w:w="3380" w:type="dxa"/>
            <w:vAlign w:val="center"/>
          </w:tcPr>
          <w:p>
            <w:pPr>
              <w:pStyle w:val="23"/>
              <w:spacing w:line="360" w:lineRule="auto"/>
              <w:jc w:val="center"/>
              <w:outlineLvl w:val="9"/>
              <w:rPr>
                <w:rFonts w:ascii="宋体" w:eastAsia="宋体" w:cs="宋体" w:hint="eastAsia"/>
                <w:sz w:val="21"/>
                <w:szCs w:val="21"/>
              </w:rPr>
            </w:pPr>
            <w:r>
              <w:rPr>
                <w:rFonts w:ascii="宋体" w:eastAsia="宋体" w:cs="宋体" w:hint="eastAsia"/>
                <w:sz w:val="21"/>
                <w:szCs w:val="21"/>
              </w:rPr>
              <w:t>项目名称及合同金额（万元）</w:t>
            </w:r>
          </w:p>
        </w:tc>
        <w:tc>
          <w:tcPr>
            <w:tcW w:w="2100" w:type="dxa"/>
            <w:vAlign w:val="center"/>
          </w:tcPr>
          <w:p>
            <w:pPr>
              <w:pStyle w:val="23"/>
              <w:spacing w:line="360" w:lineRule="auto"/>
              <w:jc w:val="center"/>
              <w:outlineLvl w:val="9"/>
              <w:rPr>
                <w:rFonts w:ascii="宋体" w:eastAsia="宋体" w:cs="宋体" w:hint="eastAsia"/>
                <w:sz w:val="21"/>
                <w:szCs w:val="21"/>
              </w:rPr>
            </w:pPr>
            <w:r>
              <w:rPr>
                <w:rFonts w:ascii="宋体" w:eastAsia="宋体" w:cs="宋体" w:hint="eastAsia"/>
                <w:sz w:val="21"/>
                <w:szCs w:val="21"/>
              </w:rPr>
              <w:t>签订合同时间</w:t>
            </w:r>
          </w:p>
        </w:tc>
      </w:tr>
      <w:tr>
        <w:trPr>
          <w:trHeight w:val="326"/>
        </w:trPr>
        <w:tc>
          <w:tcPr>
            <w:tcW w:w="790" w:type="dxa"/>
            <w:vAlign w:val="center"/>
          </w:tcPr>
          <w:p>
            <w:pPr>
              <w:pStyle w:val="23"/>
              <w:spacing w:line="360" w:lineRule="auto"/>
              <w:jc w:val="center"/>
              <w:outlineLvl w:val="9"/>
              <w:rPr>
                <w:rFonts w:ascii="宋体" w:eastAsia="宋体" w:cs="宋体" w:hint="eastAsia"/>
                <w:sz w:val="21"/>
                <w:szCs w:val="21"/>
              </w:rPr>
            </w:pPr>
            <w:r>
              <w:rPr>
                <w:rFonts w:ascii="宋体" w:eastAsia="宋体" w:cs="宋体" w:hint="eastAsia"/>
                <w:sz w:val="21"/>
                <w:szCs w:val="21"/>
              </w:rPr>
              <w:t>1</w:t>
            </w:r>
          </w:p>
        </w:tc>
        <w:tc>
          <w:tcPr>
            <w:tcW w:w="2130" w:type="dxa"/>
            <w:vAlign w:val="center"/>
          </w:tcPr>
          <w:p>
            <w:pPr>
              <w:spacing w:line="360" w:lineRule="auto"/>
              <w:jc w:val="center"/>
              <w:outlineLvl w:val="9"/>
              <w:rPr>
                <w:rFonts w:ascii="宋体" w:eastAsia="宋体" w:cs="宋体" w:hint="eastAsia"/>
                <w:sz w:val="21"/>
                <w:szCs w:val="21"/>
              </w:rPr>
            </w:pPr>
          </w:p>
        </w:tc>
        <w:tc>
          <w:tcPr>
            <w:tcW w:w="3380" w:type="dxa"/>
            <w:vAlign w:val="center"/>
          </w:tcPr>
          <w:p>
            <w:pPr>
              <w:spacing w:line="360" w:lineRule="auto"/>
              <w:jc w:val="center"/>
              <w:outlineLvl w:val="9"/>
              <w:rPr>
                <w:rFonts w:ascii="宋体" w:eastAsia="宋体" w:cs="宋体" w:hint="eastAsia"/>
                <w:sz w:val="21"/>
                <w:szCs w:val="21"/>
              </w:rPr>
            </w:pPr>
          </w:p>
        </w:tc>
        <w:tc>
          <w:tcPr>
            <w:tcW w:w="2100" w:type="dxa"/>
            <w:vAlign w:val="center"/>
          </w:tcPr>
          <w:p>
            <w:pPr>
              <w:spacing w:line="360" w:lineRule="auto"/>
              <w:jc w:val="center"/>
              <w:outlineLvl w:val="9"/>
              <w:rPr>
                <w:rFonts w:ascii="宋体" w:eastAsia="宋体" w:cs="宋体" w:hint="eastAsia"/>
                <w:sz w:val="21"/>
                <w:szCs w:val="21"/>
              </w:rPr>
            </w:pPr>
          </w:p>
        </w:tc>
      </w:tr>
      <w:tr>
        <w:trPr>
          <w:trHeight w:val="326"/>
        </w:trPr>
        <w:tc>
          <w:tcPr>
            <w:tcW w:w="790" w:type="dxa"/>
            <w:vAlign w:val="center"/>
          </w:tcPr>
          <w:p>
            <w:pPr>
              <w:pStyle w:val="23"/>
              <w:spacing w:line="360" w:lineRule="auto"/>
              <w:jc w:val="center"/>
              <w:outlineLvl w:val="9"/>
              <w:rPr>
                <w:rFonts w:ascii="宋体" w:eastAsia="宋体" w:cs="宋体" w:hint="eastAsia"/>
                <w:sz w:val="21"/>
                <w:szCs w:val="21"/>
              </w:rPr>
            </w:pPr>
            <w:r>
              <w:rPr>
                <w:rFonts w:ascii="宋体" w:eastAsia="宋体" w:cs="宋体" w:hint="eastAsia"/>
                <w:sz w:val="21"/>
                <w:szCs w:val="21"/>
              </w:rPr>
              <w:t>2</w:t>
            </w:r>
          </w:p>
        </w:tc>
        <w:tc>
          <w:tcPr>
            <w:tcW w:w="2130" w:type="dxa"/>
            <w:vAlign w:val="center"/>
          </w:tcPr>
          <w:p>
            <w:pPr>
              <w:spacing w:line="360" w:lineRule="auto"/>
              <w:jc w:val="center"/>
              <w:outlineLvl w:val="9"/>
              <w:rPr>
                <w:rFonts w:ascii="宋体" w:eastAsia="宋体" w:cs="宋体" w:hint="eastAsia"/>
                <w:sz w:val="21"/>
                <w:szCs w:val="21"/>
              </w:rPr>
            </w:pPr>
          </w:p>
        </w:tc>
        <w:tc>
          <w:tcPr>
            <w:tcW w:w="3380" w:type="dxa"/>
            <w:vAlign w:val="center"/>
          </w:tcPr>
          <w:p>
            <w:pPr>
              <w:spacing w:line="360" w:lineRule="auto"/>
              <w:jc w:val="center"/>
              <w:outlineLvl w:val="9"/>
              <w:rPr>
                <w:rFonts w:ascii="宋体" w:eastAsia="宋体" w:cs="宋体" w:hint="eastAsia"/>
                <w:sz w:val="21"/>
                <w:szCs w:val="21"/>
              </w:rPr>
            </w:pPr>
          </w:p>
        </w:tc>
        <w:tc>
          <w:tcPr>
            <w:tcW w:w="2100" w:type="dxa"/>
            <w:vAlign w:val="center"/>
          </w:tcPr>
          <w:p>
            <w:pPr>
              <w:spacing w:line="360" w:lineRule="auto"/>
              <w:jc w:val="center"/>
              <w:outlineLvl w:val="9"/>
              <w:rPr>
                <w:rFonts w:ascii="宋体" w:eastAsia="宋体" w:cs="宋体" w:hint="eastAsia"/>
                <w:sz w:val="21"/>
                <w:szCs w:val="21"/>
              </w:rPr>
            </w:pPr>
          </w:p>
        </w:tc>
      </w:tr>
      <w:tr>
        <w:trPr>
          <w:trHeight w:val="326"/>
        </w:trPr>
        <w:tc>
          <w:tcPr>
            <w:tcW w:w="790" w:type="dxa"/>
            <w:vAlign w:val="center"/>
          </w:tcPr>
          <w:p>
            <w:pPr>
              <w:pStyle w:val="23"/>
              <w:spacing w:line="360" w:lineRule="auto"/>
              <w:jc w:val="center"/>
              <w:outlineLvl w:val="9"/>
              <w:rPr>
                <w:rFonts w:ascii="宋体" w:eastAsia="宋体" w:cs="宋体" w:hint="eastAsia"/>
                <w:sz w:val="21"/>
                <w:szCs w:val="21"/>
              </w:rPr>
            </w:pPr>
            <w:r>
              <w:rPr>
                <w:rFonts w:ascii="宋体" w:eastAsia="宋体" w:cs="宋体" w:hint="eastAsia"/>
                <w:sz w:val="21"/>
                <w:szCs w:val="21"/>
              </w:rPr>
              <w:t>3</w:t>
            </w:r>
          </w:p>
        </w:tc>
        <w:tc>
          <w:tcPr>
            <w:tcW w:w="2130" w:type="dxa"/>
            <w:vAlign w:val="center"/>
          </w:tcPr>
          <w:p>
            <w:pPr>
              <w:spacing w:line="360" w:lineRule="auto"/>
              <w:jc w:val="center"/>
              <w:outlineLvl w:val="9"/>
              <w:rPr>
                <w:rFonts w:ascii="宋体" w:eastAsia="宋体" w:cs="宋体" w:hint="eastAsia"/>
                <w:sz w:val="21"/>
                <w:szCs w:val="21"/>
              </w:rPr>
            </w:pPr>
          </w:p>
        </w:tc>
        <w:tc>
          <w:tcPr>
            <w:tcW w:w="3380" w:type="dxa"/>
            <w:vAlign w:val="center"/>
          </w:tcPr>
          <w:p>
            <w:pPr>
              <w:spacing w:line="360" w:lineRule="auto"/>
              <w:jc w:val="center"/>
              <w:outlineLvl w:val="9"/>
              <w:rPr>
                <w:rFonts w:ascii="宋体" w:eastAsia="宋体" w:cs="宋体" w:hint="eastAsia"/>
                <w:sz w:val="21"/>
                <w:szCs w:val="21"/>
              </w:rPr>
            </w:pPr>
          </w:p>
        </w:tc>
        <w:tc>
          <w:tcPr>
            <w:tcW w:w="2100" w:type="dxa"/>
            <w:vAlign w:val="center"/>
          </w:tcPr>
          <w:p>
            <w:pPr>
              <w:spacing w:line="360" w:lineRule="auto"/>
              <w:jc w:val="center"/>
              <w:outlineLvl w:val="9"/>
              <w:rPr>
                <w:rFonts w:ascii="宋体" w:eastAsia="宋体" w:cs="宋体" w:hint="eastAsia"/>
                <w:sz w:val="21"/>
                <w:szCs w:val="21"/>
              </w:rPr>
            </w:pPr>
          </w:p>
        </w:tc>
      </w:tr>
      <w:tr>
        <w:trPr>
          <w:trHeight w:val="326"/>
        </w:trPr>
        <w:tc>
          <w:tcPr>
            <w:tcW w:w="790" w:type="dxa"/>
            <w:vAlign w:val="center"/>
          </w:tcPr>
          <w:p>
            <w:pPr>
              <w:pStyle w:val="23"/>
              <w:spacing w:line="360" w:lineRule="auto"/>
              <w:jc w:val="center"/>
              <w:outlineLvl w:val="9"/>
              <w:rPr>
                <w:rFonts w:ascii="宋体" w:eastAsia="宋体" w:cs="宋体" w:hint="eastAsia"/>
                <w:sz w:val="21"/>
                <w:szCs w:val="21"/>
              </w:rPr>
            </w:pPr>
            <w:r>
              <w:rPr>
                <w:rFonts w:ascii="宋体" w:eastAsia="宋体" w:cs="宋体" w:hint="eastAsia"/>
                <w:sz w:val="21"/>
                <w:szCs w:val="21"/>
              </w:rPr>
              <w:t>4</w:t>
            </w:r>
          </w:p>
        </w:tc>
        <w:tc>
          <w:tcPr>
            <w:tcW w:w="2130" w:type="dxa"/>
            <w:vAlign w:val="center"/>
          </w:tcPr>
          <w:p>
            <w:pPr>
              <w:spacing w:line="360" w:lineRule="auto"/>
              <w:jc w:val="center"/>
              <w:outlineLvl w:val="9"/>
              <w:rPr>
                <w:rFonts w:ascii="宋体" w:eastAsia="宋体" w:cs="宋体" w:hint="eastAsia"/>
                <w:sz w:val="21"/>
                <w:szCs w:val="21"/>
              </w:rPr>
            </w:pPr>
          </w:p>
        </w:tc>
        <w:tc>
          <w:tcPr>
            <w:tcW w:w="3380" w:type="dxa"/>
            <w:vAlign w:val="center"/>
          </w:tcPr>
          <w:p>
            <w:pPr>
              <w:spacing w:line="360" w:lineRule="auto"/>
              <w:jc w:val="center"/>
              <w:outlineLvl w:val="9"/>
              <w:rPr>
                <w:rFonts w:ascii="宋体" w:eastAsia="宋体" w:cs="宋体" w:hint="eastAsia"/>
                <w:sz w:val="21"/>
                <w:szCs w:val="21"/>
              </w:rPr>
            </w:pPr>
          </w:p>
        </w:tc>
        <w:tc>
          <w:tcPr>
            <w:tcW w:w="2100" w:type="dxa"/>
            <w:vAlign w:val="center"/>
          </w:tcPr>
          <w:p>
            <w:pPr>
              <w:spacing w:line="360" w:lineRule="auto"/>
              <w:jc w:val="center"/>
              <w:outlineLvl w:val="9"/>
              <w:rPr>
                <w:rFonts w:ascii="宋体" w:eastAsia="宋体" w:cs="宋体" w:hint="eastAsia"/>
                <w:sz w:val="21"/>
                <w:szCs w:val="21"/>
              </w:rPr>
            </w:pPr>
          </w:p>
        </w:tc>
      </w:tr>
      <w:tr>
        <w:trPr>
          <w:trHeight w:val="331"/>
        </w:trPr>
        <w:tc>
          <w:tcPr>
            <w:tcW w:w="790" w:type="dxa"/>
            <w:vAlign w:val="center"/>
          </w:tcPr>
          <w:p>
            <w:pPr>
              <w:pStyle w:val="23"/>
              <w:spacing w:line="360" w:lineRule="auto"/>
              <w:jc w:val="center"/>
              <w:outlineLvl w:val="9"/>
              <w:rPr>
                <w:rFonts w:ascii="宋体" w:eastAsia="宋体" w:cs="宋体" w:hint="eastAsia"/>
                <w:sz w:val="21"/>
                <w:szCs w:val="21"/>
              </w:rPr>
            </w:pPr>
            <w:r>
              <w:rPr>
                <w:rFonts w:ascii="宋体" w:eastAsia="宋体" w:cs="宋体" w:hint="eastAsia"/>
                <w:sz w:val="21"/>
                <w:szCs w:val="21"/>
              </w:rPr>
              <w:t>…</w:t>
            </w:r>
          </w:p>
        </w:tc>
        <w:tc>
          <w:tcPr>
            <w:tcW w:w="2130" w:type="dxa"/>
            <w:vAlign w:val="center"/>
          </w:tcPr>
          <w:p>
            <w:pPr>
              <w:spacing w:line="360" w:lineRule="auto"/>
              <w:jc w:val="center"/>
              <w:outlineLvl w:val="9"/>
              <w:rPr>
                <w:rFonts w:ascii="宋体" w:eastAsia="宋体" w:cs="宋体" w:hint="eastAsia"/>
                <w:sz w:val="21"/>
                <w:szCs w:val="21"/>
              </w:rPr>
            </w:pPr>
          </w:p>
        </w:tc>
        <w:tc>
          <w:tcPr>
            <w:tcW w:w="3380" w:type="dxa"/>
            <w:vAlign w:val="center"/>
          </w:tcPr>
          <w:p>
            <w:pPr>
              <w:spacing w:line="360" w:lineRule="auto"/>
              <w:jc w:val="center"/>
              <w:outlineLvl w:val="9"/>
              <w:rPr>
                <w:rFonts w:ascii="宋体" w:eastAsia="宋体" w:cs="宋体" w:hint="eastAsia"/>
                <w:sz w:val="21"/>
                <w:szCs w:val="21"/>
              </w:rPr>
            </w:pPr>
          </w:p>
        </w:tc>
        <w:tc>
          <w:tcPr>
            <w:tcW w:w="2100" w:type="dxa"/>
            <w:vAlign w:val="center"/>
          </w:tcPr>
          <w:p>
            <w:pPr>
              <w:spacing w:line="360" w:lineRule="auto"/>
              <w:jc w:val="center"/>
              <w:outlineLvl w:val="9"/>
              <w:rPr>
                <w:rFonts w:ascii="宋体" w:eastAsia="宋体" w:cs="宋体" w:hint="eastAsia"/>
                <w:sz w:val="21"/>
                <w:szCs w:val="21"/>
              </w:rPr>
            </w:pPr>
          </w:p>
        </w:tc>
      </w:tr>
    </w:tbl>
    <w:p>
      <w:pPr>
        <w:pStyle w:val="23"/>
        <w:outlineLvl w:val="2"/>
        <w:rPr>
          <w:b/>
          <w:sz w:val="28"/>
        </w:rPr>
        <w:sectPr>
          <w:pgSz w:w="11906" w:h="16838"/>
          <w:pgMar w:top="1440" w:right="1800" w:bottom="1440" w:left="1800" w:header="851" w:footer="992" w:gutter="0"/>
          <w:pgNumType/>
          <w:docGrid w:type="lines" w:linePitch="312" w:charSpace="0"/>
        </w:sectPr>
      </w:pPr>
    </w:p>
    <w:p>
      <w:pPr>
        <w:pStyle w:val="23"/>
        <w:jc w:val="center"/>
        <w:outlineLvl w:val="1"/>
      </w:pPr>
      <w:r>
        <w:rPr>
          <w:rFonts w:hint="eastAsia"/>
          <w:b/>
          <w:sz w:val="24"/>
          <w:lang w:val="en-US" w:eastAsia="zh-CN"/>
        </w:rPr>
        <w:t>十一、</w:t>
      </w:r>
      <w:r>
        <w:rPr>
          <w:rFonts w:hint="eastAsia"/>
          <w:b/>
          <w:sz w:val="24"/>
        </w:rPr>
        <w:t>技术文件</w:t>
      </w:r>
    </w:p>
    <w:p>
      <w:pPr>
        <w:pStyle w:val="23"/>
        <w:ind w:firstLine="480"/>
      </w:pPr>
      <w:r>
        <w:t xml:space="preserve">  </w:t>
      </w:r>
    </w:p>
    <w:p>
      <w:pPr>
        <w:pStyle w:val="23"/>
        <w:outlineLvl w:val="2"/>
        <w:rPr>
          <w:b/>
          <w:sz w:val="28"/>
        </w:rPr>
        <w:sectPr>
          <w:pgSz w:w="11906" w:h="16838"/>
          <w:pgMar w:top="1440" w:right="1800" w:bottom="1440" w:left="1800" w:header="851" w:footer="992" w:gutter="0"/>
          <w:pgNumType/>
          <w:docGrid w:type="lines" w:linePitch="312" w:charSpace="0"/>
        </w:sectPr>
      </w:pPr>
    </w:p>
    <w:p>
      <w:pPr>
        <w:pStyle w:val="23"/>
        <w:jc w:val="center"/>
        <w:outlineLvl w:val="1"/>
        <w:rPr>
          <w:rFonts w:hint="eastAsia"/>
          <w:b/>
          <w:sz w:val="24"/>
        </w:rPr>
        <w:sectPr>
          <w:pgSz w:w="11906" w:h="16838"/>
          <w:pgMar w:top="1440" w:right="1800" w:bottom="1440" w:left="1800" w:header="851" w:footer="992" w:gutter="0"/>
          <w:pgNumType/>
          <w:docGrid w:type="lines" w:linePitch="312" w:charSpace="0"/>
        </w:sectPr>
      </w:pPr>
      <w:r>
        <w:rPr>
          <w:rFonts w:hint="eastAsia"/>
          <w:b/>
          <w:sz w:val="24"/>
          <w:lang w:val="en-US" w:eastAsia="zh-CN"/>
        </w:rPr>
        <w:t>十二、</w:t>
      </w:r>
      <w:r>
        <w:rPr>
          <w:rFonts w:hint="eastAsia"/>
          <w:b/>
          <w:sz w:val="24"/>
        </w:rPr>
        <w:t>供应商认为需要提供的其他文件</w:t>
      </w:r>
    </w:p>
    <w:p>
      <w:pPr>
        <w:pStyle w:val="23"/>
        <w:spacing w:line="360" w:lineRule="auto"/>
        <w:ind w:firstLine="480"/>
        <w:rPr>
          <w:rFonts w:ascii="宋体" w:eastAsia="宋体" w:cs="宋体" w:hint="eastAsia"/>
          <w:sz w:val="21"/>
          <w:szCs w:val="21"/>
        </w:rPr>
      </w:pPr>
      <w:r>
        <w:rPr>
          <w:rFonts w:ascii="宋体" w:eastAsia="宋体" w:cs="宋体" w:hint="eastAsia"/>
          <w:sz w:val="21"/>
          <w:szCs w:val="21"/>
        </w:rPr>
        <w:t>（以下格式文件由供应商根据需要选用）</w:t>
      </w:r>
    </w:p>
    <w:p>
      <w:pPr>
        <w:pStyle w:val="23"/>
        <w:spacing w:line="360" w:lineRule="auto"/>
        <w:jc w:val="center"/>
        <w:outlineLvl w:val="3"/>
        <w:rPr>
          <w:rFonts w:ascii="宋体" w:eastAsia="宋体" w:cs="宋体" w:hint="eastAsia"/>
          <w:sz w:val="24"/>
          <w:szCs w:val="24"/>
        </w:rPr>
      </w:pPr>
      <w:r>
        <w:rPr>
          <w:rFonts w:ascii="宋体" w:eastAsia="宋体" w:cs="宋体" w:hint="eastAsia"/>
          <w:b/>
          <w:sz w:val="24"/>
          <w:szCs w:val="24"/>
        </w:rPr>
        <w:t>询问函、质疑函格式</w:t>
      </w:r>
    </w:p>
    <w:p>
      <w:pPr>
        <w:pStyle w:val="23"/>
        <w:spacing w:line="360" w:lineRule="auto"/>
        <w:ind w:firstLine="480"/>
        <w:rPr>
          <w:rFonts w:ascii="宋体" w:eastAsia="宋体" w:cs="宋体" w:hint="eastAsia"/>
          <w:sz w:val="21"/>
          <w:szCs w:val="21"/>
        </w:rPr>
      </w:pPr>
      <w:r>
        <w:rPr>
          <w:rFonts w:ascii="宋体" w:eastAsia="宋体" w:cs="宋体" w:hint="eastAsia"/>
          <w:sz w:val="21"/>
          <w:szCs w:val="21"/>
        </w:rPr>
        <w:t>说明：本部分格式为供应商提交询问函、质疑函时使用，不属于响应文件格式的组成部分。</w:t>
      </w:r>
    </w:p>
    <w:p>
      <w:pPr>
        <w:pStyle w:val="23"/>
        <w:spacing w:line="360" w:lineRule="auto"/>
        <w:jc w:val="center"/>
        <w:outlineLvl w:val="3"/>
        <w:rPr>
          <w:rFonts w:ascii="宋体" w:eastAsia="宋体" w:cs="宋体" w:hint="eastAsia"/>
          <w:sz w:val="24"/>
          <w:szCs w:val="24"/>
        </w:rPr>
      </w:pPr>
      <w:r>
        <w:rPr>
          <w:rFonts w:ascii="宋体" w:eastAsia="宋体" w:cs="宋体" w:hint="eastAsia"/>
          <w:b/>
          <w:sz w:val="24"/>
          <w:szCs w:val="24"/>
        </w:rPr>
        <w:t>询问函</w:t>
      </w:r>
    </w:p>
    <w:p>
      <w:pPr>
        <w:pStyle w:val="23"/>
        <w:spacing w:line="360" w:lineRule="auto"/>
        <w:ind w:firstLine="480"/>
        <w:rPr>
          <w:rFonts w:ascii="宋体" w:eastAsia="宋体" w:cs="宋体" w:hint="eastAsia"/>
          <w:sz w:val="21"/>
          <w:szCs w:val="21"/>
          <w:lang w:eastAsia="zh-CN"/>
        </w:rPr>
      </w:pPr>
      <w:r>
        <w:rPr>
          <w:rFonts w:ascii="宋体" w:eastAsia="宋体" w:cs="宋体" w:hint="eastAsia"/>
          <w:sz w:val="21"/>
          <w:szCs w:val="21"/>
          <w:lang w:eastAsia="zh-CN"/>
        </w:rPr>
        <w:t>广东粤能工程管理有限公司</w:t>
      </w:r>
    </w:p>
    <w:p>
      <w:pPr>
        <w:pStyle w:val="23"/>
        <w:spacing w:line="360" w:lineRule="auto"/>
        <w:ind w:firstLine="480"/>
        <w:rPr>
          <w:rFonts w:ascii="宋体" w:eastAsia="宋体" w:cs="宋体" w:hint="eastAsia"/>
          <w:sz w:val="21"/>
          <w:szCs w:val="21"/>
        </w:rPr>
      </w:pPr>
      <w:r>
        <w:rPr>
          <w:rFonts w:ascii="宋体" w:eastAsia="宋体" w:cs="宋体" w:hint="eastAsia"/>
          <w:sz w:val="21"/>
          <w:szCs w:val="21"/>
        </w:rPr>
        <w:t>我单位已登记并准备参与“</w:t>
      </w:r>
      <w:r>
        <w:rPr>
          <w:rFonts w:ascii="宋体" w:eastAsia="宋体" w:cs="宋体" w:hint="eastAsia"/>
          <w:sz w:val="21"/>
          <w:szCs w:val="21"/>
          <w:lang w:eastAsia="zh-CN"/>
        </w:rPr>
        <w:t>广澳海关食堂食材采购项目</w:t>
      </w:r>
      <w:r>
        <w:rPr>
          <w:rFonts w:ascii="宋体" w:eastAsia="宋体" w:cs="宋体" w:hint="eastAsia"/>
          <w:sz w:val="21"/>
          <w:szCs w:val="21"/>
        </w:rPr>
        <w:t>”项目（采购项目编号：</w:t>
      </w:r>
      <w:r>
        <w:rPr>
          <w:rFonts w:ascii="宋体" w:eastAsia="宋体" w:cs="宋体" w:hint="eastAsia"/>
          <w:sz w:val="21"/>
          <w:szCs w:val="21"/>
          <w:lang w:eastAsia="zh-CN"/>
        </w:rPr>
        <w:t>YN26QY0008</w:t>
      </w:r>
      <w:r>
        <w:rPr>
          <w:rFonts w:ascii="宋体" w:eastAsia="宋体" w:cs="宋体" w:hint="eastAsia"/>
          <w:sz w:val="21"/>
          <w:szCs w:val="21"/>
        </w:rPr>
        <w:t>）的响应活动，现有以下几个内容（或条款）存在疑问（或无法理解），特提出询问。</w:t>
      </w:r>
    </w:p>
    <w:p>
      <w:pPr>
        <w:pStyle w:val="23"/>
        <w:spacing w:line="360" w:lineRule="auto"/>
        <w:ind w:firstLine="480"/>
        <w:rPr>
          <w:rFonts w:ascii="宋体" w:eastAsia="宋体" w:cs="宋体" w:hint="eastAsia"/>
          <w:sz w:val="21"/>
          <w:szCs w:val="21"/>
        </w:rPr>
      </w:pPr>
      <w:r>
        <w:rPr>
          <w:rFonts w:ascii="宋体" w:eastAsia="宋体" w:cs="宋体" w:hint="eastAsia"/>
          <w:sz w:val="21"/>
          <w:szCs w:val="21"/>
        </w:rPr>
        <w:t>一、_____________________（事项一）</w:t>
      </w:r>
    </w:p>
    <w:p>
      <w:pPr>
        <w:pStyle w:val="23"/>
        <w:spacing w:line="360" w:lineRule="auto"/>
        <w:ind w:firstLine="480"/>
        <w:rPr>
          <w:rFonts w:ascii="宋体" w:eastAsia="宋体" w:cs="宋体" w:hint="eastAsia"/>
          <w:sz w:val="21"/>
          <w:szCs w:val="21"/>
        </w:rPr>
      </w:pPr>
      <w:r>
        <w:rPr>
          <w:rFonts w:ascii="宋体" w:eastAsia="宋体" w:cs="宋体" w:hint="eastAsia"/>
          <w:sz w:val="21"/>
          <w:szCs w:val="21"/>
        </w:rPr>
        <w:t>（1）____________________（问题或条款内容）</w:t>
      </w:r>
    </w:p>
    <w:p>
      <w:pPr>
        <w:pStyle w:val="23"/>
        <w:spacing w:line="360" w:lineRule="auto"/>
        <w:ind w:firstLine="480"/>
        <w:rPr>
          <w:rFonts w:ascii="宋体" w:eastAsia="宋体" w:cs="宋体" w:hint="eastAsia"/>
          <w:sz w:val="21"/>
          <w:szCs w:val="21"/>
        </w:rPr>
      </w:pPr>
      <w:r>
        <w:rPr>
          <w:rFonts w:ascii="宋体" w:eastAsia="宋体" w:cs="宋体" w:hint="eastAsia"/>
          <w:sz w:val="21"/>
          <w:szCs w:val="21"/>
        </w:rPr>
        <w:t>（2）____________________（说明疑问或无法理解原因）</w:t>
      </w:r>
    </w:p>
    <w:p>
      <w:pPr>
        <w:pStyle w:val="23"/>
        <w:spacing w:line="360" w:lineRule="auto"/>
        <w:ind w:firstLine="480"/>
        <w:rPr>
          <w:rFonts w:ascii="宋体" w:eastAsia="宋体" w:cs="宋体" w:hint="eastAsia"/>
          <w:sz w:val="21"/>
          <w:szCs w:val="21"/>
        </w:rPr>
      </w:pPr>
      <w:r>
        <w:rPr>
          <w:rFonts w:ascii="宋体" w:eastAsia="宋体" w:cs="宋体" w:hint="eastAsia"/>
          <w:sz w:val="21"/>
          <w:szCs w:val="21"/>
        </w:rPr>
        <w:t>（3）____________________（建议）</w:t>
      </w:r>
    </w:p>
    <w:p>
      <w:pPr>
        <w:pStyle w:val="23"/>
        <w:spacing w:line="360" w:lineRule="auto"/>
        <w:ind w:firstLine="480"/>
        <w:rPr>
          <w:rFonts w:ascii="宋体" w:eastAsia="宋体" w:cs="宋体" w:hint="eastAsia"/>
          <w:sz w:val="21"/>
          <w:szCs w:val="21"/>
        </w:rPr>
      </w:pPr>
      <w:r>
        <w:rPr>
          <w:rFonts w:ascii="宋体" w:eastAsia="宋体" w:cs="宋体" w:hint="eastAsia"/>
          <w:sz w:val="21"/>
          <w:szCs w:val="21"/>
        </w:rPr>
        <w:t>二、_____________________（事项二）</w:t>
      </w:r>
    </w:p>
    <w:p>
      <w:pPr>
        <w:pStyle w:val="23"/>
        <w:spacing w:line="360" w:lineRule="auto"/>
        <w:ind w:firstLine="480"/>
        <w:rPr>
          <w:rFonts w:ascii="宋体" w:eastAsia="宋体" w:cs="宋体" w:hint="eastAsia"/>
          <w:sz w:val="21"/>
          <w:szCs w:val="21"/>
        </w:rPr>
      </w:pPr>
      <w:r>
        <w:rPr>
          <w:rFonts w:ascii="宋体" w:eastAsia="宋体" w:cs="宋体" w:hint="eastAsia"/>
          <w:sz w:val="21"/>
          <w:szCs w:val="21"/>
        </w:rPr>
        <w:t>...</w:t>
      </w:r>
    </w:p>
    <w:p>
      <w:pPr>
        <w:pStyle w:val="23"/>
        <w:spacing w:line="360" w:lineRule="auto"/>
        <w:ind w:firstLine="480"/>
        <w:rPr>
          <w:rFonts w:ascii="宋体" w:eastAsia="宋体" w:cs="宋体" w:hint="eastAsia"/>
          <w:sz w:val="21"/>
          <w:szCs w:val="21"/>
        </w:rPr>
      </w:pPr>
      <w:r>
        <w:rPr>
          <w:rFonts w:ascii="宋体" w:eastAsia="宋体" w:cs="宋体" w:hint="eastAsia"/>
          <w:sz w:val="21"/>
          <w:szCs w:val="21"/>
        </w:rPr>
        <w:t>随附相关证明材料如下：（目录）</w:t>
      </w:r>
    </w:p>
    <w:p>
      <w:pPr>
        <w:pStyle w:val="23"/>
        <w:spacing w:line="360" w:lineRule="auto"/>
        <w:ind w:firstLine="480"/>
        <w:rPr>
          <w:rFonts w:ascii="宋体" w:eastAsia="宋体" w:cs="宋体" w:hint="eastAsia"/>
          <w:sz w:val="21"/>
          <w:szCs w:val="21"/>
        </w:rPr>
      </w:pPr>
      <w:r>
        <w:rPr>
          <w:rFonts w:ascii="宋体" w:eastAsia="宋体" w:cs="宋体" w:hint="eastAsia"/>
          <w:sz w:val="21"/>
          <w:szCs w:val="21"/>
        </w:rPr>
        <w:t>询问人：（公章）</w:t>
      </w:r>
    </w:p>
    <w:p>
      <w:pPr>
        <w:pStyle w:val="23"/>
        <w:spacing w:line="360" w:lineRule="auto"/>
        <w:ind w:firstLine="480"/>
        <w:rPr>
          <w:rFonts w:ascii="宋体" w:eastAsia="宋体" w:cs="宋体" w:hint="eastAsia"/>
          <w:sz w:val="21"/>
          <w:szCs w:val="21"/>
        </w:rPr>
      </w:pPr>
      <w:r>
        <w:rPr>
          <w:rFonts w:ascii="宋体" w:eastAsia="宋体" w:cs="宋体" w:hint="eastAsia"/>
          <w:sz w:val="21"/>
          <w:szCs w:val="21"/>
        </w:rPr>
        <w:t>法定代表人（授权代表）：</w:t>
      </w:r>
    </w:p>
    <w:p>
      <w:pPr>
        <w:pStyle w:val="23"/>
        <w:spacing w:line="360" w:lineRule="auto"/>
        <w:ind w:firstLine="480"/>
        <w:rPr>
          <w:rFonts w:ascii="宋体" w:eastAsia="宋体" w:cs="宋体" w:hint="eastAsia"/>
          <w:sz w:val="21"/>
          <w:szCs w:val="21"/>
        </w:rPr>
      </w:pPr>
      <w:r>
        <w:rPr>
          <w:rFonts w:ascii="宋体" w:eastAsia="宋体" w:cs="宋体" w:hint="eastAsia"/>
          <w:sz w:val="21"/>
          <w:szCs w:val="21"/>
        </w:rPr>
        <w:t>地址/邮编：</w:t>
      </w:r>
    </w:p>
    <w:p>
      <w:pPr>
        <w:pStyle w:val="23"/>
        <w:spacing w:line="360" w:lineRule="auto"/>
        <w:ind w:firstLine="480"/>
        <w:rPr>
          <w:rFonts w:ascii="宋体" w:eastAsia="宋体" w:cs="宋体" w:hint="eastAsia"/>
          <w:sz w:val="21"/>
          <w:szCs w:val="21"/>
        </w:rPr>
      </w:pPr>
      <w:r>
        <w:rPr>
          <w:rFonts w:ascii="宋体" w:eastAsia="宋体" w:cs="宋体" w:hint="eastAsia"/>
          <w:sz w:val="21"/>
          <w:szCs w:val="21"/>
        </w:rPr>
        <w:t>电话/传真：</w:t>
      </w:r>
    </w:p>
    <w:p>
      <w:pPr>
        <w:pStyle w:val="23"/>
        <w:spacing w:line="360" w:lineRule="auto"/>
        <w:jc w:val="right"/>
        <w:rPr>
          <w:rFonts w:ascii="宋体" w:eastAsia="宋体" w:cs="宋体" w:hint="eastAsia"/>
          <w:sz w:val="21"/>
          <w:szCs w:val="21"/>
        </w:rPr>
      </w:pPr>
      <w:r>
        <w:rPr>
          <w:rFonts w:ascii="宋体" w:eastAsia="宋体" w:cs="宋体" w:hint="eastAsia"/>
          <w:sz w:val="21"/>
          <w:szCs w:val="21"/>
        </w:rPr>
        <w:t xml:space="preserve"> 日  期：__________________</w:t>
      </w:r>
    </w:p>
    <w:p>
      <w:pPr>
        <w:pStyle w:val="23"/>
        <w:spacing w:line="360" w:lineRule="auto"/>
        <w:ind w:firstLine="480"/>
        <w:rPr>
          <w:rFonts w:ascii="宋体" w:eastAsia="宋体" w:cs="宋体" w:hint="eastAsia"/>
          <w:sz w:val="21"/>
          <w:szCs w:val="21"/>
        </w:rPr>
      </w:pPr>
      <w:r>
        <w:rPr>
          <w:rFonts w:ascii="宋体" w:eastAsia="宋体" w:cs="宋体" w:hint="eastAsia"/>
          <w:sz w:val="21"/>
          <w:szCs w:val="21"/>
        </w:rPr>
        <w:t xml:space="preserve">  </w:t>
      </w:r>
    </w:p>
    <w:p>
      <w:pPr>
        <w:pStyle w:val="23"/>
        <w:spacing w:line="360" w:lineRule="auto"/>
        <w:jc w:val="center"/>
        <w:outlineLvl w:val="3"/>
        <w:rPr>
          <w:rFonts w:ascii="宋体" w:eastAsia="宋体" w:cs="宋体" w:hint="eastAsia"/>
          <w:sz w:val="24"/>
          <w:szCs w:val="24"/>
        </w:rPr>
      </w:pPr>
      <w:r>
        <w:rPr>
          <w:rFonts w:ascii="宋体" w:eastAsia="宋体" w:cs="宋体" w:hint="eastAsia"/>
          <w:b/>
          <w:sz w:val="24"/>
          <w:szCs w:val="24"/>
        </w:rPr>
        <w:t>质疑函</w:t>
      </w:r>
    </w:p>
    <w:p>
      <w:pPr>
        <w:pStyle w:val="23"/>
        <w:spacing w:line="360" w:lineRule="auto"/>
        <w:ind w:firstLine="480"/>
        <w:rPr>
          <w:rFonts w:ascii="宋体" w:eastAsia="宋体" w:cs="宋体" w:hint="eastAsia"/>
          <w:sz w:val="21"/>
          <w:szCs w:val="21"/>
        </w:rPr>
      </w:pPr>
      <w:r>
        <w:rPr>
          <w:rFonts w:ascii="宋体" w:eastAsia="宋体" w:cs="宋体" w:hint="eastAsia"/>
          <w:sz w:val="21"/>
          <w:szCs w:val="21"/>
        </w:rPr>
        <w:t>一、质疑供应商基本信息</w:t>
      </w:r>
    </w:p>
    <w:p>
      <w:pPr>
        <w:pStyle w:val="23"/>
        <w:spacing w:line="360" w:lineRule="auto"/>
        <w:ind w:firstLine="480"/>
        <w:rPr>
          <w:rFonts w:ascii="宋体" w:eastAsia="宋体" w:cs="宋体" w:hint="eastAsia"/>
          <w:sz w:val="21"/>
          <w:szCs w:val="21"/>
        </w:rPr>
      </w:pPr>
      <w:r>
        <w:rPr>
          <w:rFonts w:ascii="宋体" w:eastAsia="宋体" w:cs="宋体" w:hint="eastAsia"/>
          <w:sz w:val="21"/>
          <w:szCs w:val="21"/>
        </w:rPr>
        <w:t>质疑供应商：__________________________________________</w:t>
      </w:r>
    </w:p>
    <w:p>
      <w:pPr>
        <w:pStyle w:val="23"/>
        <w:spacing w:line="360" w:lineRule="auto"/>
        <w:ind w:firstLine="480"/>
        <w:rPr>
          <w:rFonts w:ascii="宋体" w:eastAsia="宋体" w:cs="宋体" w:hint="eastAsia"/>
          <w:sz w:val="21"/>
          <w:szCs w:val="21"/>
        </w:rPr>
      </w:pPr>
      <w:r>
        <w:rPr>
          <w:rFonts w:ascii="宋体" w:eastAsia="宋体" w:cs="宋体" w:hint="eastAsia"/>
          <w:sz w:val="21"/>
          <w:szCs w:val="21"/>
        </w:rPr>
        <w:t>地址：_____________________邮编：_____________________</w:t>
      </w:r>
    </w:p>
    <w:p>
      <w:pPr>
        <w:pStyle w:val="23"/>
        <w:spacing w:line="360" w:lineRule="auto"/>
        <w:ind w:firstLine="480"/>
        <w:rPr>
          <w:rFonts w:ascii="宋体" w:eastAsia="宋体" w:cs="宋体" w:hint="eastAsia"/>
          <w:sz w:val="21"/>
          <w:szCs w:val="21"/>
        </w:rPr>
      </w:pPr>
      <w:r>
        <w:rPr>
          <w:rFonts w:ascii="宋体" w:eastAsia="宋体" w:cs="宋体" w:hint="eastAsia"/>
          <w:sz w:val="21"/>
          <w:szCs w:val="21"/>
        </w:rPr>
        <w:t>联系：_____________________联系电话：_________________</w:t>
      </w:r>
    </w:p>
    <w:p>
      <w:pPr>
        <w:pStyle w:val="23"/>
        <w:spacing w:line="360" w:lineRule="auto"/>
        <w:ind w:firstLine="480"/>
        <w:rPr>
          <w:rFonts w:ascii="宋体" w:eastAsia="宋体" w:cs="宋体" w:hint="eastAsia"/>
          <w:sz w:val="21"/>
          <w:szCs w:val="21"/>
        </w:rPr>
      </w:pPr>
      <w:r>
        <w:rPr>
          <w:rFonts w:ascii="宋体" w:eastAsia="宋体" w:cs="宋体" w:hint="eastAsia"/>
          <w:sz w:val="21"/>
          <w:szCs w:val="21"/>
        </w:rPr>
        <w:t>授权代表：_____________________</w:t>
      </w:r>
    </w:p>
    <w:p>
      <w:pPr>
        <w:pStyle w:val="23"/>
        <w:spacing w:line="360" w:lineRule="auto"/>
        <w:ind w:firstLine="480"/>
        <w:rPr>
          <w:rFonts w:ascii="宋体" w:eastAsia="宋体" w:cs="宋体" w:hint="eastAsia"/>
          <w:sz w:val="21"/>
          <w:szCs w:val="21"/>
        </w:rPr>
      </w:pPr>
      <w:r>
        <w:rPr>
          <w:rFonts w:ascii="宋体" w:eastAsia="宋体" w:cs="宋体" w:hint="eastAsia"/>
          <w:sz w:val="21"/>
          <w:szCs w:val="21"/>
        </w:rPr>
        <w:t>联系电话：_____________________</w:t>
      </w:r>
    </w:p>
    <w:p>
      <w:pPr>
        <w:pStyle w:val="23"/>
        <w:spacing w:line="360" w:lineRule="auto"/>
        <w:ind w:firstLine="480"/>
        <w:rPr>
          <w:rFonts w:ascii="宋体" w:eastAsia="宋体" w:cs="宋体" w:hint="eastAsia"/>
          <w:sz w:val="21"/>
          <w:szCs w:val="21"/>
        </w:rPr>
      </w:pPr>
      <w:r>
        <w:rPr>
          <w:rFonts w:ascii="宋体" w:eastAsia="宋体" w:cs="宋体" w:hint="eastAsia"/>
          <w:sz w:val="21"/>
          <w:szCs w:val="21"/>
        </w:rPr>
        <w:t>地址：_____________________邮编：_____________________</w:t>
      </w:r>
    </w:p>
    <w:p>
      <w:pPr>
        <w:pStyle w:val="23"/>
        <w:spacing w:line="360" w:lineRule="auto"/>
        <w:ind w:firstLine="480"/>
        <w:rPr>
          <w:rFonts w:ascii="宋体" w:eastAsia="宋体" w:cs="宋体" w:hint="eastAsia"/>
          <w:sz w:val="21"/>
          <w:szCs w:val="21"/>
        </w:rPr>
      </w:pPr>
      <w:r>
        <w:rPr>
          <w:rFonts w:ascii="宋体" w:eastAsia="宋体" w:cs="宋体" w:hint="eastAsia"/>
          <w:sz w:val="21"/>
          <w:szCs w:val="21"/>
        </w:rPr>
        <w:t>二、质疑项目基本情况</w:t>
      </w:r>
    </w:p>
    <w:p>
      <w:pPr>
        <w:pStyle w:val="23"/>
        <w:spacing w:line="360" w:lineRule="auto"/>
        <w:ind w:firstLine="480"/>
        <w:rPr>
          <w:rFonts w:ascii="宋体" w:eastAsia="宋体" w:cs="宋体" w:hint="eastAsia"/>
          <w:sz w:val="21"/>
          <w:szCs w:val="21"/>
        </w:rPr>
      </w:pPr>
      <w:r>
        <w:rPr>
          <w:rFonts w:ascii="宋体" w:eastAsia="宋体" w:cs="宋体" w:hint="eastAsia"/>
          <w:sz w:val="21"/>
          <w:szCs w:val="21"/>
        </w:rPr>
        <w:t>质疑项目的名称：_____________________</w:t>
      </w:r>
    </w:p>
    <w:p>
      <w:pPr>
        <w:pStyle w:val="23"/>
        <w:spacing w:line="360" w:lineRule="auto"/>
        <w:ind w:firstLine="480"/>
        <w:rPr>
          <w:rFonts w:ascii="宋体" w:eastAsia="宋体" w:cs="宋体" w:hint="eastAsia"/>
          <w:sz w:val="21"/>
          <w:szCs w:val="21"/>
        </w:rPr>
      </w:pPr>
      <w:r>
        <w:rPr>
          <w:rFonts w:ascii="宋体" w:eastAsia="宋体" w:cs="宋体" w:hint="eastAsia"/>
          <w:sz w:val="21"/>
          <w:szCs w:val="21"/>
        </w:rPr>
        <w:t>质疑项目的编号：_____________________ 包号：_____________________</w:t>
      </w:r>
    </w:p>
    <w:p>
      <w:pPr>
        <w:pStyle w:val="23"/>
        <w:spacing w:line="360" w:lineRule="auto"/>
        <w:ind w:firstLine="480"/>
        <w:rPr>
          <w:rFonts w:ascii="宋体" w:eastAsia="宋体" w:cs="宋体" w:hint="eastAsia"/>
          <w:sz w:val="21"/>
          <w:szCs w:val="21"/>
        </w:rPr>
      </w:pPr>
      <w:r>
        <w:rPr>
          <w:rFonts w:ascii="宋体" w:eastAsia="宋体" w:cs="宋体" w:hint="eastAsia"/>
          <w:sz w:val="21"/>
          <w:szCs w:val="21"/>
        </w:rPr>
        <w:t>采购人名称：_____________________</w:t>
      </w:r>
    </w:p>
    <w:p>
      <w:pPr>
        <w:pStyle w:val="23"/>
        <w:spacing w:line="360" w:lineRule="auto"/>
        <w:ind w:firstLine="480"/>
        <w:rPr>
          <w:rFonts w:ascii="宋体" w:eastAsia="宋体" w:cs="宋体" w:hint="eastAsia"/>
          <w:sz w:val="21"/>
          <w:szCs w:val="21"/>
        </w:rPr>
      </w:pPr>
      <w:r>
        <w:rPr>
          <w:rFonts w:ascii="宋体" w:eastAsia="宋体" w:cs="宋体" w:hint="eastAsia"/>
          <w:sz w:val="21"/>
          <w:szCs w:val="21"/>
        </w:rPr>
        <w:t>磋商文件获取日期：_____________________</w:t>
      </w:r>
    </w:p>
    <w:p>
      <w:pPr>
        <w:pStyle w:val="23"/>
        <w:spacing w:line="360" w:lineRule="auto"/>
        <w:ind w:firstLine="480"/>
        <w:rPr>
          <w:rFonts w:ascii="宋体" w:eastAsia="宋体" w:cs="宋体" w:hint="eastAsia"/>
          <w:sz w:val="21"/>
          <w:szCs w:val="21"/>
        </w:rPr>
      </w:pPr>
      <w:r>
        <w:rPr>
          <w:rFonts w:ascii="宋体" w:eastAsia="宋体" w:cs="宋体" w:hint="eastAsia"/>
          <w:sz w:val="21"/>
          <w:szCs w:val="21"/>
        </w:rPr>
        <w:t>三、质疑事项具体内容</w:t>
      </w:r>
    </w:p>
    <w:p>
      <w:pPr>
        <w:pStyle w:val="23"/>
        <w:spacing w:line="360" w:lineRule="auto"/>
        <w:ind w:firstLine="480"/>
        <w:rPr>
          <w:rFonts w:ascii="宋体" w:eastAsia="宋体" w:cs="宋体" w:hint="eastAsia"/>
          <w:sz w:val="21"/>
          <w:szCs w:val="21"/>
        </w:rPr>
      </w:pPr>
      <w:r>
        <w:rPr>
          <w:rFonts w:ascii="宋体" w:eastAsia="宋体" w:cs="宋体" w:hint="eastAsia"/>
          <w:sz w:val="21"/>
          <w:szCs w:val="21"/>
        </w:rPr>
        <w:t>质疑事项1：_____________________</w:t>
      </w:r>
    </w:p>
    <w:p>
      <w:pPr>
        <w:pStyle w:val="23"/>
        <w:spacing w:line="360" w:lineRule="auto"/>
        <w:ind w:firstLine="480"/>
        <w:rPr>
          <w:rFonts w:ascii="宋体" w:eastAsia="宋体" w:cs="宋体" w:hint="eastAsia"/>
          <w:sz w:val="21"/>
          <w:szCs w:val="21"/>
        </w:rPr>
      </w:pPr>
      <w:r>
        <w:rPr>
          <w:rFonts w:ascii="宋体" w:eastAsia="宋体" w:cs="宋体" w:hint="eastAsia"/>
          <w:sz w:val="21"/>
          <w:szCs w:val="21"/>
        </w:rPr>
        <w:t>事实依据：_____________________</w:t>
      </w:r>
    </w:p>
    <w:p>
      <w:pPr>
        <w:pStyle w:val="23"/>
        <w:spacing w:line="360" w:lineRule="auto"/>
        <w:ind w:firstLine="480"/>
        <w:rPr>
          <w:rFonts w:ascii="宋体" w:eastAsia="宋体" w:cs="宋体" w:hint="eastAsia"/>
          <w:sz w:val="21"/>
          <w:szCs w:val="21"/>
        </w:rPr>
      </w:pPr>
      <w:r>
        <w:rPr>
          <w:rFonts w:ascii="宋体" w:eastAsia="宋体" w:cs="宋体" w:hint="eastAsia"/>
          <w:sz w:val="21"/>
          <w:szCs w:val="21"/>
        </w:rPr>
        <w:t>法律依据：_____________________</w:t>
      </w:r>
    </w:p>
    <w:p>
      <w:pPr>
        <w:pStyle w:val="23"/>
        <w:spacing w:line="360" w:lineRule="auto"/>
        <w:ind w:firstLine="480"/>
        <w:rPr>
          <w:rFonts w:ascii="宋体" w:eastAsia="宋体" w:cs="宋体" w:hint="eastAsia"/>
          <w:sz w:val="21"/>
          <w:szCs w:val="21"/>
        </w:rPr>
      </w:pPr>
      <w:r>
        <w:rPr>
          <w:rFonts w:ascii="宋体" w:eastAsia="宋体" w:cs="宋体" w:hint="eastAsia"/>
          <w:sz w:val="21"/>
          <w:szCs w:val="21"/>
        </w:rPr>
        <w:t>质疑事项2</w:t>
      </w:r>
    </w:p>
    <w:p>
      <w:pPr>
        <w:pStyle w:val="23"/>
        <w:spacing w:line="360" w:lineRule="auto"/>
        <w:ind w:firstLine="480"/>
        <w:rPr>
          <w:rFonts w:ascii="宋体" w:eastAsia="宋体" w:cs="宋体" w:hint="eastAsia"/>
          <w:sz w:val="21"/>
          <w:szCs w:val="21"/>
        </w:rPr>
      </w:pPr>
      <w:r>
        <w:rPr>
          <w:rFonts w:ascii="宋体" w:eastAsia="宋体" w:cs="宋体" w:hint="eastAsia"/>
          <w:sz w:val="21"/>
          <w:szCs w:val="21"/>
        </w:rPr>
        <w:t>……</w:t>
      </w:r>
    </w:p>
    <w:p>
      <w:pPr>
        <w:pStyle w:val="23"/>
        <w:spacing w:line="360" w:lineRule="auto"/>
        <w:ind w:firstLine="480"/>
        <w:rPr>
          <w:rFonts w:ascii="宋体" w:eastAsia="宋体" w:cs="宋体" w:hint="eastAsia"/>
          <w:sz w:val="21"/>
          <w:szCs w:val="21"/>
        </w:rPr>
      </w:pPr>
      <w:r>
        <w:rPr>
          <w:rFonts w:ascii="宋体" w:eastAsia="宋体" w:cs="宋体" w:hint="eastAsia"/>
          <w:sz w:val="21"/>
          <w:szCs w:val="21"/>
        </w:rPr>
        <w:t>四、与质疑事项相关的质疑请求</w:t>
      </w:r>
    </w:p>
    <w:p>
      <w:pPr>
        <w:pStyle w:val="23"/>
        <w:spacing w:line="360" w:lineRule="auto"/>
        <w:ind w:firstLine="480"/>
        <w:rPr>
          <w:rFonts w:ascii="宋体" w:eastAsia="宋体" w:cs="宋体" w:hint="eastAsia"/>
          <w:sz w:val="21"/>
          <w:szCs w:val="21"/>
        </w:rPr>
      </w:pPr>
      <w:r>
        <w:rPr>
          <w:rFonts w:ascii="宋体" w:eastAsia="宋体" w:cs="宋体" w:hint="eastAsia"/>
          <w:sz w:val="21"/>
          <w:szCs w:val="21"/>
        </w:rPr>
        <w:t>请求：</w:t>
      </w:r>
    </w:p>
    <w:p>
      <w:pPr>
        <w:pStyle w:val="23"/>
        <w:spacing w:line="360" w:lineRule="auto"/>
        <w:jc w:val="right"/>
        <w:rPr>
          <w:rFonts w:ascii="宋体" w:eastAsia="宋体" w:cs="宋体" w:hint="eastAsia"/>
          <w:sz w:val="21"/>
          <w:szCs w:val="21"/>
        </w:rPr>
      </w:pPr>
      <w:r>
        <w:rPr>
          <w:rFonts w:ascii="宋体" w:eastAsia="宋体" w:cs="宋体" w:hint="eastAsia"/>
          <w:sz w:val="21"/>
          <w:szCs w:val="21"/>
        </w:rPr>
        <w:t xml:space="preserve"> 签字(签章)：_____________________ 公章：_____________________</w:t>
      </w:r>
    </w:p>
    <w:p>
      <w:pPr>
        <w:pStyle w:val="23"/>
        <w:spacing w:line="360" w:lineRule="auto"/>
        <w:jc w:val="right"/>
        <w:rPr>
          <w:rFonts w:ascii="宋体" w:eastAsia="宋体" w:cs="宋体" w:hint="eastAsia"/>
          <w:sz w:val="21"/>
          <w:szCs w:val="21"/>
        </w:rPr>
      </w:pPr>
      <w:r>
        <w:rPr>
          <w:rFonts w:ascii="宋体" w:eastAsia="宋体" w:cs="宋体" w:hint="eastAsia"/>
          <w:sz w:val="21"/>
          <w:szCs w:val="21"/>
        </w:rPr>
        <w:t xml:space="preserve"> 日期：_____________________</w:t>
      </w:r>
    </w:p>
    <w:p>
      <w:pPr>
        <w:pStyle w:val="23"/>
        <w:spacing w:line="360" w:lineRule="auto"/>
        <w:ind w:firstLine="480"/>
        <w:rPr>
          <w:rFonts w:ascii="宋体" w:eastAsia="宋体" w:cs="宋体" w:hint="eastAsia"/>
          <w:sz w:val="21"/>
          <w:szCs w:val="21"/>
        </w:rPr>
      </w:pPr>
      <w:r>
        <w:rPr>
          <w:rFonts w:ascii="宋体" w:eastAsia="宋体" w:cs="宋体" w:hint="eastAsia"/>
          <w:sz w:val="21"/>
          <w:szCs w:val="21"/>
        </w:rPr>
        <w:t>质疑函制作说明：</w:t>
      </w:r>
    </w:p>
    <w:p>
      <w:pPr>
        <w:pStyle w:val="23"/>
        <w:spacing w:line="360" w:lineRule="auto"/>
        <w:ind w:firstLine="480"/>
        <w:rPr>
          <w:rFonts w:ascii="宋体" w:eastAsia="宋体" w:cs="宋体" w:hint="eastAsia"/>
          <w:sz w:val="21"/>
          <w:szCs w:val="21"/>
        </w:rPr>
      </w:pPr>
      <w:r>
        <w:rPr>
          <w:rFonts w:ascii="宋体" w:eastAsia="宋体" w:cs="宋体" w:hint="eastAsia"/>
          <w:sz w:val="21"/>
          <w:szCs w:val="21"/>
        </w:rPr>
        <w:t>1.供应商提出质疑时，应提交质疑函和必要的证明材料。</w:t>
      </w:r>
    </w:p>
    <w:p>
      <w:pPr>
        <w:pStyle w:val="23"/>
        <w:spacing w:line="360" w:lineRule="auto"/>
        <w:ind w:firstLine="480"/>
        <w:rPr>
          <w:rFonts w:ascii="宋体" w:eastAsia="宋体" w:cs="宋体" w:hint="eastAsia"/>
          <w:sz w:val="21"/>
          <w:szCs w:val="21"/>
        </w:rPr>
      </w:pPr>
      <w:r>
        <w:rPr>
          <w:rFonts w:ascii="宋体" w:eastAsia="宋体" w:cs="宋体" w:hint="eastAsia"/>
          <w:sz w:val="21"/>
          <w:szCs w:val="21"/>
        </w:rPr>
        <w:t xml:space="preserve"> 2.质疑供应商若委托代理人进行质疑的，质疑函应按要求列明“授权代表”的有关内容，并在附件中提交由质疑供应商签署的授权委托书。授权委托书应载明代理人的姓名或者名称、代理事项、具体权限、期限和相关事项。</w:t>
      </w:r>
    </w:p>
    <w:p>
      <w:pPr>
        <w:pStyle w:val="23"/>
        <w:spacing w:line="360" w:lineRule="auto"/>
        <w:ind w:firstLine="480"/>
        <w:rPr>
          <w:rFonts w:ascii="宋体" w:eastAsia="宋体" w:cs="宋体" w:hint="eastAsia"/>
          <w:sz w:val="21"/>
          <w:szCs w:val="21"/>
        </w:rPr>
      </w:pPr>
      <w:r>
        <w:rPr>
          <w:rFonts w:ascii="宋体" w:eastAsia="宋体" w:cs="宋体" w:hint="eastAsia"/>
          <w:sz w:val="21"/>
          <w:szCs w:val="21"/>
        </w:rPr>
        <w:t>3.质疑供应商若对项目的某一采购包进行质疑，质疑函中应列明具体分包号。</w:t>
      </w:r>
    </w:p>
    <w:p>
      <w:pPr>
        <w:pStyle w:val="23"/>
        <w:spacing w:line="360" w:lineRule="auto"/>
        <w:ind w:firstLine="480"/>
        <w:rPr>
          <w:rFonts w:ascii="宋体" w:eastAsia="宋体" w:cs="宋体" w:hint="eastAsia"/>
          <w:sz w:val="21"/>
          <w:szCs w:val="21"/>
        </w:rPr>
      </w:pPr>
      <w:r>
        <w:rPr>
          <w:rFonts w:ascii="宋体" w:eastAsia="宋体" w:cs="宋体" w:hint="eastAsia"/>
          <w:sz w:val="21"/>
          <w:szCs w:val="21"/>
        </w:rPr>
        <w:t>4.质疑函的质疑事项应具体、明确，并有必要的事实依据和法律依据。</w:t>
      </w:r>
    </w:p>
    <w:p>
      <w:pPr>
        <w:pStyle w:val="23"/>
        <w:spacing w:line="360" w:lineRule="auto"/>
        <w:ind w:firstLine="480"/>
        <w:rPr>
          <w:rFonts w:ascii="宋体" w:eastAsia="宋体" w:cs="宋体" w:hint="eastAsia"/>
          <w:sz w:val="21"/>
          <w:szCs w:val="21"/>
        </w:rPr>
      </w:pPr>
      <w:r>
        <w:rPr>
          <w:rFonts w:ascii="宋体" w:eastAsia="宋体" w:cs="宋体" w:hint="eastAsia"/>
          <w:sz w:val="21"/>
          <w:szCs w:val="21"/>
        </w:rPr>
        <w:t>5.质疑函的质疑请求应与质疑事项相关。</w:t>
      </w:r>
    </w:p>
    <w:p>
      <w:pPr>
        <w:pStyle w:val="23"/>
        <w:spacing w:line="360" w:lineRule="auto"/>
        <w:ind w:firstLine="480"/>
        <w:rPr>
          <w:rFonts w:ascii="宋体" w:eastAsia="宋体" w:cs="宋体" w:hint="eastAsia"/>
          <w:sz w:val="21"/>
          <w:szCs w:val="21"/>
        </w:rPr>
      </w:pPr>
      <w:r>
        <w:rPr>
          <w:rFonts w:ascii="宋体" w:eastAsia="宋体" w:cs="宋体" w:hint="eastAsia"/>
          <w:sz w:val="21"/>
          <w:szCs w:val="21"/>
        </w:rPr>
        <w:t>6.质疑供应商为自然人的，质疑函应由本人签字；质疑供应商为法人或者其他组织的，质疑函应由法定代表人、主要负责人，或者其授权代表签字或者盖章，并加盖公章。</w:t>
      </w:r>
    </w:p>
    <w:p>
      <w:pPr>
        <w:pStyle w:val="23"/>
        <w:rPr>
          <w:rFonts w:hint="eastAsia"/>
          <w:lang w:val="en-US"/>
        </w:rPr>
      </w:pPr>
    </w:p>
    <w:sectPr>
      <w:pgSz w:w="11906" w:h="16838"/>
      <w:pgMar w:top="1440" w:right="1800" w:bottom="1440" w:left="1800" w:header="851" w:footer="992" w:gutter="0"/>
      <w:pgNumType/>
      <w:docGrid w:type="lines" w:linePitch="312" w:charSpace="0"/>
    </w:sectPr>
  </w:body>
</w:document>
</file>

<file path=word/fontTable.xml><?xml version="1.0" encoding="utf-8"?>
<w:fonts xmlns:w="http://schemas.openxmlformats.org/wordprocessingml/2006/main" xmlns:r="http://schemas.openxmlformats.org/officeDocument/2006/relationships">
  <w:font w:name="宋体">
    <w:panose1 w:val="02010600030101010101"/>
    <w:charset w:val="7A"/>
    <w:family w:val="auto"/>
    <w:pitch w:val="variable"/>
    <w:sig w:usb0="00000203" w:usb1="288F0000" w:usb2="00000006" w:usb3="00000000" w:csb0="00040001" w:csb1="00000000"/>
  </w:font>
  <w:font w:name="微软雅黑">
    <w:panose1 w:val="020B0503020204020204"/>
    <w:charset w:val="86"/>
    <w:family w:val="auto"/>
    <w:pitch w:val="variable"/>
    <w:sig w:usb0="80000287" w:usb1="2ACF3C50" w:usb2="00000016" w:usb3="00000000" w:csb0="0004001F" w:csb1="00000000"/>
  </w:font>
  <w:font w:name="方正小标宋_GBK">
    <w:altName w:val="微软雅黑"/>
    <w:panose1 w:val="03000509000000000000"/>
    <w:charset w:val="86"/>
    <w:family w:val="script"/>
    <w:pitch w:val="variable"/>
    <w:sig w:usb0="00000000" w:usb1="00000000" w:usb2="00000010" w:usb3="00000000" w:csb0="00040000" w:csb1="00000000"/>
  </w:font>
  <w:font w:name="Times New Roman">
    <w:panose1 w:val="02020603050405020304"/>
    <w:charset w:val="86"/>
    <w:family w:val="auto"/>
    <w:pitch w:val="variable"/>
    <w:sig w:usb0="E0002EFF" w:usb1="C000785B" w:usb2="00000009" w:usb3="00000000" w:csb0="400001FF" w:csb1="FFFF0000"/>
  </w:font>
  <w:font w:name="仿宋_GB2312">
    <w:altName w:val="仿宋"/>
    <w:panose1 w:val="02010609030101010101"/>
    <w:charset w:val="86"/>
    <w:family w:val="modern"/>
    <w:pitch w:val="variable"/>
    <w:sig w:usb0="00000000" w:usb1="00000000" w:usb2="00000000" w:usb3="00000000" w:csb0="00040000" w:csb1="00000000"/>
  </w:font>
  <w:font w:name="Calibri">
    <w:panose1 w:val="020F0502020204030204"/>
    <w:charset w:val="00"/>
    <w:family w:val="swiss"/>
    <w:pitch w:val="variable"/>
    <w:sig w:usb0="E4002EFF" w:usb1="C000247B" w:usb2="00000009" w:usb3="00000000" w:csb0="200001FF" w:csb1="00000000"/>
  </w:font>
  <w:font w:name="Arial">
    <w:panose1 w:val="020B0604020202020204"/>
    <w:charset w:val="01"/>
    <w:family w:val="swiss"/>
    <w:pitch w:val="variable"/>
    <w:sig w:usb0="E0002EFF" w:usb1="C000785B" w:usb2="00000009" w:usb3="00000000" w:csb0="400001FF" w:csb1="FFFF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p>
    <w:pPr>
      <w:pStyle w:val="19"/>
      <w:tabs>
        <w:tab w:val="center" w:pos="4153"/>
        <w:tab w:val="right" w:pos="8306"/>
      </w:tabs>
    </w:pPr>
    <w:r>
      <w:rPr>
        <w:sz w:val="18"/>
      </w:rPr>
      <mc:AlternateContent>
        <mc:Choice Requires="wps">
          <w:drawing>
            <wp:anchor distT="0" distB="0" distL="114298" distR="114298" simplePos="0" relativeHeight="12" behindDoc="0" locked="0" layoutInCell="1" hidden="0" allowOverlap="1">
              <wp:simplePos x="0" y="0"/>
              <wp:positionH relativeFrom="margin">
                <wp:align>center</wp:align>
              </wp:positionH>
              <wp:positionV relativeFrom="paragraph">
                <wp:posOffset>0</wp:posOffset>
              </wp:positionV>
              <wp:extent cx="457198" cy="148018"/>
              <wp:effectExtent l="0" t="0" r="0" b="0"/>
              <wp:wrapNone/>
              <wp:docPr id="1" name="文本框 1"/>
              <wp:cNvGraphicFramePr>
                <a:graphicFrameLocks noChangeAspect="0"/>
              </wp:cNvGraphicFramePr>
              <a:graphic>
                <a:graphicData uri="http://schemas.microsoft.com/office/word/2010/wordprocessingShape">
                  <wps:wsp>
                    <wps:cNvSpPr/>
                    <wps:spPr>
                      <a:xfrm rot="0">
                        <a:off x="0" y="0"/>
                        <a:ext cx="457198" cy="148018"/>
                      </a:xfrm>
                      <a:prstGeom prst="rect"/>
                      <a:noFill/>
                      <a:ln w="6350" cmpd="sng" cap="flat">
                        <a:noFill/>
                        <a:prstDash val="solid"/>
                        <a:round/>
                      </a:ln>
                    </wps:spPr>
                    <wps:txbx id="2">
                      <w:txbxContent>
                        <w:p>
                          <w:pPr>
                            <w:pStyle w:val="19"/>
                            <w:tabs>
                              <w:tab w:val="center" w:pos="4153"/>
                              <w:tab w:val="right" w:pos="8306"/>
                            </w:tabs>
                          </w:pPr>
                          <w:r>
                            <w:t xml:space="preserve">第 </w:t>
                          </w:r>
                          <w:r>
                            <w:fldChar w:fldCharType="begin"/>
                          </w:r>
                          <w:r>
                            <w:instrText xml:space="preserve"> PAGE  \* MERGEFORMAT </w:instrText>
                          </w:r>
                          <w:r>
                            <w:fldChar w:fldCharType="separate"/>
                          </w:r>
                          <w:r>
                            <w:t>3</w:t>
                          </w:r>
                          <w:r>
                            <w:fldChar w:fldCharType="end"/>
                          </w:r>
                          <w:r>
                            <w:t xml:space="preserve"> 页</w:t>
                          </w:r>
                        </w:p>
                      </w:txbxContent>
                    </wps:txbx>
                    <wps:bodyPr vert="horz" wrap="none" lIns="0" tIns="0" rIns="0" bIns="0" anchor="t" anchorCtr="0" upright="0">
                      <a:spAutoFit/>
                    </wps:bodyPr>
                  </wps:wsp>
                </a:graphicData>
              </a:graphic>
            </wp:anchor>
          </w:drawing>
        </mc:Choice>
        <mc:Fallback>
          <w:pict>
            <v:shape type="#_x0000_t202" id="文本框 1 3" o:spid="_x0000_s3" filled="f" stroked="f" strokeweight="0.5pt" style="position:absolute;margin-left:0.0pt;margin-top:0.0pt;width:35.999863pt;height:11.655035pt;z-index:12;mso-position-horizontal:center;mso-position-horizontal-relative:margin;mso-position-vertical:absolute;mso-wrap-distance-left:8.999863pt;mso-wrap-distance-right:8.999863pt;mso-wrap-style:none;">
              <v:stroke color="#000000"/>
              <v:textbox id="849" inset="0mm,0mm,0mm,0mm" o:insetmode="custom" style="layout-flow:horizontal;v-text-anchor:top;mso-fit-shape-to-text:t;">
                <w:txbxContent>
                  <w:p>
                    <w:pPr>
                      <w:pStyle w:val="19"/>
                      <w:tabs>
                        <w:tab w:val="center" w:pos="4153"/>
                        <w:tab w:val="right" w:pos="8306"/>
                      </w:tabs>
                    </w:pPr>
                    <w:r>
                      <w:t xml:space="preserve">第 </w:t>
                    </w:r>
                    <w:r>
                      <w:fldChar w:fldCharType="begin"/>
                    </w:r>
                    <w:r>
                      <w:instrText xml:space="preserve"> PAGE  \* MERGEFORMAT </w:instrText>
                    </w:r>
                    <w:r>
                      <w:fldChar w:fldCharType="separate"/>
                    </w:r>
                    <w:r>
                      <w:t>3</w:t>
                    </w:r>
                    <w:r>
                      <w:fldChar w:fldCharType="end"/>
                    </w:r>
                    <w:r>
                      <w:t xml:space="preserve"> 页</w:t>
                    </w:r>
                  </w:p>
                </w:txbxContent>
              </v:textbox>
            </v:shape>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m="http://schemas.openxmlformats.org/officeDocument/2006/math" xmlns:v="urn:schemas-microsoft-com:vml" xmlns:mc="http://schemas.openxmlformats.org/markup-compatibility/2006" xmlns:w14="http://schemas.microsoft.com/office/word/2010/wordml">
  <w:abstractNum w:abstractNumId="0">
    <w:nsid w:val="51A7B48A"/>
    <w:multiLevelType w:val="singleLevel"/>
    <w:tmpl w:val="51A7B48A"/>
    <w:lvl w:ilvl="0">
      <w:start w:val="1"/>
      <w:numFmt w:val="decimal"/>
      <w:lvlRestart w:val="0"/>
      <w:suff w:val="nothing"/>
      <w:lvlText w:val="（%1）"/>
      <w:lvlJc w:val="left"/>
      <w:pPr>
        <w:ind w:left="210" w:hanging="210"/>
      </w:pPr>
    </w:lvl>
  </w:abstractNum>
  <w:abstractNum w:abstractNumId="1">
    <w:nsid w:val="AFC7A083"/>
    <w:multiLevelType w:val="singleLevel"/>
    <w:tmpl w:val="AFC7A083"/>
    <w:lvl w:ilvl="0">
      <w:start w:val="1"/>
      <w:numFmt w:val="decimal"/>
      <w:lvlRestart w:val="0"/>
      <w:suff w:val="nothing"/>
      <w:lvlText w:val="（%1）"/>
      <w:lvlJc w:val="left"/>
      <w:pPr>
        <w:ind w:left="0" w:hanging="0"/>
      </w:pPr>
    </w:lvl>
  </w:abstractNum>
  <w:abstractNum w:abstractNumId="2">
    <w:nsid w:val="00000001"/>
    <w:multiLevelType w:val="multilevel"/>
    <w:tmpl w:val="00000002"/>
    <w:lvl w:ilvl="0">
      <w:start w:val="1"/>
      <w:numFmt w:val="chineseCountingThousand"/>
      <w:lvlRestart w:val="0"/>
      <w:lvlText w:val="%1、"/>
      <w:lvlJc w:val="left"/>
      <w:pPr>
        <w:ind w:left="420" w:hanging="420"/>
      </w:pPr>
    </w:lvl>
    <w:lvl w:ilvl="1">
      <w:start w:val="1"/>
      <w:numFmt w:val="lowerLetter"/>
      <w:lvlText w:val="%2)"/>
      <w:lvlJc w:val="left"/>
      <w:pPr>
        <w:ind w:left="420" w:hanging="420"/>
      </w:pPr>
    </w:lvl>
    <w:lvl w:ilvl="2">
      <w:start w:val="1"/>
      <w:numFmt w:val="lowerRoman"/>
      <w:lvlText w:val="%3."/>
      <w:lvlJc w:val="right"/>
      <w:pPr>
        <w:ind w:left="840" w:hanging="420"/>
      </w:pPr>
    </w:lvl>
    <w:lvl w:ilvl="3">
      <w:start w:val="1"/>
      <w:numFmt w:val="decimal"/>
      <w:lvlText w:val="%4."/>
      <w:lvlJc w:val="left"/>
      <w:pPr>
        <w:ind w:left="1260" w:hanging="420"/>
      </w:pPr>
    </w:lvl>
    <w:lvl w:ilvl="4">
      <w:start w:val="1"/>
      <w:numFmt w:val="lowerLetter"/>
      <w:lvlText w:val="%5)"/>
      <w:lvlJc w:val="left"/>
      <w:pPr>
        <w:ind w:left="1680" w:hanging="420"/>
      </w:pPr>
    </w:lvl>
    <w:lvl w:ilvl="5">
      <w:start w:val="1"/>
      <w:numFmt w:val="lowerRoman"/>
      <w:lvlText w:val="%6."/>
      <w:lvlJc w:val="right"/>
      <w:pPr>
        <w:ind w:left="2100" w:hanging="420"/>
      </w:pPr>
    </w:lvl>
    <w:lvl w:ilvl="6">
      <w:start w:val="1"/>
      <w:numFmt w:val="decimal"/>
      <w:lvlText w:val="%7."/>
      <w:lvlJc w:val="left"/>
      <w:pPr>
        <w:ind w:left="2520" w:hanging="420"/>
      </w:pPr>
    </w:lvl>
    <w:lvl w:ilvl="7">
      <w:start w:val="1"/>
      <w:numFmt w:val="lowerLetter"/>
      <w:lvlText w:val="%8)"/>
      <w:lvlJc w:val="left"/>
      <w:pPr>
        <w:ind w:left="2940" w:hanging="420"/>
      </w:pPr>
    </w:lvl>
    <w:lvl w:ilvl="8">
      <w:start w:val="1"/>
      <w:numFmt w:val="lowerRoman"/>
      <w:lvlText w:val="%9."/>
      <w:lvlJc w:val="right"/>
      <w:pPr>
        <w:ind w:left="3360" w:hanging="420"/>
      </w:pPr>
    </w:lvl>
  </w:abstractNum>
  <w:abstractNum w:abstractNumId="3">
    <w:nsid w:val="00000003"/>
    <w:multiLevelType w:val="multilevel"/>
    <w:tmpl w:val="106A7564"/>
    <w:lvl w:ilvl="0">
      <w:start w:val="1"/>
      <w:numFmt w:val="decimal"/>
      <w:lvlRestart w:val="0"/>
      <w:lvlText w:val="%1)"/>
      <w:lvlJc w:val="left"/>
      <w:pPr>
        <w:ind w:left="126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val="fullPage" w:percent="116"/>
  <w:doNotDisplayPageBoundaries/>
  <w:bordersDoNotSurroundHeader w:val="0"/>
  <w:bordersDoNotSurroundFooter w:val="0"/>
  <w:trackRevisions/>
  <w:defaultTabStop w:val="420"/>
  <w:drawingGridHorizontalSpacing w:val="105"/>
  <w:drawingGridVerticalSpacing w:val="156"/>
  <w:displayHorizontalDrawingGridEvery w:val="1"/>
  <w:displayVerticalDrawingGridEvery w:val="1"/>
  <w:noPunctuationKerning/>
  <w:characterSpacingControl w:val="compressPunctuation"/>
  <w:compat>
    <w:spaceForUL/>
    <w:balanceSingleByteDoubleByteWidth/>
    <w:ulTrailSpace/>
    <w:doNotExpandShiftReturn/>
    <w:adjustLineHeightInTable/>
    <w:compatSetting w:name="compatibilityMode" w:uri="http://schemas.microsoft.com/office/word" w:val="14"/>
  </w:compat>
  <w:docVars/>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widowControl w:val="0"/>
      <w:autoSpaceDE w:val="0"/>
      <w:autoSpaceDN w:val="0"/>
      <w:adjustRightInd w:val="0"/>
    </w:pPr>
    <w:rPr>
      <w:rFonts w:ascii="Times New Roman" w:eastAsia="宋体" w:cs="Times New Roman" w:hAnsi="Times New Roman"/>
      <w:sz w:val="21"/>
      <w:szCs w:val="21"/>
      <w:lang w:val="en-US" w:eastAsia="zh-CN" w:bidi="ar-SA"/>
    </w:rPr>
  </w:style>
  <w:style w:type="character" w:default="1" w:styleId="10">
    <w:name w:val="Default Paragraph Font"/>
  </w:style>
  <w:style w:type="paragraph" w:styleId="15">
    <w:name w:val="annotation text"/>
    <w:basedOn w:val="0"/>
    <w:pPr>
      <w:jc w:val="left"/>
    </w:pPr>
  </w:style>
  <w:style w:type="paragraph" w:styleId="16">
    <w:name w:val="Body Text"/>
    <w:basedOn w:val="0"/>
    <w:pPr>
      <w:autoSpaceDE/>
      <w:autoSpaceDN/>
      <w:adjustRightInd/>
      <w:spacing w:after="120"/>
      <w:jc w:val="both"/>
    </w:pPr>
    <w:rPr>
      <w:kern w:val="2"/>
      <w:szCs w:val="24"/>
    </w:rPr>
  </w:style>
  <w:style w:type="paragraph" w:styleId="17">
    <w:name w:val="Block Text"/>
    <w:basedOn w:val="0"/>
    <w:pPr>
      <w:spacing w:after="120"/>
      <w:ind w:leftChars="700" w:left="700" w:rightChars="700" w:right="700"/>
    </w:pPr>
  </w:style>
  <w:style w:type="paragraph" w:styleId="18">
    <w:name w:val="Plain Text"/>
    <w:basedOn w:val="0"/>
    <w:pPr>
      <w:widowControl w:val="0"/>
      <w:jc w:val="both"/>
    </w:pPr>
    <w:rPr>
      <w:rFonts w:ascii="宋体"/>
      <w:kern w:val="2"/>
    </w:rPr>
  </w:style>
  <w:style w:type="paragraph" w:styleId="19">
    <w:name w:val="footer"/>
    <w:basedOn w:val="0"/>
    <w:pPr>
      <w:tabs>
        <w:tab w:val="center" w:pos="4153"/>
        <w:tab w:val="right" w:pos="8306"/>
      </w:tabs>
      <w:adjustRightInd w:val="0"/>
      <w:snapToGrid w:val="0"/>
      <w:jc w:val="left"/>
    </w:pPr>
    <w:rPr>
      <w:sz w:val="18"/>
    </w:rPr>
  </w:style>
  <w:style w:type="paragraph" w:styleId="20">
    <w:name w:val="header"/>
    <w:basedOn w:val="0"/>
    <w:pPr>
      <w:pBdr>
        <w:top w:val="none" w:sz="0" w:space="0" w:color="auto"/>
        <w:left w:val="none" w:sz="0" w:space="0" w:color="auto"/>
        <w:bottom w:val="none" w:sz="0" w:space="0" w:color="auto"/>
        <w:right w:val="none" w:sz="0" w:space="0" w:color="auto"/>
      </w:pBdr>
      <w:tabs>
        <w:tab w:val="center" w:pos="4153"/>
        <w:tab w:val="right" w:pos="8306"/>
      </w:tabs>
      <w:adjustRightInd w:val="0"/>
      <w:snapToGrid w:val="0"/>
      <w:spacing w:line="240" w:lineRule="auto"/>
      <w:jc w:val="both"/>
      <w:outlineLvl w:val="9"/>
    </w:pPr>
    <w:rPr>
      <w:sz w:val="18"/>
    </w:rPr>
  </w:style>
  <w:style w:type="paragraph" w:styleId="21">
    <w:name w:val="toc 1"/>
    <w:basedOn w:val="0"/>
    <w:next w:val="0"/>
  </w:style>
  <w:style w:type="character" w:styleId="22">
    <w:name w:val="annotation reference"/>
    <w:rPr>
      <w:sz w:val="21"/>
      <w:szCs w:val="21"/>
    </w:rPr>
  </w:style>
  <w:style w:type="paragraph" w:customStyle="1" w:styleId="23">
    <w:name w:val="null3"/>
    <w:rPr>
      <w:rFonts w:ascii="Calibri" w:eastAsia="宋体" w:cs="Arial" w:hAnsi="Calibri"/>
      <w:lang w:val="en-US"/>
    </w:rPr>
  </w:style>
  <w:style w:type="paragraph" w:customStyle="1" w:styleId="24">
    <w:name w:val="Default"/>
    <w:pPr>
      <w:widowControl w:val="0"/>
      <w:autoSpaceDE w:val="0"/>
      <w:autoSpaceDN w:val="0"/>
      <w:adjustRightInd w:val="0"/>
    </w:pPr>
    <w:rPr>
      <w:rFonts w:ascii="宋体"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oter" Target="footer1.xml"/><Relationship Id="rId3" Type="http://schemas.openxmlformats.org/officeDocument/2006/relationships/image" Target="media/5.jpeg"/><Relationship Id="rId4" Type="http://schemas.openxmlformats.org/officeDocument/2006/relationships/styles" Target="styles.xml"/><Relationship Id="rId5" Type="http://schemas.openxmlformats.org/officeDocument/2006/relationships/numbering" Target="numbering.xml"/><Relationship Id="rId6" Type="http://schemas.openxmlformats.org/officeDocument/2006/relationships/fontTable" Target="fontTable.xml"/></Relationships>
</file>

<file path=docProps/app.xml><?xml version="1.0" encoding="utf-8"?>
<Properties xmlns="http://schemas.openxmlformats.org/officeDocument/2006/extended-properties">
  <Template>Normal.eit</Template>
  <TotalTime>12</TotalTime>
  <Application>Yozo_Office</Application>
  <Pages>70</Pages>
  <Words>35100</Words>
  <Characters>37337</Characters>
  <Lines>1925</Lines>
  <Paragraphs>1162</Paragraphs>
  <CharactersWithSpaces>37971</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creator>广东政府采购智慧云平台</dc:creator>
  <cp:lastModifiedBy>蔡锦萍</cp:lastModifiedBy>
  <cp:revision>1</cp:revision>
  <dcterms:created xsi:type="dcterms:W3CDTF">2022-04-10T11:57:00Z</dcterms:created>
  <dcterms:modified xsi:type="dcterms:W3CDTF">2026-04-15T08:21:46Z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2052-12.1.0.25225</vt:lpwstr>
  </property>
  <property fmtid="{D5CDD505-2E9C-101B-9397-08002B2CF9AE}" pid="3" name="ICV">
    <vt:lpwstr>84AAD3F223FF2AC521F59E68BCC7017B_42</vt:lpwstr>
  </property>
  <property fmtid="{D5CDD505-2E9C-101B-9397-08002B2CF9AE}" pid="4" name="KSOTemplateDocerSaveRecord">
    <vt:lpwstr>eyJoZGlkIjoiNzJjYWQ5OGM4ODJkMTZiYjIxZjQwZTU3ZTYxYjIyMzQiLCJ1c2VySWQiOiI3MzEwNTM5NDIifQ==</vt:lpwstr>
  </property>
</Properties>
</file>