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left"/>
        <w:rPr>
          <w:rFonts w:ascii="Times New Roman" w:eastAsia="黑体" w:cs="Times New Roman" w:hAnsi="Times New Roman"/>
          <w:sz w:val="32"/>
          <w:szCs w:val="32"/>
        </w:rPr>
      </w:pPr>
      <w:r>
        <w:rPr>
          <w:rFonts w:ascii="Times New Roman" w:eastAsia="黑体" w:cs="Times New Roman" w:hAnsi="Times New Roman"/>
          <w:sz w:val="32"/>
          <w:szCs w:val="32"/>
        </w:rPr>
        <w:t>附件2</w:t>
      </w:r>
    </w:p>
    <w:p>
      <w:pPr>
        <w:jc w:val="center"/>
        <w:rPr>
          <w:rFonts w:ascii="Times New Roman" w:eastAsia="方正小标宋_GBK" w:cs="Times New Roman" w:hAnsi="Times New Roman"/>
          <w:sz w:val="36"/>
          <w:szCs w:val="36"/>
        </w:rPr>
      </w:pPr>
      <w:r>
        <w:rPr>
          <w:rFonts w:ascii="Times New Roman" w:eastAsia="方正小标宋_GBK" w:cs="Times New Roman" w:hAnsi="Times New Roman"/>
          <w:sz w:val="36"/>
          <w:szCs w:val="36"/>
        </w:rPr>
        <w:t>采购需求书</w:t>
      </w:r>
    </w:p>
    <w:p>
      <w:pPr>
        <w:rPr>
          <w:rFonts w:ascii="Times New Roman" w:eastAsia="方正小标宋_GBK" w:cs="Times New Roman" w:hAnsi="Times New Roman"/>
          <w:sz w:val="36"/>
          <w:szCs w:val="36"/>
        </w:rPr>
      </w:pPr>
    </w:p>
    <w:p>
      <w:pPr>
        <w:ind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一、项目基本情况</w:t>
      </w:r>
    </w:p>
    <w:p>
      <w:pPr>
        <w:ind w:firstLineChars="200" w:firstLine="640"/>
        <w:rPr>
          <w:rFonts w:ascii="方正楷体_GBK" w:eastAsia="方正楷体_GBK" w:cs="Times New Roman" w:hint="eastAsia"/>
          <w:sz w:val="32"/>
          <w:szCs w:val="32"/>
        </w:rPr>
      </w:pPr>
      <w:r>
        <w:rPr>
          <w:rFonts w:ascii="方正楷体_GBK" w:eastAsia="方正楷体_GBK" w:cs="Times New Roman"/>
          <w:sz w:val="32"/>
          <w:szCs w:val="32"/>
        </w:rPr>
        <w:t>（一）</w:t>
      </w:r>
      <w:r>
        <w:rPr>
          <w:rFonts w:ascii="方正楷体_GBK" w:eastAsia="方正楷体_GBK" w:cs="Times New Roman" w:hint="eastAsia"/>
          <w:sz w:val="32"/>
          <w:szCs w:val="32"/>
        </w:rPr>
        <w:t>项目名称和预算金额</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项目名称：汕头海关稽查执法作业设备。</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预算金额：48万元。</w:t>
      </w:r>
      <w:bookmarkStart w:id="0" w:name="_GoBack"/>
      <w:bookmarkEnd w:id="0"/>
    </w:p>
    <w:p>
      <w:pPr>
        <w:ind w:firstLineChars="200" w:firstLine="640"/>
        <w:rPr>
          <w:rFonts w:ascii="方正楷体_GBK" w:eastAsia="方正楷体_GBK" w:cs="Times New Roman"/>
          <w:sz w:val="32"/>
          <w:szCs w:val="32"/>
        </w:rPr>
      </w:pPr>
      <w:r>
        <w:rPr>
          <w:rFonts w:ascii="方正楷体_GBK" w:eastAsia="方正楷体_GBK" w:cs="Times New Roman"/>
          <w:sz w:val="32"/>
          <w:szCs w:val="32"/>
        </w:rPr>
        <w:t>（二）采购项目的功能和目标</w:t>
      </w:r>
    </w:p>
    <w:p>
      <w:pPr>
        <w:pStyle w:val="21"/>
        <w:spacing w:line="560" w:lineRule="exact"/>
        <w:ind w:firstLineChars="200" w:firstLine="640"/>
        <w:jc w:val="left"/>
        <w:rPr>
          <w:rFonts w:ascii="Times New Roman" w:eastAsia="方正仿宋_GBK" w:cs="Times New Roman" w:hAnsi="Times New Roman"/>
          <w:sz w:val="32"/>
          <w:szCs w:val="32"/>
        </w:rPr>
      </w:pPr>
      <w:r>
        <w:rPr>
          <w:szCs w:val="32"/>
        </w:rPr>
        <w:t>1.</w:t>
      </w:r>
      <w:r>
        <w:rPr>
          <w:rFonts w:ascii="Times New Roman" w:eastAsia="方正仿宋_GBK" w:cs="Times New Roman" w:hAnsi="Times New Roman"/>
          <w:sz w:val="32"/>
          <w:szCs w:val="32"/>
        </w:rPr>
        <w:t>音视频执法记录仪用于现场查验关员使用该设备对执法作业情况进行视频记录，内置存储、录像等功能。</w:t>
      </w:r>
    </w:p>
    <w:p>
      <w:pPr>
        <w:pStyle w:val="21"/>
        <w:spacing w:line="56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2.移动查验单兵用于现场执法关员使用该设备登录各海关作业系统（稽核查系统、新一代查验管理系统等海关作业系统），根据作业指令，对作业情况进行记录、拍照录证、电子签名等，内置存储、拍照上传、无线上网、身份认证、蓝牙等各项功能。</w:t>
      </w:r>
    </w:p>
    <w:p>
      <w:pPr>
        <w:pStyle w:val="21"/>
        <w:spacing w:line="560" w:lineRule="exact"/>
        <w:ind w:firstLineChars="200" w:firstLine="640"/>
        <w:jc w:val="left"/>
        <w:rPr>
          <w:rFonts w:ascii="Times New Roman" w:eastAsia="方正仿宋_GBK" w:cs="Times New Roman" w:hAnsi="Times New Roman"/>
          <w:sz w:val="32"/>
          <w:szCs w:val="32"/>
        </w:rPr>
      </w:pPr>
      <w:r>
        <w:rPr>
          <w:rFonts w:ascii="Times New Roman" w:eastAsia="方正仿宋_GBK" w:cs="Times New Roman" w:hAnsi="Times New Roman"/>
          <w:sz w:val="32"/>
          <w:szCs w:val="32"/>
        </w:rPr>
        <w:t>3.防爆型移动查验单兵用于现场执法关员使用该设备登录各海关作业系统（稽核查系统、新一代查验管理系统、海关属地查检业务管理系统等），</w:t>
      </w:r>
      <w:r>
        <w:rPr>
          <w:rFonts w:ascii="Times New Roman" w:eastAsia="方正仿宋_GBK" w:cs="Times New Roman" w:hAnsi="Times New Roman"/>
          <w:b/>
          <w:bCs/>
          <w:sz w:val="32"/>
          <w:szCs w:val="32"/>
        </w:rPr>
        <w:t>适用在涉危涉爆的特殊作业环境下</w:t>
      </w:r>
      <w:r>
        <w:rPr>
          <w:rFonts w:ascii="Times New Roman" w:eastAsia="方正仿宋_GBK" w:cs="Times New Roman" w:hAnsi="Times New Roman"/>
          <w:sz w:val="32"/>
          <w:szCs w:val="32"/>
        </w:rPr>
        <w:t>根据指令，对作业情况进行记录、拍照录证、电子签名等，内置存储、拍照上传、无线上网、TF卡槽、身份认证、蓝牙等各项功能。</w:t>
      </w:r>
    </w:p>
    <w:p>
      <w:pPr>
        <w:pStyle w:val="21"/>
        <w:spacing w:line="560" w:lineRule="exact"/>
        <w:ind w:firstLineChars="200" w:firstLine="640"/>
        <w:jc w:val="left"/>
        <w:rPr>
          <w:szCs w:val="32"/>
        </w:rPr>
      </w:pPr>
      <w:r>
        <w:rPr>
          <w:rFonts w:ascii="Times New Roman" w:eastAsia="方正仿宋_GBK" w:cs="Times New Roman" w:hAnsi="Times New Roman"/>
          <w:sz w:val="32"/>
          <w:szCs w:val="32"/>
        </w:rPr>
        <w:t>4.数据采集工作站用于与移动作业单兵终端、音视频执法记录仪进行数据交互，做好执法数据留存备份，内置较大容量硬盘存储功能。</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5.文件高拍仪用于执法一线关员使用该设备对执法过程产生、收集的文件资料等内容进行快速扫描、整理归档等功能。</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6.核辐射探测仪用于部分作业可能涉及核辐射或指令内容包含核辐射检测时使用，以保障作业人员人身安全。</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7.C类移动作业单兵同时满足现场执法关员使用该设备登录各海关综合办公及作业系统，能够开展移动办公，同时能够根据作业指令，对作业情况进行记录、拍照录证、电子签名等，内置存储、拍照上传、无线上网、身份认证、蓝牙等各项功能。</w:t>
      </w:r>
    </w:p>
    <w:p>
      <w:pPr>
        <w:ind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二、采购需求</w:t>
      </w:r>
    </w:p>
    <w:p>
      <w:pPr>
        <w:ind w:firstLineChars="200" w:firstLine="640"/>
        <w:rPr>
          <w:rFonts w:ascii="方正楷体_GBK" w:eastAsia="方正楷体_GBK" w:cs="Times New Roman" w:hint="eastAsia"/>
          <w:sz w:val="32"/>
          <w:szCs w:val="32"/>
        </w:rPr>
      </w:pPr>
      <w:r>
        <w:rPr>
          <w:rFonts w:ascii="方正楷体_GBK" w:eastAsia="方正楷体_GBK" w:cs="Times New Roman"/>
          <w:sz w:val="32"/>
          <w:szCs w:val="32"/>
        </w:rPr>
        <w:t>（一）采购项目预算金额（最高限价）</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预算金额：48万元</w:t>
      </w:r>
    </w:p>
    <w:p>
      <w:pPr>
        <w:ind w:firstLineChars="200" w:firstLine="640"/>
        <w:rPr>
          <w:rFonts w:ascii="方正楷体_GBK" w:eastAsia="方正楷体_GBK" w:cs="Times New Roman"/>
          <w:sz w:val="32"/>
          <w:szCs w:val="32"/>
        </w:rPr>
      </w:pPr>
      <w:r>
        <w:rPr>
          <w:rFonts w:ascii="方正楷体_GBK" w:eastAsia="方正楷体_GBK" w:cs="Times New Roman"/>
          <w:sz w:val="32"/>
          <w:szCs w:val="32"/>
        </w:rPr>
        <w:t>（二）采购标的汇总表</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参阅附件2“采购清单”。</w:t>
      </w:r>
    </w:p>
    <w:tbl>
      <w:tblPr>
        <w:jc w:val="cente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2"/>
        <w:gridCol w:w="2624"/>
        <w:gridCol w:w="839"/>
        <w:gridCol w:w="735"/>
        <w:gridCol w:w="1260"/>
        <w:gridCol w:w="1679"/>
        <w:gridCol w:w="749"/>
      </w:tblGrid>
      <w:tr>
        <w:tc>
          <w:tcPr>
            <w:tcW w:w="1262"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标的</w:t>
            </w:r>
          </w:p>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序号</w:t>
            </w:r>
          </w:p>
        </w:tc>
        <w:tc>
          <w:tcPr>
            <w:tcW w:w="2624"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标的名称</w:t>
            </w:r>
          </w:p>
        </w:tc>
        <w:tc>
          <w:tcPr>
            <w:tcW w:w="839"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计量</w:t>
            </w:r>
          </w:p>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单位</w:t>
            </w:r>
          </w:p>
        </w:tc>
        <w:tc>
          <w:tcPr>
            <w:tcW w:w="735"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数量</w:t>
            </w:r>
          </w:p>
        </w:tc>
        <w:tc>
          <w:tcPr>
            <w:tcW w:w="1260"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是否进口</w:t>
            </w:r>
          </w:p>
        </w:tc>
        <w:tc>
          <w:tcPr>
            <w:tcW w:w="1679"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是否创新产品</w:t>
            </w:r>
          </w:p>
        </w:tc>
        <w:tc>
          <w:tcPr>
            <w:tcW w:w="749" w:type="dxa"/>
            <w:vAlign w:val="center"/>
          </w:tcPr>
          <w:p>
            <w:pPr>
              <w:spacing w:line="360" w:lineRule="exact"/>
              <w:jc w:val="center"/>
              <w:rPr>
                <w:rFonts w:ascii="Times New Roman" w:eastAsia="方正黑体_GBK" w:cs="Times New Roman" w:hAnsi="Times New Roman"/>
                <w:sz w:val="24"/>
                <w:szCs w:val="24"/>
              </w:rPr>
            </w:pPr>
            <w:r>
              <w:rPr>
                <w:rFonts w:ascii="Times New Roman" w:eastAsia="方正黑体_GBK" w:cs="Times New Roman" w:hAnsi="Times New Roman"/>
                <w:sz w:val="24"/>
                <w:szCs w:val="24"/>
              </w:rPr>
              <w:t>预留</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1</w:t>
            </w:r>
          </w:p>
        </w:tc>
        <w:tc>
          <w:tcPr>
            <w:tcW w:w="2624" w:type="dxa"/>
            <w:vAlign w:val="center"/>
          </w:tcPr>
          <w:p>
            <w:pPr>
              <w:spacing w:line="360" w:lineRule="exact"/>
              <w:jc w:val="center"/>
              <w:rPr>
                <w:color w:val="000000"/>
              </w:rPr>
            </w:pPr>
            <w:r>
              <w:rPr>
                <w:color w:val="000000"/>
              </w:rPr>
              <w:t>肩带式音视频执法记录仪</w:t>
            </w:r>
          </w:p>
        </w:tc>
        <w:tc>
          <w:tcPr>
            <w:tcW w:w="839" w:type="dxa"/>
            <w:vAlign w:val="center"/>
          </w:tcPr>
          <w:p>
            <w:pPr>
              <w:spacing w:line="360" w:lineRule="exact"/>
              <w:jc w:val="center"/>
              <w:rPr>
                <w:color w:val="000000"/>
              </w:rPr>
            </w:pPr>
            <w:r>
              <w:rPr>
                <w:color w:val="000000"/>
              </w:rPr>
              <w:t>台</w:t>
            </w:r>
          </w:p>
        </w:tc>
        <w:tc>
          <w:tcPr>
            <w:tcW w:w="735"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25</w:t>
            </w:r>
          </w:p>
        </w:tc>
        <w:tc>
          <w:tcPr>
            <w:tcW w:w="1260" w:type="dxa"/>
            <w:vAlign w:val="center"/>
          </w:tcPr>
          <w:p>
            <w:pPr>
              <w:spacing w:line="360" w:lineRule="exact"/>
              <w:jc w:val="center"/>
              <w:rPr>
                <w:color w:val="000000"/>
              </w:rPr>
            </w:pPr>
            <w:r>
              <w:rPr>
                <w:color w:val="000000"/>
              </w:rPr>
              <w:t>否</w:t>
            </w:r>
          </w:p>
        </w:tc>
        <w:tc>
          <w:tcPr>
            <w:tcW w:w="1679" w:type="dxa"/>
            <w:vAlign w:val="center"/>
          </w:tcPr>
          <w:p>
            <w:pPr>
              <w:spacing w:line="360" w:lineRule="exact"/>
              <w:jc w:val="center"/>
              <w:rPr>
                <w:color w:val="000000"/>
              </w:rPr>
            </w:pPr>
            <w:r>
              <w:rPr>
                <w:color w:val="000000"/>
              </w:rPr>
              <w:t>否</w:t>
            </w:r>
          </w:p>
        </w:tc>
        <w:tc>
          <w:tcPr>
            <w:tcW w:w="749" w:type="dxa"/>
            <w:vAlign w:val="center"/>
          </w:tcPr>
          <w:p>
            <w:pPr>
              <w:spacing w:line="360" w:lineRule="exact"/>
              <w:jc w:val="center"/>
              <w:rPr>
                <w:color w:val="000000"/>
              </w:rPr>
            </w:pPr>
            <w:r>
              <w:rPr>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2</w:t>
            </w:r>
          </w:p>
        </w:tc>
        <w:tc>
          <w:tcPr>
            <w:tcW w:w="2624" w:type="dxa"/>
            <w:vAlign w:val="center"/>
          </w:tcPr>
          <w:p>
            <w:pPr>
              <w:spacing w:line="360" w:lineRule="exact"/>
              <w:jc w:val="center"/>
              <w:rPr>
                <w:color w:val="000000"/>
              </w:rPr>
            </w:pPr>
            <w:r>
              <w:rPr>
                <w:color w:val="000000"/>
              </w:rPr>
              <w:t>移动查验单兵</w:t>
            </w:r>
          </w:p>
        </w:tc>
        <w:tc>
          <w:tcPr>
            <w:tcW w:w="839" w:type="dxa"/>
            <w:vAlign w:val="center"/>
          </w:tcPr>
          <w:p>
            <w:pPr>
              <w:pStyle w:val="31"/>
              <w:spacing w:line="360" w:lineRule="exact"/>
              <w:jc w:val="center"/>
              <w:rPr>
                <w:color w:val="000000"/>
              </w:rPr>
            </w:pPr>
            <w:r>
              <w:rPr>
                <w:color w:val="000000"/>
              </w:rPr>
              <w:t>台</w:t>
            </w:r>
          </w:p>
        </w:tc>
        <w:tc>
          <w:tcPr>
            <w:tcW w:w="735" w:type="dxa"/>
            <w:vAlign w:val="center"/>
          </w:tcPr>
          <w:p>
            <w:pPr>
              <w:pStyle w:val="32"/>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39</w:t>
            </w:r>
          </w:p>
        </w:tc>
        <w:tc>
          <w:tcPr>
            <w:tcW w:w="1260" w:type="dxa"/>
            <w:vAlign w:val="center"/>
          </w:tcPr>
          <w:p>
            <w:pPr>
              <w:pStyle w:val="33"/>
              <w:spacing w:line="360" w:lineRule="exact"/>
              <w:jc w:val="center"/>
              <w:rPr>
                <w:color w:val="000000"/>
              </w:rPr>
            </w:pPr>
            <w:r>
              <w:rPr>
                <w:color w:val="000000"/>
              </w:rPr>
              <w:t>否</w:t>
            </w:r>
          </w:p>
        </w:tc>
        <w:tc>
          <w:tcPr>
            <w:tcW w:w="1679" w:type="dxa"/>
            <w:vAlign w:val="center"/>
          </w:tcPr>
          <w:p>
            <w:pPr>
              <w:pStyle w:val="34"/>
              <w:spacing w:line="360" w:lineRule="exact"/>
              <w:jc w:val="center"/>
              <w:rPr>
                <w:color w:val="000000"/>
              </w:rPr>
            </w:pPr>
            <w:r>
              <w:rPr>
                <w:color w:val="000000"/>
              </w:rPr>
              <w:t>否</w:t>
            </w:r>
          </w:p>
        </w:tc>
        <w:tc>
          <w:tcPr>
            <w:tcW w:w="749" w:type="dxa"/>
            <w:vAlign w:val="center"/>
          </w:tcPr>
          <w:p>
            <w:pPr>
              <w:pStyle w:val="35"/>
              <w:spacing w:line="360" w:lineRule="exact"/>
              <w:jc w:val="center"/>
              <w:rPr>
                <w:color w:val="000000"/>
              </w:rPr>
            </w:pPr>
            <w:r>
              <w:rPr>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3</w:t>
            </w:r>
          </w:p>
        </w:tc>
        <w:tc>
          <w:tcPr>
            <w:tcW w:w="2624" w:type="dxa"/>
            <w:vAlign w:val="center"/>
          </w:tcPr>
          <w:p>
            <w:pPr>
              <w:spacing w:line="360" w:lineRule="exact"/>
              <w:jc w:val="center"/>
              <w:rPr>
                <w:color w:val="000000"/>
              </w:rPr>
            </w:pPr>
            <w:r>
              <w:rPr>
                <w:color w:val="000000"/>
              </w:rPr>
              <w:t>防爆型移动查验单兵</w:t>
            </w:r>
          </w:p>
        </w:tc>
        <w:tc>
          <w:tcPr>
            <w:tcW w:w="839" w:type="dxa"/>
            <w:vAlign w:val="center"/>
          </w:tcPr>
          <w:p>
            <w:pPr>
              <w:pStyle w:val="36"/>
              <w:spacing w:line="360" w:lineRule="exact"/>
              <w:jc w:val="center"/>
              <w:rPr>
                <w:color w:val="000000"/>
              </w:rPr>
            </w:pPr>
            <w:r>
              <w:rPr>
                <w:color w:val="000000"/>
              </w:rPr>
              <w:t>台</w:t>
            </w:r>
          </w:p>
        </w:tc>
        <w:tc>
          <w:tcPr>
            <w:tcW w:w="735" w:type="dxa"/>
            <w:vAlign w:val="center"/>
          </w:tcPr>
          <w:p>
            <w:pPr>
              <w:pStyle w:val="37"/>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5</w:t>
            </w:r>
          </w:p>
        </w:tc>
        <w:tc>
          <w:tcPr>
            <w:tcW w:w="1260" w:type="dxa"/>
            <w:vAlign w:val="center"/>
          </w:tcPr>
          <w:p>
            <w:pPr>
              <w:pStyle w:val="38"/>
              <w:spacing w:line="360" w:lineRule="exact"/>
              <w:jc w:val="center"/>
              <w:rPr>
                <w:color w:val="000000"/>
              </w:rPr>
            </w:pPr>
            <w:r>
              <w:rPr>
                <w:color w:val="000000"/>
              </w:rPr>
              <w:t>否</w:t>
            </w:r>
          </w:p>
        </w:tc>
        <w:tc>
          <w:tcPr>
            <w:tcW w:w="1679" w:type="dxa"/>
            <w:vAlign w:val="center"/>
          </w:tcPr>
          <w:p>
            <w:pPr>
              <w:pStyle w:val="39"/>
              <w:spacing w:line="360" w:lineRule="exact"/>
              <w:jc w:val="center"/>
              <w:rPr>
                <w:color w:val="000000"/>
              </w:rPr>
            </w:pPr>
            <w:r>
              <w:rPr>
                <w:color w:val="000000"/>
              </w:rPr>
              <w:t>否</w:t>
            </w:r>
          </w:p>
        </w:tc>
        <w:tc>
          <w:tcPr>
            <w:tcW w:w="749" w:type="dxa"/>
            <w:vAlign w:val="center"/>
          </w:tcPr>
          <w:p>
            <w:pPr>
              <w:pStyle w:val="40"/>
              <w:spacing w:line="360" w:lineRule="exact"/>
              <w:jc w:val="center"/>
              <w:rPr>
                <w:color w:val="000000"/>
              </w:rPr>
            </w:pPr>
            <w:r>
              <w:rPr>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4</w:t>
            </w:r>
          </w:p>
        </w:tc>
        <w:tc>
          <w:tcPr>
            <w:tcW w:w="2624" w:type="dxa"/>
            <w:vAlign w:val="center"/>
          </w:tcPr>
          <w:p>
            <w:pPr>
              <w:spacing w:line="360" w:lineRule="exact"/>
              <w:jc w:val="center"/>
              <w:rPr>
                <w:rFonts w:ascii="宋体" w:eastAsia="宋体" w:cs="宋体"/>
                <w:color w:val="000000"/>
                <w:sz w:val="24"/>
                <w:szCs w:val="24"/>
              </w:rPr>
            </w:pPr>
            <w:r>
              <w:rPr>
                <w:rFonts w:hint="eastAsia"/>
                <w:color w:val="000000"/>
              </w:rPr>
              <w:t>数据采集工作站</w:t>
            </w:r>
            <w:r>
              <w:rPr>
                <w:rFonts w:ascii="宋体" w:eastAsia="宋体" w:cs="宋体"/>
                <w:color w:val="000000"/>
                <w:sz w:val="24"/>
                <w:szCs w:val="24"/>
              </w:rPr>
              <w:t xml:space="preserve"> </w:t>
            </w:r>
          </w:p>
        </w:tc>
        <w:tc>
          <w:tcPr>
            <w:tcW w:w="839" w:type="dxa"/>
            <w:vAlign w:val="center"/>
          </w:tcPr>
          <w:p>
            <w:pPr>
              <w:spacing w:line="360" w:lineRule="exact"/>
              <w:jc w:val="center"/>
              <w:rPr>
                <w:color w:val="000000"/>
              </w:rPr>
            </w:pPr>
            <w:r>
              <w:rPr>
                <w:rFonts w:hint="eastAsia"/>
                <w:color w:val="000000"/>
              </w:rPr>
              <w:t>台</w:t>
            </w:r>
          </w:p>
        </w:tc>
        <w:tc>
          <w:tcPr>
            <w:tcW w:w="735"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1</w:t>
            </w:r>
          </w:p>
        </w:tc>
        <w:tc>
          <w:tcPr>
            <w:tcW w:w="1260" w:type="dxa"/>
            <w:vAlign w:val="center"/>
          </w:tcPr>
          <w:p>
            <w:pPr>
              <w:spacing w:line="360" w:lineRule="exact"/>
              <w:jc w:val="center"/>
              <w:rPr>
                <w:color w:val="000000"/>
              </w:rPr>
            </w:pPr>
            <w:r>
              <w:rPr>
                <w:rFonts w:hint="eastAsia"/>
                <w:color w:val="000000"/>
              </w:rPr>
              <w:t>否</w:t>
            </w:r>
          </w:p>
        </w:tc>
        <w:tc>
          <w:tcPr>
            <w:tcW w:w="1679" w:type="dxa"/>
            <w:vAlign w:val="center"/>
          </w:tcPr>
          <w:p>
            <w:pPr>
              <w:spacing w:line="360" w:lineRule="exact"/>
              <w:jc w:val="center"/>
              <w:rPr>
                <w:color w:val="000000"/>
              </w:rPr>
            </w:pPr>
            <w:r>
              <w:rPr>
                <w:rFonts w:hint="eastAsia"/>
                <w:color w:val="000000"/>
              </w:rPr>
              <w:t>否</w:t>
            </w:r>
          </w:p>
        </w:tc>
        <w:tc>
          <w:tcPr>
            <w:tcW w:w="749" w:type="dxa"/>
            <w:vAlign w:val="center"/>
          </w:tcPr>
          <w:p>
            <w:pPr>
              <w:spacing w:line="360" w:lineRule="exact"/>
              <w:jc w:val="center"/>
              <w:rPr>
                <w:color w:val="000000"/>
              </w:rPr>
            </w:pPr>
            <w:r>
              <w:rPr>
                <w:rFonts w:hint="eastAsia"/>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5</w:t>
            </w:r>
          </w:p>
        </w:tc>
        <w:tc>
          <w:tcPr>
            <w:tcW w:w="2624" w:type="dxa"/>
            <w:vAlign w:val="center"/>
          </w:tcPr>
          <w:p>
            <w:pPr>
              <w:spacing w:line="360" w:lineRule="exact"/>
              <w:jc w:val="center"/>
              <w:rPr>
                <w:rFonts w:ascii="宋体" w:eastAsia="宋体" w:cs="宋体"/>
                <w:color w:val="000000"/>
                <w:sz w:val="24"/>
                <w:szCs w:val="24"/>
              </w:rPr>
            </w:pPr>
            <w:r>
              <w:rPr>
                <w:color w:val="000000"/>
              </w:rPr>
              <w:t>文件高拍仪</w:t>
            </w:r>
          </w:p>
        </w:tc>
        <w:tc>
          <w:tcPr>
            <w:tcW w:w="839" w:type="dxa"/>
            <w:vAlign w:val="center"/>
          </w:tcPr>
          <w:p>
            <w:pPr>
              <w:spacing w:line="360" w:lineRule="exact"/>
              <w:jc w:val="center"/>
              <w:rPr>
                <w:color w:val="000000"/>
              </w:rPr>
            </w:pPr>
            <w:r>
              <w:rPr>
                <w:rFonts w:hint="eastAsia"/>
                <w:color w:val="000000"/>
              </w:rPr>
              <w:t>台</w:t>
            </w:r>
          </w:p>
        </w:tc>
        <w:tc>
          <w:tcPr>
            <w:tcW w:w="735"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4</w:t>
            </w:r>
          </w:p>
        </w:tc>
        <w:tc>
          <w:tcPr>
            <w:tcW w:w="1260" w:type="dxa"/>
            <w:vAlign w:val="center"/>
          </w:tcPr>
          <w:p>
            <w:pPr>
              <w:spacing w:line="360" w:lineRule="exact"/>
              <w:jc w:val="center"/>
              <w:rPr>
                <w:color w:val="000000"/>
              </w:rPr>
            </w:pPr>
            <w:r>
              <w:rPr>
                <w:rFonts w:hint="eastAsia"/>
                <w:color w:val="000000"/>
              </w:rPr>
              <w:t>否</w:t>
            </w:r>
          </w:p>
        </w:tc>
        <w:tc>
          <w:tcPr>
            <w:tcW w:w="1679" w:type="dxa"/>
            <w:vAlign w:val="center"/>
          </w:tcPr>
          <w:p>
            <w:pPr>
              <w:spacing w:line="360" w:lineRule="exact"/>
              <w:jc w:val="center"/>
              <w:rPr>
                <w:color w:val="000000"/>
              </w:rPr>
            </w:pPr>
            <w:r>
              <w:rPr>
                <w:rFonts w:hint="eastAsia"/>
                <w:color w:val="000000"/>
              </w:rPr>
              <w:t>否</w:t>
            </w:r>
          </w:p>
        </w:tc>
        <w:tc>
          <w:tcPr>
            <w:tcW w:w="749" w:type="dxa"/>
            <w:vAlign w:val="center"/>
          </w:tcPr>
          <w:p>
            <w:pPr>
              <w:spacing w:line="360" w:lineRule="exact"/>
              <w:jc w:val="center"/>
              <w:rPr>
                <w:color w:val="000000"/>
              </w:rPr>
            </w:pPr>
            <w:r>
              <w:rPr>
                <w:rFonts w:hint="eastAsia"/>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6</w:t>
            </w:r>
          </w:p>
        </w:tc>
        <w:tc>
          <w:tcPr>
            <w:tcW w:w="2624" w:type="dxa"/>
            <w:vAlign w:val="center"/>
          </w:tcPr>
          <w:p>
            <w:pPr>
              <w:spacing w:line="360" w:lineRule="exact"/>
              <w:jc w:val="center"/>
              <w:rPr>
                <w:color w:val="000000"/>
              </w:rPr>
            </w:pPr>
            <w:r>
              <w:rPr>
                <w:color w:val="000000"/>
              </w:rPr>
              <w:t>核辐射探测仪</w:t>
            </w:r>
          </w:p>
        </w:tc>
        <w:tc>
          <w:tcPr>
            <w:tcW w:w="839" w:type="dxa"/>
            <w:vAlign w:val="center"/>
          </w:tcPr>
          <w:p>
            <w:pPr>
              <w:spacing w:line="360" w:lineRule="exact"/>
              <w:jc w:val="center"/>
              <w:rPr>
                <w:color w:val="000000"/>
              </w:rPr>
            </w:pPr>
            <w:r>
              <w:rPr>
                <w:color w:val="000000"/>
              </w:rPr>
              <w:t>台</w:t>
            </w:r>
          </w:p>
        </w:tc>
        <w:tc>
          <w:tcPr>
            <w:tcW w:w="735"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1</w:t>
            </w:r>
          </w:p>
        </w:tc>
        <w:tc>
          <w:tcPr>
            <w:tcW w:w="1260" w:type="dxa"/>
            <w:vAlign w:val="center"/>
          </w:tcPr>
          <w:p>
            <w:pPr>
              <w:spacing w:line="360" w:lineRule="exact"/>
              <w:jc w:val="center"/>
              <w:rPr>
                <w:color w:val="000000"/>
              </w:rPr>
            </w:pPr>
            <w:r>
              <w:rPr>
                <w:color w:val="000000"/>
              </w:rPr>
              <w:t>否</w:t>
            </w:r>
          </w:p>
        </w:tc>
        <w:tc>
          <w:tcPr>
            <w:tcW w:w="1679" w:type="dxa"/>
            <w:vAlign w:val="center"/>
          </w:tcPr>
          <w:p>
            <w:pPr>
              <w:spacing w:line="360" w:lineRule="exact"/>
              <w:jc w:val="center"/>
              <w:rPr>
                <w:color w:val="000000"/>
              </w:rPr>
            </w:pPr>
            <w:r>
              <w:rPr>
                <w:color w:val="000000"/>
              </w:rPr>
              <w:t>否</w:t>
            </w:r>
          </w:p>
        </w:tc>
        <w:tc>
          <w:tcPr>
            <w:tcW w:w="749" w:type="dxa"/>
            <w:vAlign w:val="center"/>
          </w:tcPr>
          <w:p>
            <w:pPr>
              <w:spacing w:line="360" w:lineRule="exact"/>
              <w:jc w:val="center"/>
              <w:rPr>
                <w:color w:val="000000"/>
              </w:rPr>
            </w:pPr>
            <w:r>
              <w:rPr>
                <w:color w:val="000000"/>
              </w:rPr>
              <w:t>无</w:t>
            </w:r>
          </w:p>
        </w:tc>
      </w:tr>
      <w:tr>
        <w:tc>
          <w:tcPr>
            <w:tcW w:w="1262"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7</w:t>
            </w:r>
          </w:p>
        </w:tc>
        <w:tc>
          <w:tcPr>
            <w:tcW w:w="2624" w:type="dxa"/>
            <w:vAlign w:val="center"/>
          </w:tcPr>
          <w:p>
            <w:pPr>
              <w:spacing w:line="360" w:lineRule="exact"/>
              <w:jc w:val="center"/>
              <w:rPr>
                <w:color w:val="000000"/>
              </w:rPr>
            </w:pPr>
            <w:r>
              <w:rPr>
                <w:color w:val="000000"/>
              </w:rPr>
              <w:t>C类移动作业单兵</w:t>
            </w:r>
          </w:p>
        </w:tc>
        <w:tc>
          <w:tcPr>
            <w:tcW w:w="839" w:type="dxa"/>
            <w:vAlign w:val="center"/>
          </w:tcPr>
          <w:p>
            <w:pPr>
              <w:spacing w:line="360" w:lineRule="exact"/>
              <w:jc w:val="center"/>
              <w:rPr>
                <w:color w:val="000000"/>
              </w:rPr>
            </w:pPr>
            <w:r>
              <w:rPr>
                <w:color w:val="000000"/>
              </w:rPr>
              <w:t>台</w:t>
            </w:r>
          </w:p>
        </w:tc>
        <w:tc>
          <w:tcPr>
            <w:tcW w:w="735" w:type="dxa"/>
            <w:vAlign w:val="center"/>
          </w:tcPr>
          <w:p>
            <w:pPr>
              <w:spacing w:line="360" w:lineRule="exact"/>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2</w:t>
            </w:r>
          </w:p>
        </w:tc>
        <w:tc>
          <w:tcPr>
            <w:tcW w:w="1260" w:type="dxa"/>
            <w:vAlign w:val="center"/>
          </w:tcPr>
          <w:p>
            <w:pPr>
              <w:spacing w:line="360" w:lineRule="exact"/>
              <w:jc w:val="center"/>
              <w:rPr>
                <w:color w:val="000000"/>
              </w:rPr>
            </w:pPr>
            <w:r>
              <w:rPr>
                <w:color w:val="000000"/>
              </w:rPr>
              <w:t>否</w:t>
            </w:r>
          </w:p>
        </w:tc>
        <w:tc>
          <w:tcPr>
            <w:tcW w:w="1679" w:type="dxa"/>
            <w:vAlign w:val="center"/>
          </w:tcPr>
          <w:p>
            <w:pPr>
              <w:spacing w:line="360" w:lineRule="exact"/>
              <w:jc w:val="center"/>
              <w:rPr>
                <w:color w:val="000000"/>
              </w:rPr>
            </w:pPr>
            <w:r>
              <w:rPr>
                <w:color w:val="000000"/>
              </w:rPr>
              <w:t>否</w:t>
            </w:r>
          </w:p>
        </w:tc>
        <w:tc>
          <w:tcPr>
            <w:tcW w:w="749" w:type="dxa"/>
            <w:vAlign w:val="center"/>
          </w:tcPr>
          <w:p>
            <w:pPr>
              <w:spacing w:line="360" w:lineRule="exact"/>
              <w:jc w:val="center"/>
              <w:rPr>
                <w:color w:val="000000"/>
              </w:rPr>
            </w:pPr>
            <w:r>
              <w:rPr>
                <w:color w:val="000000"/>
              </w:rPr>
              <w:t>无</w:t>
            </w:r>
          </w:p>
        </w:tc>
      </w:tr>
    </w:tbl>
    <w:p>
      <w:pPr>
        <w:ind w:firstLineChars="200" w:firstLine="640"/>
        <w:rPr>
          <w:rFonts w:ascii="方正楷体_GBK" w:eastAsia="方正楷体_GBK" w:cs="Times New Roman"/>
          <w:sz w:val="32"/>
          <w:szCs w:val="32"/>
        </w:rPr>
      </w:pPr>
      <w:r>
        <w:rPr>
          <w:rFonts w:ascii="方正楷体_GBK" w:eastAsia="方正楷体_GBK" w:cs="Times New Roman"/>
          <w:sz w:val="32"/>
          <w:szCs w:val="32"/>
        </w:rPr>
        <w:t>（三）需求标准、技术参数和服务要求，商务要求。</w:t>
      </w:r>
    </w:p>
    <w:p>
      <w:pPr>
        <w:ind w:firstLineChars="200" w:firstLine="640"/>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1.</w:t>
      </w:r>
      <w:r>
        <w:rPr>
          <w:rFonts w:ascii="Times New Roman" w:eastAsia="方正仿宋_GBK" w:cs="Times New Roman" w:hAnsi="Times New Roman" w:hint="eastAsia"/>
          <w:b/>
          <w:bCs/>
          <w:sz w:val="32"/>
          <w:szCs w:val="32"/>
        </w:rPr>
        <w:t>品目</w:t>
      </w:r>
      <w:r>
        <w:rPr>
          <w:rFonts w:ascii="Times New Roman" w:eastAsia="方正仿宋_GBK" w:cs="Times New Roman" w:hAnsi="Times New Roman"/>
          <w:b/>
          <w:bCs/>
          <w:sz w:val="32"/>
          <w:szCs w:val="32"/>
        </w:rPr>
        <w:t>1</w:t>
      </w:r>
      <w:r>
        <w:rPr>
          <w:rFonts w:ascii="Times New Roman" w:eastAsia="方正仿宋_GBK" w:cs="Times New Roman" w:hAnsi="Times New Roman" w:hint="eastAsia"/>
          <w:b/>
          <w:bCs/>
          <w:sz w:val="32"/>
          <w:szCs w:val="32"/>
        </w:rPr>
        <w:t>（</w:t>
      </w:r>
      <w:r>
        <w:rPr>
          <w:rFonts w:ascii="Times New Roman" w:eastAsia="方正仿宋_GBK" w:cs="Times New Roman" w:hAnsi="Times New Roman"/>
          <w:b/>
          <w:bCs/>
          <w:sz w:val="32"/>
          <w:szCs w:val="32"/>
        </w:rPr>
        <w:t>音视频执法记录仪</w:t>
      </w:r>
      <w:r>
        <w:rPr>
          <w:rFonts w:ascii="Times New Roman" w:eastAsia="方正仿宋_GBK" w:cs="Times New Roman" w:hAnsi="Times New Roman" w:hint="eastAsia"/>
          <w:b/>
          <w:bCs/>
          <w:sz w:val="32"/>
          <w:szCs w:val="32"/>
        </w:rPr>
        <w:t>）</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rPr>
        <w:t>主要用途</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用于现场关员使用该设备对</w:t>
      </w:r>
      <w:r>
        <w:rPr>
          <w:rFonts w:ascii="Times New Roman" w:eastAsia="方正仿宋_GBK" w:cs="Times New Roman" w:hAnsi="Times New Roman"/>
          <w:sz w:val="32"/>
          <w:szCs w:val="32"/>
        </w:rPr>
        <w:t>外勤执法</w:t>
      </w:r>
      <w:r>
        <w:rPr>
          <w:rFonts w:ascii="Times New Roman" w:eastAsia="方正仿宋_GBK" w:cs="Times New Roman" w:hAnsi="Times New Roman" w:hint="eastAsia"/>
          <w:sz w:val="32"/>
          <w:szCs w:val="32"/>
        </w:rPr>
        <w:t>作业情况进行</w:t>
      </w:r>
      <w:r>
        <w:rPr>
          <w:rFonts w:ascii="Times New Roman" w:eastAsia="方正仿宋_GBK" w:cs="Times New Roman" w:hAnsi="Times New Roman"/>
          <w:sz w:val="32"/>
          <w:szCs w:val="32"/>
        </w:rPr>
        <w:t>音频、视频</w:t>
      </w:r>
      <w:r>
        <w:rPr>
          <w:rFonts w:ascii="Times New Roman" w:eastAsia="方正仿宋_GBK" w:cs="Times New Roman" w:hAnsi="Times New Roman" w:hint="eastAsia"/>
          <w:sz w:val="32"/>
          <w:szCs w:val="32"/>
        </w:rPr>
        <w:t>记录等。主要功能为多媒体语音及视频的无线实时拍照、录像</w:t>
      </w:r>
      <w:r>
        <w:rPr>
          <w:rFonts w:ascii="Times New Roman" w:eastAsia="方正仿宋_GBK" w:cs="Times New Roman" w:hAnsi="Times New Roman"/>
          <w:sz w:val="32"/>
          <w:szCs w:val="32"/>
        </w:rPr>
        <w:t>等</w:t>
      </w:r>
      <w:r>
        <w:rPr>
          <w:rFonts w:ascii="Times New Roman" w:eastAsia="方正仿宋_GBK" w:cs="Times New Roman" w:hAnsi="Times New Roman" w:hint="eastAsia"/>
          <w:sz w:val="32"/>
          <w:szCs w:val="32"/>
        </w:rPr>
        <w:t>，在通信服务运营商</w:t>
      </w:r>
      <w:r>
        <w:rPr>
          <w:rFonts w:ascii="Times New Roman" w:eastAsia="方正仿宋_GBK" w:cs="Times New Roman" w:hAnsi="Times New Roman"/>
          <w:sz w:val="32"/>
          <w:szCs w:val="32"/>
        </w:rPr>
        <w:t>4G/5G无</w:t>
      </w:r>
      <w:r>
        <w:rPr>
          <w:rFonts w:ascii="Times New Roman" w:eastAsia="方正仿宋_GBK" w:cs="Times New Roman" w:hAnsi="Times New Roman" w:hint="eastAsia"/>
          <w:sz w:val="32"/>
          <w:szCs w:val="32"/>
        </w:rPr>
        <w:t>线网络覆盖范围内均可工作，适应高质量的音视频采集与图像实时传输，实现</w:t>
      </w:r>
      <w:r>
        <w:rPr>
          <w:rFonts w:ascii="Times New Roman" w:eastAsia="方正仿宋_GBK" w:cs="Times New Roman" w:hAnsi="Times New Roman"/>
          <w:sz w:val="32"/>
          <w:szCs w:val="32"/>
        </w:rPr>
        <w:t>作业</w:t>
      </w:r>
      <w:r>
        <w:rPr>
          <w:rFonts w:ascii="Times New Roman" w:eastAsia="方正仿宋_GBK" w:cs="Times New Roman" w:hAnsi="Times New Roman" w:hint="eastAsia"/>
          <w:sz w:val="32"/>
          <w:szCs w:val="32"/>
        </w:rPr>
        <w:t>现场的应急处置、位置定位、执法记录等多种业务功能。</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特殊资质要求</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无。</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主要技术参数</w:t>
      </w:r>
    </w:p>
    <w:p>
      <w:pPr>
        <w:pStyle w:val="42"/>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3.1）</w:t>
      </w:r>
      <w:r>
        <w:rPr>
          <w:rFonts w:ascii="Times New Roman" w:eastAsia="方正仿宋_GBK" w:cs="Times New Roman" w:hAnsi="Times New Roman" w:hint="eastAsia"/>
          <w:sz w:val="32"/>
          <w:szCs w:val="32"/>
        </w:rPr>
        <w:t>基本要求：采用一体化设计，内置摄像机、红外灯、白光灯、拾音</w:t>
      </w:r>
      <w:r>
        <w:rPr>
          <w:rFonts w:ascii="Times New Roman" w:eastAsia="方正仿宋_GBK" w:cs="Times New Roman" w:hAnsi="Times New Roman"/>
          <w:sz w:val="32"/>
          <w:szCs w:val="32"/>
        </w:rPr>
        <w:t>器、扬声器、显示屏；自动红外：内置多颗红外灯，全天候摄录，不低于2颗红外灯，当在较暗的环境下，红外灯自动开启，日照环境下自动关闭，成像不受光线干扰。在5米以上能够清楚分辨的人物面部特征，10米以上能分辨人物体征轮廓。</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3.2）显示：具备不小于2.4英寸的彩色触摸显示屏，亮度不小于450nit。</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3.3）重量：设备（含电池及背夹）总重量不得大于190克。 </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3.4）视频要求：拍照有效像素不得小于5000万；视频录制分辨率最高可支持2560*1440及以上像素。</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3.5）电池：要求采用可拆卸电池设计，电池不得小于3400mAh，执法过程中可更换备用电池，更换电池3分钟内不断电；支持通过TpyeC或者USB2.0接口传输数据及充电。</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3.6）待机：</w:t>
      </w:r>
      <w:r>
        <w:rPr>
          <w:rFonts w:ascii="Times New Roman" w:eastAsia="方正仿宋_GBK" w:cs="Times New Roman" w:hAnsi="Times New Roman" w:hint="eastAsia"/>
          <w:sz w:val="32"/>
          <w:szCs w:val="32"/>
        </w:rPr>
        <w:t>在</w:t>
      </w:r>
      <w:r>
        <w:rPr>
          <w:rFonts w:ascii="Times New Roman" w:eastAsia="方正仿宋_GBK" w:cs="Times New Roman" w:hAnsi="Times New Roman"/>
          <w:sz w:val="32"/>
          <w:szCs w:val="32"/>
        </w:rPr>
        <w:t>单</w:t>
      </w:r>
      <w:r>
        <w:rPr>
          <w:rFonts w:ascii="Times New Roman" w:eastAsia="方正仿宋_GBK" w:cs="Times New Roman" w:hAnsi="Times New Roman" w:hint="eastAsia"/>
          <w:sz w:val="32"/>
          <w:szCs w:val="32"/>
        </w:rPr>
        <w:t>电池</w:t>
      </w:r>
      <w:r>
        <w:rPr>
          <w:rFonts w:ascii="Times New Roman" w:eastAsia="方正仿宋_GBK" w:cs="Times New Roman" w:hAnsi="Times New Roman"/>
          <w:sz w:val="32"/>
          <w:szCs w:val="32"/>
        </w:rPr>
        <w:t>、码率1080p</w:t>
      </w:r>
      <w:r>
        <w:rPr>
          <w:rFonts w:ascii="Times New Roman" w:eastAsia="方正仿宋_GBK" w:cs="Times New Roman" w:hAnsi="Times New Roman" w:hint="eastAsia"/>
          <w:sz w:val="32"/>
          <w:szCs w:val="32"/>
        </w:rPr>
        <w:t>的条件下，连续摄录时间不得小于9小时，待机时间不小于24小时</w:t>
      </w:r>
      <w:r>
        <w:rPr>
          <w:rFonts w:ascii="Times New Roman" w:eastAsia="方正仿宋_GBK" w:cs="Times New Roman" w:hAnsi="Times New Roman"/>
          <w:sz w:val="32"/>
          <w:szCs w:val="32"/>
        </w:rPr>
        <w:t>。</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3.7）接口：具备TypeC、USB2.0或以上接口；</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3.8）频段：支持运营商4G/5G全网通，支持WIFI、蓝牙等多种无线网络实时传输视频。</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3.9）其它要求：支持白平衡；支持闪光灯；支持双MIC；支持GPS、北斗、GLONASS联合定位；支持NFC功能；灵敏度满足3GPP要求；系统语言支持中英文。</w:t>
      </w:r>
    </w:p>
    <w:p>
      <w:pPr>
        <w:pStyle w:val="42"/>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4</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主要配置</w:t>
      </w:r>
    </w:p>
    <w:p>
      <w:pPr>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sz w:val="32"/>
          <w:szCs w:val="32"/>
        </w:rPr>
        <w:t>设备配件：保护壳或皮套等配件。</w:t>
      </w:r>
    </w:p>
    <w:p>
      <w:pPr>
        <w:pStyle w:val="44"/>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b/>
          <w:sz w:val="32"/>
          <w:szCs w:val="32"/>
        </w:rPr>
        <w:t>2.</w:t>
      </w:r>
      <w:r>
        <w:rPr>
          <w:rFonts w:ascii="Times New Roman" w:eastAsia="方正仿宋_GBK" w:cs="Times New Roman" w:hAnsi="Times New Roman" w:hint="eastAsia"/>
          <w:b/>
          <w:sz w:val="32"/>
          <w:szCs w:val="32"/>
        </w:rPr>
        <w:t>品目</w:t>
      </w:r>
      <w:r>
        <w:rPr>
          <w:rFonts w:ascii="Times New Roman" w:eastAsia="方正仿宋_GBK" w:cs="Times New Roman" w:hAnsi="Times New Roman"/>
          <w:b/>
          <w:sz w:val="32"/>
          <w:szCs w:val="32"/>
        </w:rPr>
        <w:t>2</w:t>
      </w:r>
      <w:r>
        <w:rPr>
          <w:rFonts w:ascii="Times New Roman" w:eastAsia="方正仿宋_GBK" w:cs="Times New Roman" w:hAnsi="Times New Roman" w:hint="eastAsia"/>
          <w:b/>
          <w:sz w:val="32"/>
          <w:szCs w:val="32"/>
        </w:rPr>
        <w:t>（</w:t>
      </w:r>
      <w:r>
        <w:rPr>
          <w:rFonts w:ascii="Times New Roman" w:eastAsia="方正仿宋_GBK" w:cs="Times New Roman" w:hAnsi="Times New Roman"/>
          <w:b/>
          <w:sz w:val="32"/>
          <w:szCs w:val="32"/>
        </w:rPr>
        <w:t>移动查验单兵</w:t>
      </w:r>
      <w:r>
        <w:rPr>
          <w:rFonts w:ascii="Times New Roman" w:eastAsia="方正仿宋_GBK" w:cs="Times New Roman" w:hAnsi="Times New Roman" w:hint="eastAsia"/>
          <w:b/>
          <w:sz w:val="32"/>
          <w:szCs w:val="32"/>
        </w:rPr>
        <w:t>）</w:t>
      </w:r>
    </w:p>
    <w:p>
      <w:pPr>
        <w:pStyle w:val="45"/>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rPr>
        <w:t>主要用途</w:t>
      </w:r>
    </w:p>
    <w:p>
      <w:pPr>
        <w:pStyle w:val="45"/>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用于现场执法关员使用该设备登录各海关作业系统（稽核查系统、新一代查验管理系统等），根据作业指令，对作业情况进行记录、拍照录证、电子签名等，内置存储、拍照上传、无线上网、身份认证、蓝牙等各项功能。</w:t>
      </w:r>
    </w:p>
    <w:p>
      <w:pPr>
        <w:pStyle w:val="45"/>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特殊资质要求</w:t>
      </w:r>
    </w:p>
    <w:p>
      <w:pPr>
        <w:pStyle w:val="45"/>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能够安装并正常使用海关稽核查系统、新一代查验管理系统（单兵端）等海关业务运行软件。</w:t>
      </w:r>
    </w:p>
    <w:p>
      <w:pPr>
        <w:pStyle w:val="45"/>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主要技术参数</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3.1）操作系统：基于安卓开发的应用系统。</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3.2）显示参数：屏幕尺寸不低于12英寸；屏幕色彩不低于1670万色；屏幕材质为LCD及以上；分辨率不低于IPS2000*1200像素；支持多点触控；像素密度不低于225ppi。</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3.3）运行存储参数：CPU不低于八核；运行内存（RAM)不低于12GB；存储容量（ROM）不低于512GB。</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3.4）传输功能：支持GPS定位；支持蓝牙BT5.1及以上；支持WIFI。</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3.5）摄录功能：具备前、后摄像头，前置摄像头像素不低于800万、后置摄像头像素不低于1300万；支持闪光灯；拍照分辨率前置最大可支持3264*2488像素及以上、后置最大可支持4160*3120像素及以上；摄录分辨率前置最大可支持1920*1080像素及以上、后置最大可支持3840*2160像素及以上；支持连拍功能等。</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3.6）其它要求：支持GPS、北斗、GLONASS等多种定位方式；电池容量不低于7000mAh；支持快充；具备TypeC接口等。</w:t>
      </w:r>
    </w:p>
    <w:p>
      <w:pPr>
        <w:pStyle w:val="50"/>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4</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主要配置</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设备配件：保护壳或皮套等配件。</w:t>
      </w:r>
    </w:p>
    <w:p>
      <w:pPr>
        <w:pStyle w:val="52"/>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b/>
          <w:sz w:val="32"/>
          <w:szCs w:val="32"/>
        </w:rPr>
        <w:t>3.</w:t>
      </w:r>
      <w:r>
        <w:rPr>
          <w:rFonts w:ascii="Times New Roman" w:eastAsia="方正仿宋_GBK" w:cs="Times New Roman" w:hAnsi="Times New Roman" w:hint="eastAsia"/>
          <w:b/>
          <w:sz w:val="32"/>
          <w:szCs w:val="32"/>
        </w:rPr>
        <w:t>品目</w:t>
      </w:r>
      <w:r>
        <w:rPr>
          <w:rFonts w:ascii="Times New Roman" w:eastAsia="方正仿宋_GBK" w:cs="Times New Roman" w:hAnsi="Times New Roman"/>
          <w:b/>
          <w:sz w:val="32"/>
          <w:szCs w:val="32"/>
        </w:rPr>
        <w:t>3</w:t>
      </w:r>
      <w:r>
        <w:rPr>
          <w:rFonts w:ascii="Times New Roman" w:eastAsia="方正仿宋_GBK" w:cs="Times New Roman" w:hAnsi="Times New Roman" w:hint="eastAsia"/>
          <w:b/>
          <w:sz w:val="32"/>
          <w:szCs w:val="32"/>
        </w:rPr>
        <w:t>（</w:t>
      </w:r>
      <w:r>
        <w:rPr>
          <w:rFonts w:ascii="Times New Roman" w:eastAsia="方正仿宋_GBK" w:cs="Times New Roman" w:hAnsi="Times New Roman"/>
          <w:b/>
          <w:sz w:val="32"/>
          <w:szCs w:val="32"/>
        </w:rPr>
        <w:t>防爆型移动查验单兵</w:t>
      </w:r>
      <w:r>
        <w:rPr>
          <w:rFonts w:ascii="Times New Roman" w:eastAsia="方正仿宋_GBK" w:cs="Times New Roman" w:hAnsi="Times New Roman" w:hint="eastAsia"/>
          <w:b/>
          <w:sz w:val="32"/>
          <w:szCs w:val="32"/>
        </w:rPr>
        <w:t>）</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rPr>
        <w:t>主要用途</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用于现场执法关员使用该设备登录各海关作业系统（稽核查系统、新一代查验管理系统、海关属地查检业务管理系统等），</w:t>
      </w:r>
      <w:r>
        <w:rPr>
          <w:rFonts w:ascii="Times New Roman" w:eastAsia="方正仿宋_GBK" w:cs="Times New Roman" w:hAnsi="Times New Roman"/>
          <w:b/>
          <w:bCs/>
          <w:sz w:val="32"/>
          <w:szCs w:val="32"/>
        </w:rPr>
        <w:t>适用在涉危涉爆的特殊作业环境下</w:t>
      </w:r>
      <w:r>
        <w:rPr>
          <w:rFonts w:ascii="Times New Roman" w:eastAsia="方正仿宋_GBK" w:cs="Times New Roman" w:hAnsi="Times New Roman"/>
          <w:sz w:val="32"/>
          <w:szCs w:val="32"/>
        </w:rPr>
        <w:t>根据指令，对作业情况进行记录、拍照录证、电子签名等，内置存储、拍照上传、无线上网、TF卡槽、身份认证、蓝牙等各项功能。</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特殊资质要求</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2.1）能够安装并正常使用海关稽核查系统、新一代查验管理系统（单兵端）等海关业务运行软件。</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2.2）适用在涉危涉爆的特殊作业环境。</w:t>
      </w:r>
    </w:p>
    <w:p>
      <w:pPr>
        <w:pStyle w:val="53"/>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主要技术参数</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3.1）操作系统：基于安卓开发的应用系统。</w:t>
      </w:r>
    </w:p>
    <w:p>
      <w:pPr>
        <w:ind w:firstLineChars="200" w:firstLine="640"/>
        <w:rPr>
          <w:rFonts w:ascii="Times New Roman" w:eastAsia="方正仿宋_GBK" w:cs="Times New Roman" w:hAnsi="Times New Roman"/>
          <w:b w:val="0"/>
          <w:bCs w:val="0"/>
          <w:sz w:val="32"/>
          <w:szCs w:val="32"/>
        </w:rPr>
      </w:pPr>
      <w:r>
        <w:rPr>
          <w:rFonts w:ascii="Times New Roman" w:eastAsia="方正仿宋_GBK" w:cs="Times New Roman" w:hAnsi="Times New Roman"/>
          <w:b w:val="0"/>
          <w:bCs w:val="0"/>
          <w:sz w:val="32"/>
          <w:szCs w:val="32"/>
        </w:rPr>
        <w:t>3.2）显示参数：屏幕不低于8英寸；分辨率不低于800*1280FHD；屏幕硬度7H以上、防刮花；支持手写。</w:t>
      </w:r>
    </w:p>
    <w:p>
      <w:pPr>
        <w:ind w:firstLineChars="200" w:firstLine="640"/>
        <w:rPr>
          <w:rFonts w:ascii="Times New Roman" w:eastAsia="方正仿宋_GBK" w:cs="Times New Roman" w:hAnsi="Times New Roman"/>
          <w:b w:val="0"/>
          <w:bCs w:val="0"/>
          <w:sz w:val="32"/>
          <w:szCs w:val="32"/>
        </w:rPr>
      </w:pPr>
      <w:r>
        <w:rPr>
          <w:rFonts w:ascii="Times New Roman" w:eastAsia="方正仿宋_GBK" w:cs="Times New Roman" w:hAnsi="Times New Roman"/>
          <w:b w:val="0"/>
          <w:bCs w:val="0"/>
          <w:sz w:val="32"/>
          <w:szCs w:val="32"/>
        </w:rPr>
        <w:t>3.3）电池参数：不低于7500mAh，需配置防爆锂电池；理论续航时间不低于8小时；理论待机时间不少于3天。</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b w:val="0"/>
          <w:bCs w:val="0"/>
          <w:sz w:val="32"/>
          <w:szCs w:val="32"/>
        </w:rPr>
        <w:t>3.4）存储参数：</w:t>
      </w:r>
      <w:r>
        <w:rPr>
          <w:rFonts w:ascii="Times New Roman" w:eastAsia="方正仿宋_GBK" w:cs="Times New Roman" w:hAnsi="Times New Roman"/>
          <w:sz w:val="32"/>
          <w:szCs w:val="32"/>
        </w:rPr>
        <w:t>运行内存（RAM)不低于6GB；存储容量（ROM）不低于128GB；支持MicroSD存储卡进行扩容。</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3.5）摄录功能：具备前、后摄像头，前置摄像头像素不低于500万、后置摄像头像素不低于1300万；支持闪光灯。</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3.6）传输功能：支持WIFI；支持蓝牙；网络制式适用GSM\WCDMA\TDD\FDD等多频段信号；具备TypeC、USB2.0及以上接口；支持OTG功能。</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3.7）防爆信息：需具备防爆合格证、防爆证书、防爆标志等；防护等级不低于IP68；工作温度适用于-10</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~50</w:t>
      </w:r>
      <w:r>
        <w:rPr>
          <w:rFonts w:ascii="Times New Roman" w:eastAsia="方正仿宋_GBK" w:cs="Times New Roman" w:hAnsi="Times New Roman" w:hint="eastAsia"/>
          <w:sz w:val="32"/>
          <w:szCs w:val="32"/>
        </w:rPr>
        <w:t>℃；贮存温度适用于</w:t>
      </w:r>
      <w:r>
        <w:rPr>
          <w:rFonts w:ascii="Times New Roman" w:eastAsia="方正仿宋_GBK" w:cs="Times New Roman" w:hAnsi="Times New Roman"/>
          <w:sz w:val="32"/>
          <w:szCs w:val="32"/>
        </w:rPr>
        <w:t>-20</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~60</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3.8）其它要求：支持GPS或Glonass等；支持距离、亮度传感器、支持重力感应，具备陀螺仪等。</w:t>
      </w:r>
    </w:p>
    <w:p>
      <w:pPr>
        <w:pStyle w:val="60"/>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hint="eastAsia"/>
          <w:sz w:val="32"/>
          <w:szCs w:val="32"/>
        </w:rPr>
        <w:t>主要配置</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设备配件：绑带、保护壳或皮套、数据线等配件。</w:t>
      </w:r>
    </w:p>
    <w:p>
      <w:pPr>
        <w:ind w:firstLineChars="200" w:firstLine="640"/>
        <w:rPr>
          <w:rFonts w:ascii="Times New Roman" w:eastAsia="方正仿宋_GBK" w:cs="Times New Roman" w:hAnsi="Times New Roman" w:hint="eastAsia"/>
          <w:b/>
          <w:sz w:val="32"/>
          <w:szCs w:val="32"/>
        </w:rPr>
      </w:pPr>
      <w:r>
        <w:rPr>
          <w:rFonts w:ascii="Times New Roman" w:eastAsia="方正仿宋_GBK" w:cs="Times New Roman" w:hAnsi="Times New Roman"/>
          <w:b/>
          <w:sz w:val="32"/>
          <w:szCs w:val="32"/>
        </w:rPr>
        <w:t>4.</w:t>
      </w:r>
      <w:r>
        <w:rPr>
          <w:rFonts w:ascii="Times New Roman" w:eastAsia="方正仿宋_GBK" w:cs="Times New Roman" w:hAnsi="Times New Roman" w:hint="eastAsia"/>
          <w:b/>
          <w:sz w:val="32"/>
          <w:szCs w:val="32"/>
        </w:rPr>
        <w:t>品目</w:t>
      </w:r>
      <w:r>
        <w:rPr>
          <w:rFonts w:ascii="Times New Roman" w:eastAsia="方正仿宋_GBK" w:cs="Times New Roman" w:hAnsi="Times New Roman"/>
          <w:b/>
          <w:sz w:val="32"/>
          <w:szCs w:val="32"/>
        </w:rPr>
        <w:t>4</w:t>
      </w:r>
      <w:r>
        <w:rPr>
          <w:rFonts w:ascii="Times New Roman" w:eastAsia="方正仿宋_GBK" w:cs="Times New Roman" w:hAnsi="Times New Roman" w:hint="eastAsia"/>
          <w:b/>
          <w:sz w:val="32"/>
          <w:szCs w:val="32"/>
        </w:rPr>
        <w:t>（数据采集</w:t>
      </w:r>
      <w:r>
        <w:rPr>
          <w:rFonts w:ascii="Times New Roman" w:eastAsia="方正仿宋_GBK" w:cs="Times New Roman" w:hAnsi="Times New Roman"/>
          <w:b/>
          <w:sz w:val="32"/>
          <w:szCs w:val="32"/>
        </w:rPr>
        <w:t>工作</w:t>
      </w:r>
      <w:r>
        <w:rPr>
          <w:rFonts w:ascii="Times New Roman" w:eastAsia="方正仿宋_GBK" w:cs="Times New Roman" w:hAnsi="Times New Roman" w:hint="eastAsia"/>
          <w:b/>
          <w:sz w:val="32"/>
          <w:szCs w:val="32"/>
        </w:rPr>
        <w:t>站）</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1</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主要用途</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用于与移动作业单兵终端、音视频执法记录仪进行数据交互，做好执法数据留存备份。</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2</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特殊资质要求</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支持GA/T947-2011标准的执法记录仪数据上传、支持移动手机平板数据上传。</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3</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主要技术参数</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3.1</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CPU参数：Intel酷睿i3处理器及以上；处理器核心不低于2个；CPU频率不低于3.1Hz。</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3.2</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硬盘配置：内部硬盘位数不少于8个；配备硬盘容量不少于4T，最大支持不低于32T；硬盘类型:SAS、SATA、SSD、M.2 PCIe固态。</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3.3</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内存配置：配置内存容量不低于4G。</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3.4</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 xml:space="preserve">操作系统：配置win7及以上操作系统。 </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3.5</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应用软件：配置数据管理软件，具备数据自动上传、断点上传、自动充电、进度提示、自动分类编号储存、自动清空、分层多级权限控制、时间自动校准等功能；兼容</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3.6</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显示屏：配置高清液晶彩色触摸显示屏，尺寸不小于19英寸；分辨率不低于1920*1080；刷新频率不低于75Hz。</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3.7</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配置集成声卡，配置喇叭或音箱。</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3.8</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配备RJ45千兆网络接口。</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USB接口规格和数据线：USB接口具备独立供电功能；接口数量不少于10个；USB接口配备弹簧式数据线；传输速率不低于7MB/s。</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3.9</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电源：配备500W以上大功率电源。</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3.10</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服务标准：免费</w:t>
      </w:r>
      <w:r>
        <w:rPr>
          <w:rFonts w:ascii="Times New Roman" w:eastAsia="方正仿宋_GBK" w:cs="Times New Roman" w:hAnsi="Times New Roman"/>
          <w:sz w:val="32"/>
          <w:szCs w:val="32"/>
        </w:rPr>
        <w:t>送货至</w:t>
      </w:r>
      <w:r>
        <w:rPr>
          <w:rFonts w:ascii="Times New Roman" w:eastAsia="方正仿宋_GBK" w:cs="Times New Roman" w:hAnsi="Times New Roman"/>
          <w:b/>
          <w:bCs/>
          <w:sz w:val="32"/>
          <w:szCs w:val="32"/>
        </w:rPr>
        <w:t>潮州海关</w:t>
      </w:r>
      <w:r>
        <w:rPr>
          <w:rFonts w:ascii="Times New Roman" w:eastAsia="方正仿宋_GBK" w:cs="Times New Roman" w:hAnsi="Times New Roman"/>
          <w:sz w:val="32"/>
          <w:szCs w:val="32"/>
        </w:rPr>
        <w:t>并上门</w:t>
      </w:r>
      <w:r>
        <w:rPr>
          <w:rFonts w:ascii="Times New Roman" w:eastAsia="方正仿宋_GBK" w:cs="Times New Roman" w:hAnsi="Times New Roman" w:hint="eastAsia"/>
          <w:sz w:val="32"/>
          <w:szCs w:val="32"/>
        </w:rPr>
        <w:t>安装</w:t>
      </w:r>
      <w:r>
        <w:rPr>
          <w:rFonts w:ascii="Times New Roman" w:eastAsia="方正仿宋_GBK" w:cs="Times New Roman" w:hAnsi="Times New Roman"/>
          <w:sz w:val="32"/>
          <w:szCs w:val="32"/>
        </w:rPr>
        <w:t>调试</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确保数据管理软件能够正常使用、</w:t>
      </w:r>
      <w:r>
        <w:rPr>
          <w:rFonts w:ascii="Times New Roman" w:eastAsia="方正仿宋_GBK" w:cs="Times New Roman" w:hAnsi="Times New Roman" w:hint="eastAsia"/>
          <w:sz w:val="32"/>
          <w:szCs w:val="32"/>
        </w:rPr>
        <w:t>售后服务标准不低于该产品出厂市场标准服务、保修期内免费上门、硬盘不返还。</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4</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主要配置</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设备配件：键盘、鼠标等通用配件。</w:t>
      </w:r>
    </w:p>
    <w:p>
      <w:pPr>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b/>
          <w:sz w:val="32"/>
          <w:szCs w:val="32"/>
        </w:rPr>
        <w:t>5.</w:t>
      </w:r>
      <w:r>
        <w:rPr>
          <w:rFonts w:ascii="Times New Roman" w:eastAsia="方正仿宋_GBK" w:cs="Times New Roman" w:hAnsi="Times New Roman" w:hint="eastAsia"/>
          <w:b/>
          <w:sz w:val="32"/>
          <w:szCs w:val="32"/>
        </w:rPr>
        <w:t>品目</w:t>
      </w:r>
      <w:r>
        <w:rPr>
          <w:rFonts w:ascii="Times New Roman" w:eastAsia="方正仿宋_GBK" w:cs="Times New Roman" w:hAnsi="Times New Roman"/>
          <w:b/>
          <w:sz w:val="32"/>
          <w:szCs w:val="32"/>
        </w:rPr>
        <w:t>5</w:t>
      </w:r>
      <w:r>
        <w:rPr>
          <w:rFonts w:ascii="Times New Roman" w:eastAsia="方正仿宋_GBK" w:cs="Times New Roman" w:hAnsi="Times New Roman" w:hint="eastAsia"/>
          <w:b/>
          <w:sz w:val="32"/>
          <w:szCs w:val="32"/>
        </w:rPr>
        <w:t>（</w:t>
      </w:r>
      <w:r>
        <w:rPr>
          <w:rFonts w:ascii="Times New Roman" w:eastAsia="方正仿宋_GBK" w:cs="Times New Roman" w:hAnsi="Times New Roman"/>
          <w:b/>
          <w:sz w:val="32"/>
          <w:szCs w:val="32"/>
        </w:rPr>
        <w:t>文件高拍仪</w:t>
      </w:r>
      <w:r>
        <w:rPr>
          <w:rFonts w:ascii="Times New Roman" w:eastAsia="方正仿宋_GBK" w:cs="Times New Roman" w:hAnsi="Times New Roman" w:hint="eastAsia"/>
          <w:b/>
          <w:sz w:val="32"/>
          <w:szCs w:val="32"/>
        </w:rPr>
        <w:t>）</w:t>
      </w:r>
    </w:p>
    <w:p>
      <w:pPr>
        <w:pStyle w:val="26"/>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1</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主要用途</w:t>
      </w:r>
    </w:p>
    <w:p>
      <w:pPr>
        <w:pStyle w:val="26"/>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使用该设备对执法过程产生、收集的文件资料等内容进行快速扫描、整理归档等功能。</w:t>
      </w:r>
    </w:p>
    <w:p>
      <w:pPr>
        <w:pStyle w:val="26"/>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2</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主要技术参数</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2.1）扫描速度：不高于1秒</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2.2）接口USB2.0以上</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2.3）最大扫描幅面：A3</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2.4）具备OCR文字识别转换功能</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2.5）扫描像素：不低于2000万像素</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2.6）图像色彩：24位及以上</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2.7）输出格式：兼容输出JPG、GIF、BMP、TIF、PDF等格式。</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2.8）提供LED补光功能</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2.9）适用系统：适配windows7及以上操作系统。</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2.10）</w:t>
      </w:r>
      <w:r>
        <w:rPr>
          <w:rFonts w:ascii="Times New Roman" w:eastAsia="方正仿宋_GBK" w:cs="Times New Roman" w:hAnsi="Times New Roman" w:hint="eastAsia"/>
          <w:sz w:val="32"/>
          <w:szCs w:val="32"/>
        </w:rPr>
        <w:t>服务标准：</w:t>
      </w:r>
      <w:r>
        <w:rPr>
          <w:rFonts w:ascii="Times New Roman" w:eastAsia="方正仿宋_GBK" w:cs="Times New Roman" w:hAnsi="Times New Roman"/>
          <w:sz w:val="32"/>
          <w:szCs w:val="32"/>
        </w:rPr>
        <w:t>质保期内提供免费三包服务。</w:t>
      </w:r>
    </w:p>
    <w:p>
      <w:pPr>
        <w:ind w:firstLineChars="200" w:firstLine="640"/>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6.品目6（核辐射探测仪）</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（1）主要用途</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用于部分作业可能涉及核辐射或指令内容包含核辐射检测时使用，以保障作业人员人身安全。</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（2）主要技术参数</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2.1）测量射线种类：必须能够检测</w:t>
      </w:r>
      <w:r>
        <w:rPr>
          <w:rFonts w:ascii="Times New Roman" w:eastAsia="方正仿宋_GBK" w:cs="Times New Roman" w:hAnsi="Times New Roman" w:hint="eastAsia"/>
          <w:sz w:val="32"/>
          <w:szCs w:val="32"/>
        </w:rPr>
        <w:t>α、β、γ及χ</w:t>
      </w:r>
      <w:r>
        <w:rPr>
          <w:rFonts w:ascii="Times New Roman" w:eastAsia="方正仿宋_GBK" w:cs="Times New Roman" w:hAnsi="Times New Roman"/>
          <w:sz w:val="32"/>
          <w:szCs w:val="32"/>
        </w:rPr>
        <w:t>射线等或更多其它辐射射线。</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2.2）测量量程：区间不低于0.001-100mR/h、0.01-1000</w:t>
      </w:r>
      <w:r>
        <w:rPr>
          <w:rFonts w:ascii="Times New Roman" w:eastAsia="方正仿宋_GBK" w:cs="Times New Roman" w:hAnsi="Times New Roman" w:hint="eastAsia"/>
          <w:sz w:val="32"/>
          <w:szCs w:val="32"/>
        </w:rPr>
        <w:t>μ</w:t>
      </w:r>
      <w:r>
        <w:rPr>
          <w:rFonts w:ascii="Times New Roman" w:eastAsia="方正仿宋_GBK" w:cs="Times New Roman" w:hAnsi="Times New Roman"/>
          <w:sz w:val="32"/>
          <w:szCs w:val="32"/>
        </w:rPr>
        <w:t>Sv/h、0-300000CPM、0-9999X Total。</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2.3）具备液晶显示屏。</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2.4）具备声光报警等报警功能，能够自行设定报警值。</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2.5）能量范围：区间不低于20KeV-3MeV。</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2.6）测量精度：偏差不超过</w:t>
      </w:r>
      <w:r>
        <w:rPr>
          <w:rFonts w:ascii="Times New Roman" w:eastAsia="方正仿宋_GBK" w:cs="Times New Roman" w:hAnsi="Times New Roman" w:hint="eastAsia"/>
          <w:sz w:val="32"/>
          <w:szCs w:val="32"/>
        </w:rPr>
        <w:t>±10%。</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2.7）工作温度：最低工作温度低于-20</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及以下；最高工作温度高于50</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及以上。</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2.8）续航时间：正常本底下工作不低于240小时。</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2.9）</w:t>
      </w:r>
      <w:r>
        <w:rPr>
          <w:rFonts w:ascii="Times New Roman" w:eastAsia="方正仿宋_GBK" w:cs="Times New Roman" w:hAnsi="Times New Roman" w:hint="eastAsia"/>
          <w:sz w:val="32"/>
          <w:szCs w:val="32"/>
        </w:rPr>
        <w:t>服务标准：</w:t>
      </w:r>
      <w:r>
        <w:rPr>
          <w:rFonts w:ascii="Times New Roman" w:eastAsia="方正仿宋_GBK" w:cs="Times New Roman" w:hAnsi="Times New Roman"/>
          <w:sz w:val="32"/>
          <w:szCs w:val="32"/>
        </w:rPr>
        <w:t>质保期内提供免费三包服务及校准服务。</w:t>
      </w:r>
    </w:p>
    <w:p>
      <w:pPr>
        <w:ind w:firstLineChars="200" w:firstLine="640"/>
        <w:rPr>
          <w:rFonts w:ascii="Times New Roman" w:eastAsia="方正仿宋_GBK" w:cs="Times New Roman" w:hAnsi="Times New Roman"/>
          <w:b/>
          <w:bCs/>
          <w:sz w:val="32"/>
          <w:szCs w:val="32"/>
        </w:rPr>
      </w:pPr>
      <w:r>
        <w:rPr>
          <w:rFonts w:ascii="Times New Roman" w:eastAsia="方正仿宋_GBK" w:cs="Times New Roman" w:hAnsi="Times New Roman"/>
          <w:b/>
          <w:bCs/>
          <w:sz w:val="32"/>
          <w:szCs w:val="32"/>
        </w:rPr>
        <w:t>7.品目7（C类移动作业单兵）</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（1）主要用途</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同时满足现场执法关员使用该设备登录各海关综合办公及作业系统，能够开展移动办公，同时能够根据作业指令，对作业情况进行记录、拍照录证、电子签名等，内置存储、拍照上传、无线上网、身份认证、蓝牙等各项功能</w:t>
      </w:r>
    </w:p>
    <w:p>
      <w:pPr>
        <w:pStyle w:val="66"/>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特殊资质要求</w:t>
      </w:r>
    </w:p>
    <w:p>
      <w:pPr>
        <w:pStyle w:val="66"/>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能够安装并正常使用海关政务办公系统软件，以及稽核查系统、新一代查验管理系统（单兵端）等海关业务运行软件。</w:t>
      </w:r>
    </w:p>
    <w:p>
      <w:pPr>
        <w:pStyle w:val="66"/>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主要技术参数</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3.1）操作系统：基于安卓或鸿蒙开发的应用系统。</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3.2）显示参数：屏幕尺寸不低于13英寸；峰值亮度不低于800nit；屏幕材质为OLED及以上；分辨率不低于IPS3120*2080（3.1K）像素；支持多点触控；像素密度不低于225ppi。</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3.3）运行存储参数：CPU不低于八核；运行内存（RAM)不低于16GB；存储容量（ROM）不低于512GB。</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3.4）传输功能：支持GPS定位；支持蓝牙BT5.1及以上；支持WIFI。</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3.5）摄录功能：具备前、后摄像头，前置摄像头像素不低于2000万、后置摄像头像素不低于3000万；支持闪光灯；拍照分辨率前置最大可支持3264*2488像素及以上、后置最大可支持4160*3120像素及以上；摄录分辨率前置可支持1080p视频录制、后置可支持4k视频录制等。</w:t>
      </w:r>
    </w:p>
    <w:p>
      <w:pPr>
        <w:pStyle w:val="67"/>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3.6）其它要求：支持GPS、北斗、GLONASS等多种定位方式；电池容量不低于10000mAh；支持快充；具备TypeC接口等。</w:t>
      </w:r>
    </w:p>
    <w:p>
      <w:pPr>
        <w:pStyle w:val="68"/>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4</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主要配置</w:t>
      </w:r>
    </w:p>
    <w:p>
      <w:pPr>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sz w:val="32"/>
          <w:szCs w:val="32"/>
        </w:rPr>
        <w:t>设备配件：需配备适配键盘。</w:t>
      </w:r>
    </w:p>
    <w:p>
      <w:pPr>
        <w:ind w:firstLineChars="200" w:firstLine="640"/>
        <w:rPr>
          <w:rFonts w:ascii="方正楷体_GBK" w:eastAsia="方正楷体_GBK" w:cs="Times New Roman" w:hint="eastAsia"/>
          <w:sz w:val="32"/>
          <w:szCs w:val="32"/>
        </w:rPr>
      </w:pPr>
      <w:r>
        <w:rPr>
          <w:rFonts w:ascii="方正楷体_GBK" w:eastAsia="方正楷体_GBK" w:cs="Times New Roman"/>
          <w:sz w:val="32"/>
          <w:szCs w:val="32"/>
        </w:rPr>
        <w:t>（四）采购项目完成后涉及的后续运营维护、升级更新、备品备件等采购需求；</w:t>
      </w:r>
    </w:p>
    <w:p>
      <w:pPr>
        <w:ind w:firstLineChars="200" w:firstLine="640"/>
        <w:rPr>
          <w:rFonts w:ascii="Times New Roman" w:eastAsia="方正仿宋_GBK" w:cs="Times New Roman" w:hAnsi="Times New Roman" w:hint="eastAsia"/>
          <w:b/>
          <w:sz w:val="32"/>
          <w:szCs w:val="32"/>
        </w:rPr>
      </w:pPr>
      <w:r>
        <w:rPr>
          <w:rFonts w:ascii="Times New Roman" w:eastAsia="方正仿宋_GBK" w:cs="Times New Roman" w:hAnsi="Times New Roman" w:hint="eastAsia"/>
          <w:b/>
          <w:sz w:val="32"/>
          <w:szCs w:val="32"/>
        </w:rPr>
        <w:t>1</w:t>
      </w:r>
      <w:r>
        <w:rPr>
          <w:rFonts w:ascii="Times New Roman" w:eastAsia="方正仿宋_GBK" w:cs="Times New Roman" w:hAnsi="Times New Roman"/>
          <w:b/>
          <w:sz w:val="32"/>
          <w:szCs w:val="32"/>
        </w:rPr>
        <w:t>.交货期</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产品</w:t>
      </w:r>
      <w:r>
        <w:rPr>
          <w:rFonts w:ascii="Times New Roman" w:eastAsia="方正仿宋_GBK" w:cs="Times New Roman" w:hAnsi="Times New Roman"/>
          <w:sz w:val="32"/>
          <w:szCs w:val="32"/>
        </w:rPr>
        <w:t>合同签订后45日内交货。其中数据采集工作站需配送至潮州海关交货，其余货物统一配送至汕头海关交货。</w:t>
      </w:r>
    </w:p>
    <w:p>
      <w:pPr>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hint="eastAsia"/>
          <w:b/>
          <w:sz w:val="32"/>
          <w:szCs w:val="32"/>
        </w:rPr>
        <w:t>2</w:t>
      </w:r>
      <w:r>
        <w:rPr>
          <w:rFonts w:ascii="Times New Roman" w:eastAsia="方正仿宋_GBK" w:cs="Times New Roman" w:hAnsi="Times New Roman"/>
          <w:b/>
          <w:sz w:val="32"/>
          <w:szCs w:val="32"/>
        </w:rPr>
        <w:t>.</w:t>
      </w:r>
      <w:r>
        <w:rPr>
          <w:rFonts w:ascii="Times New Roman" w:eastAsia="方正仿宋_GBK" w:cs="Times New Roman" w:hAnsi="Times New Roman" w:hint="eastAsia"/>
          <w:b/>
          <w:sz w:val="32"/>
          <w:szCs w:val="32"/>
        </w:rPr>
        <w:t>质保</w:t>
      </w:r>
      <w:r>
        <w:rPr>
          <w:rFonts w:ascii="Times New Roman" w:eastAsia="方正仿宋_GBK" w:cs="Times New Roman" w:hAnsi="Times New Roman"/>
          <w:b/>
          <w:sz w:val="32"/>
          <w:szCs w:val="32"/>
        </w:rPr>
        <w:t>期</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设备（整机及配件）质保期（免费维修及维护期）自海关现场最终用户签署最终验收报告之日起计算不少于</w:t>
      </w: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rPr>
        <w:t>年。</w:t>
      </w:r>
    </w:p>
    <w:p>
      <w:pPr>
        <w:ind w:firstLineChars="200" w:firstLine="640"/>
        <w:rPr>
          <w:rFonts w:ascii="Times New Roman" w:eastAsia="方正仿宋_GBK" w:cs="Times New Roman" w:hAnsi="Times New Roman"/>
          <w:b/>
          <w:sz w:val="32"/>
          <w:szCs w:val="32"/>
        </w:rPr>
      </w:pPr>
      <w:r>
        <w:rPr>
          <w:rFonts w:ascii="Times New Roman" w:eastAsia="方正仿宋_GBK" w:cs="Times New Roman" w:hAnsi="Times New Roman" w:hint="eastAsia"/>
          <w:b/>
          <w:sz w:val="32"/>
          <w:szCs w:val="32"/>
        </w:rPr>
        <w:t>3</w:t>
      </w:r>
      <w:r>
        <w:rPr>
          <w:rFonts w:ascii="Times New Roman" w:eastAsia="方正仿宋_GBK" w:cs="Times New Roman" w:hAnsi="Times New Roman"/>
          <w:b/>
          <w:sz w:val="32"/>
          <w:szCs w:val="32"/>
        </w:rPr>
        <w:t>.</w:t>
      </w:r>
      <w:r>
        <w:rPr>
          <w:rFonts w:ascii="Times New Roman" w:eastAsia="方正仿宋_GBK" w:cs="Times New Roman" w:hAnsi="Times New Roman" w:hint="eastAsia"/>
          <w:b/>
          <w:sz w:val="32"/>
          <w:szCs w:val="32"/>
        </w:rPr>
        <w:t>售后服务要求</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hint="eastAsia"/>
          <w:sz w:val="32"/>
          <w:szCs w:val="32"/>
        </w:rPr>
        <w:t>报价人应第一时间对用户报修的故障进行响应，</w:t>
      </w:r>
      <w:r>
        <w:rPr>
          <w:rFonts w:ascii="Times New Roman" w:eastAsia="方正仿宋_GBK" w:cs="Times New Roman" w:hAnsi="Times New Roman"/>
          <w:sz w:val="32"/>
          <w:szCs w:val="32"/>
        </w:rPr>
        <w:t>在48小时内</w:t>
      </w:r>
      <w:r>
        <w:rPr>
          <w:rFonts w:ascii="Times New Roman" w:eastAsia="方正仿宋_GBK" w:cs="Times New Roman" w:hAnsi="Times New Roman" w:hint="eastAsia"/>
          <w:sz w:val="32"/>
          <w:szCs w:val="32"/>
        </w:rPr>
        <w:t>及时提供维修和技术指导。</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质保期内凡因产品质量问题引起的不能正常使用的，报价人维修工程师应于接到通知</w:t>
      </w:r>
      <w:r>
        <w:rPr>
          <w:rFonts w:ascii="Times New Roman" w:eastAsia="方正仿宋_GBK" w:cs="Times New Roman" w:hAnsi="Times New Roman"/>
          <w:sz w:val="32"/>
          <w:szCs w:val="32"/>
        </w:rPr>
        <w:t>48</w:t>
      </w:r>
      <w:r>
        <w:rPr>
          <w:rFonts w:ascii="Times New Roman" w:eastAsia="方正仿宋_GBK" w:cs="Times New Roman" w:hAnsi="Times New Roman" w:hint="eastAsia"/>
          <w:sz w:val="32"/>
          <w:szCs w:val="32"/>
        </w:rPr>
        <w:t>小时内到达设备最终用户所在地免费进行维修</w:t>
      </w:r>
      <w:r>
        <w:rPr>
          <w:rFonts w:ascii="Times New Roman" w:eastAsia="方正仿宋_GBK" w:cs="Times New Roman" w:hAnsi="Times New Roman"/>
          <w:sz w:val="32"/>
          <w:szCs w:val="32"/>
        </w:rPr>
        <w:t>或</w:t>
      </w:r>
      <w:r>
        <w:rPr>
          <w:rFonts w:ascii="Times New Roman" w:eastAsia="方正仿宋_GBK" w:cs="Times New Roman" w:hAnsi="Times New Roman" w:hint="eastAsia"/>
          <w:sz w:val="32"/>
          <w:szCs w:val="32"/>
        </w:rPr>
        <w:t>支持用户选择寄修方式</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排除故障时间不超过</w:t>
      </w:r>
      <w:r>
        <w:rPr>
          <w:rFonts w:ascii="Times New Roman" w:eastAsia="方正仿宋_GBK" w:cs="Times New Roman" w:hAnsi="Times New Roman"/>
          <w:sz w:val="32"/>
          <w:szCs w:val="32"/>
        </w:rPr>
        <w:t>48</w:t>
      </w:r>
      <w:r>
        <w:rPr>
          <w:rFonts w:ascii="Times New Roman" w:eastAsia="方正仿宋_GBK" w:cs="Times New Roman" w:hAnsi="Times New Roman" w:hint="eastAsia"/>
          <w:sz w:val="32"/>
          <w:szCs w:val="32"/>
        </w:rPr>
        <w:t>小时；如不能按要求排除故障，用户有权委托其他维修机构维修，维修费用由卖方承担；维修期间需提供备机。</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投标人应主动或配合海关对设备的管理，为设备免费提供软件升级</w:t>
      </w:r>
      <w:r>
        <w:rPr>
          <w:rFonts w:ascii="Times New Roman" w:eastAsia="方正仿宋_GBK" w:cs="Times New Roman" w:hAnsi="Times New Roman"/>
          <w:sz w:val="32"/>
          <w:szCs w:val="32"/>
        </w:rPr>
        <w:t>或系统降级</w:t>
      </w:r>
      <w:r>
        <w:rPr>
          <w:rFonts w:ascii="Times New Roman" w:eastAsia="方正仿宋_GBK" w:cs="Times New Roman" w:hAnsi="Times New Roman" w:hint="eastAsia"/>
          <w:sz w:val="32"/>
          <w:szCs w:val="32"/>
        </w:rPr>
        <w:t>服务，内容包括但不限于应用软件免费升级、接口程序免费升级等，提升客户使用体验。</w:t>
      </w:r>
    </w:p>
    <w:p>
      <w:pPr>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hint="eastAsia"/>
          <w:sz w:val="32"/>
          <w:szCs w:val="32"/>
        </w:rPr>
        <w:t>对设备进行维修时，投标人</w:t>
      </w:r>
      <w:r>
        <w:rPr>
          <w:rFonts w:ascii="Times New Roman" w:eastAsia="方正仿宋_GBK" w:cs="Times New Roman" w:hAnsi="Times New Roman"/>
          <w:sz w:val="32"/>
          <w:szCs w:val="32"/>
        </w:rPr>
        <w:t>应当</w:t>
      </w:r>
      <w:r>
        <w:rPr>
          <w:rFonts w:ascii="Times New Roman" w:eastAsia="方正仿宋_GBK" w:cs="Times New Roman" w:hAnsi="Times New Roman" w:hint="eastAsia"/>
          <w:sz w:val="32"/>
          <w:szCs w:val="32"/>
        </w:rPr>
        <w:t>对其中存储的信息有保密义务。</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Hyperlink"/>
    <w:basedOn w:val="10"/>
    <w:rPr>
      <w:color w:val="0000FF"/>
      <w:u w:val="single"/>
    </w:rPr>
  </w:style>
  <w:style w:type="paragraph" w:styleId="18">
    <w:name w:val="Balloon Text"/>
    <w:basedOn w:val="0"/>
    <w:rPr>
      <w:sz w:val="18"/>
      <w:szCs w:val="18"/>
    </w:rPr>
  </w:style>
  <w:style w:type="paragraph" w:customStyle="1" w:styleId="19">
    <w:name w:val="Normal_17"/>
    <w:pPr>
      <w:widowControl w:val="0"/>
      <w:spacing w:after="160" w:line="259" w:lineRule="auto"/>
      <w:jc w:val="both"/>
    </w:pPr>
    <w:rPr>
      <w:rFonts w:ascii="等线" w:eastAsia="等线" w:cs="Times New Roman"/>
      <w:kern w:val="2"/>
      <w:sz w:val="21"/>
      <w:szCs w:val="22"/>
      <w:lang w:val="en-US" w:eastAsia="zh-CN" w:bidi="ar-SA"/>
    </w:rPr>
  </w:style>
  <w:style w:type="paragraph" w:customStyle="1" w:styleId="20">
    <w:name w:val="样式 小四"/>
    <w:pPr>
      <w:widowControl w:val="0"/>
    </w:pPr>
    <w:rPr>
      <w:rFonts w:ascii="宋体" w:eastAsia="宋体" w:cs="Times New Roman"/>
      <w:kern w:val="2"/>
      <w:sz w:val="24"/>
      <w:szCs w:val="21"/>
      <w:lang w:val="en-US" w:eastAsia="zh-CN" w:bidi="ar-SA"/>
    </w:rPr>
  </w:style>
  <w:style w:type="paragraph" w:customStyle="1" w:styleId="21">
    <w:name w:val="样式 3 三号"/>
    <w:pPr>
      <w:widowControl w:val="0"/>
      <w:jc w:val="both"/>
    </w:pPr>
    <w:rPr>
      <w:rFonts w:ascii="Times New Roman" w:eastAsia="方正仿宋_GBK" w:cs="Times New Roman" w:hAnsi="Times New Roman"/>
      <w:kern w:val="2"/>
      <w:sz w:val="32"/>
      <w:lang w:val="en-US" w:eastAsia="zh-CN" w:bidi="ar-SA"/>
    </w:rPr>
  </w:style>
  <w:style w:type="paragraph" w:customStyle="1" w:styleId="22">
    <w:name w:val="样式 10 磅"/>
    <w:pPr>
      <w:widowControl w:val="0"/>
      <w:jc w:val="both"/>
    </w:pPr>
    <w:rPr>
      <w:rFonts w:ascii="等线" w:eastAsia="等线" w:cs="Arial"/>
      <w:kern w:val="2"/>
      <w:sz w:val="21"/>
      <w:szCs w:val="22"/>
      <w:lang w:val="en-US" w:eastAsia="zh-CN" w:bidi="ar-SA"/>
    </w:rPr>
  </w:style>
  <w:style w:type="paragraph" w:customStyle="1" w:styleId="23">
    <w:name w:val="样式 1 10 磅"/>
    <w:pPr>
      <w:widowControl w:val="0"/>
      <w:jc w:val="both"/>
    </w:pPr>
    <w:rPr>
      <w:rFonts w:ascii="等线" w:eastAsia="等线" w:cs="Arial"/>
      <w:kern w:val="2"/>
      <w:sz w:val="21"/>
      <w:szCs w:val="22"/>
      <w:lang w:val="en-US" w:eastAsia="zh-CN" w:bidi="ar-SA"/>
    </w:rPr>
  </w:style>
  <w:style w:type="paragraph" w:customStyle="1" w:styleId="24">
    <w:name w:val="样式 2 10 磅"/>
    <w:pPr>
      <w:widowControl w:val="0"/>
      <w:jc w:val="both"/>
    </w:pPr>
    <w:rPr>
      <w:rFonts w:ascii="等线" w:eastAsia="等线" w:cs="Arial"/>
      <w:kern w:val="2"/>
      <w:sz w:val="21"/>
      <w:szCs w:val="22"/>
      <w:lang w:val="en-US" w:eastAsia="zh-CN" w:bidi="ar-SA"/>
    </w:rPr>
  </w:style>
  <w:style w:type="paragraph" w:customStyle="1" w:styleId="25">
    <w:name w:val="样式 3 10 磅"/>
    <w:pPr>
      <w:widowControl w:val="0"/>
      <w:jc w:val="both"/>
    </w:pPr>
    <w:rPr>
      <w:rFonts w:ascii="等线" w:eastAsia="等线" w:cs="Arial"/>
      <w:kern w:val="2"/>
      <w:sz w:val="21"/>
      <w:szCs w:val="22"/>
      <w:lang w:val="en-US" w:eastAsia="zh-CN" w:bidi="ar-SA"/>
    </w:rPr>
  </w:style>
  <w:style w:type="paragraph" w:customStyle="1" w:styleId="26">
    <w:name w:val="样式 4 10 磅"/>
    <w:pPr>
      <w:widowControl w:val="0"/>
      <w:jc w:val="both"/>
    </w:pPr>
    <w:rPr>
      <w:rFonts w:ascii="等线" w:eastAsia="等线" w:cs="Arial"/>
      <w:kern w:val="2"/>
      <w:sz w:val="21"/>
      <w:szCs w:val="22"/>
      <w:lang w:val="en-US" w:eastAsia="zh-CN" w:bidi="ar-SA"/>
    </w:rPr>
  </w:style>
  <w:style w:type="paragraph" w:customStyle="1" w:styleId="27">
    <w:name w:val="样式 三号"/>
    <w:pPr>
      <w:widowControl w:val="0"/>
      <w:jc w:val="both"/>
    </w:pPr>
    <w:rPr>
      <w:rFonts w:ascii="Times New Roman" w:eastAsia="方正仿宋_GBK" w:cs="Times New Roman" w:hAnsi="Times New Roman"/>
      <w:kern w:val="2"/>
      <w:sz w:val="32"/>
      <w:lang w:val="en-US" w:eastAsia="zh-CN" w:bidi="ar-SA"/>
    </w:rPr>
  </w:style>
  <w:style w:type="paragraph" w:customStyle="1" w:styleId="28">
    <w:name w:val="样式 5 10 磅"/>
    <w:pPr>
      <w:widowControl w:val="0"/>
      <w:jc w:val="both"/>
    </w:pPr>
    <w:rPr>
      <w:rFonts w:ascii="等线" w:eastAsia="等线" w:cs="Arial"/>
      <w:kern w:val="2"/>
      <w:sz w:val="21"/>
      <w:szCs w:val="22"/>
      <w:lang w:val="en-US" w:eastAsia="zh-CN" w:bidi="ar-SA"/>
    </w:rPr>
  </w:style>
  <w:style w:type="paragraph" w:customStyle="1" w:styleId="29">
    <w:name w:val="样式 6 10 磅"/>
    <w:pPr>
      <w:widowControl w:val="0"/>
      <w:jc w:val="both"/>
    </w:pPr>
    <w:rPr>
      <w:rFonts w:ascii="等线" w:eastAsia="等线" w:cs="Arial"/>
      <w:kern w:val="2"/>
      <w:sz w:val="21"/>
      <w:szCs w:val="22"/>
      <w:lang w:val="en-US" w:eastAsia="zh-CN" w:bidi="ar-SA"/>
    </w:rPr>
  </w:style>
  <w:style w:type="paragraph" w:customStyle="1" w:styleId="30">
    <w:name w:val="样式 1 三号"/>
    <w:pPr>
      <w:widowControl w:val="0"/>
      <w:jc w:val="both"/>
    </w:pPr>
    <w:rPr>
      <w:rFonts w:ascii="Times New Roman" w:eastAsia="方正仿宋_GBK" w:cs="Times New Roman" w:hAnsi="Times New Roman"/>
      <w:kern w:val="2"/>
      <w:sz w:val="32"/>
      <w:lang w:val="en-US" w:eastAsia="zh-CN" w:bidi="ar-SA"/>
    </w:rPr>
  </w:style>
  <w:style w:type="paragraph" w:customStyle="1" w:styleId="31">
    <w:name w:val="样式 7 10 磅"/>
    <w:pPr>
      <w:widowControl w:val="0"/>
      <w:jc w:val="both"/>
    </w:pPr>
    <w:rPr>
      <w:rFonts w:ascii="等线" w:eastAsia="等线" w:cs="Arial"/>
      <w:kern w:val="2"/>
      <w:sz w:val="21"/>
      <w:szCs w:val="22"/>
      <w:lang w:val="en-US" w:eastAsia="zh-CN" w:bidi="ar-SA"/>
    </w:rPr>
  </w:style>
  <w:style w:type="paragraph" w:customStyle="1" w:styleId="32">
    <w:name w:val="样式 8 10 磅"/>
    <w:pPr>
      <w:widowControl w:val="0"/>
      <w:jc w:val="both"/>
    </w:pPr>
    <w:rPr>
      <w:rFonts w:ascii="等线" w:eastAsia="等线" w:cs="Arial"/>
      <w:kern w:val="2"/>
      <w:sz w:val="21"/>
      <w:szCs w:val="22"/>
      <w:lang w:val="en-US" w:eastAsia="zh-CN" w:bidi="ar-SA"/>
    </w:rPr>
  </w:style>
  <w:style w:type="paragraph" w:customStyle="1" w:styleId="33">
    <w:name w:val="样式 9 10 磅"/>
    <w:pPr>
      <w:widowControl w:val="0"/>
      <w:jc w:val="both"/>
    </w:pPr>
    <w:rPr>
      <w:rFonts w:ascii="等线" w:eastAsia="等线" w:cs="Arial"/>
      <w:kern w:val="2"/>
      <w:sz w:val="21"/>
      <w:szCs w:val="22"/>
      <w:lang w:val="en-US" w:eastAsia="zh-CN" w:bidi="ar-SA"/>
    </w:rPr>
  </w:style>
  <w:style w:type="paragraph" w:customStyle="1" w:styleId="34">
    <w:name w:val="样式 10 10 磅"/>
    <w:pPr>
      <w:widowControl w:val="0"/>
      <w:jc w:val="both"/>
    </w:pPr>
    <w:rPr>
      <w:rFonts w:ascii="等线" w:eastAsia="等线" w:cs="Arial"/>
      <w:kern w:val="2"/>
      <w:sz w:val="21"/>
      <w:szCs w:val="22"/>
      <w:lang w:val="en-US" w:eastAsia="zh-CN" w:bidi="ar-SA"/>
    </w:rPr>
  </w:style>
  <w:style w:type="paragraph" w:customStyle="1" w:styleId="35">
    <w:name w:val="样式 11 10 磅"/>
    <w:pPr>
      <w:widowControl w:val="0"/>
      <w:jc w:val="both"/>
    </w:pPr>
    <w:rPr>
      <w:rFonts w:ascii="等线" w:eastAsia="等线" w:cs="Arial"/>
      <w:kern w:val="2"/>
      <w:sz w:val="21"/>
      <w:szCs w:val="22"/>
      <w:lang w:val="en-US" w:eastAsia="zh-CN" w:bidi="ar-SA"/>
    </w:rPr>
  </w:style>
  <w:style w:type="paragraph" w:customStyle="1" w:styleId="36">
    <w:name w:val="样式 12 10 磅"/>
    <w:pPr>
      <w:widowControl w:val="0"/>
      <w:jc w:val="both"/>
    </w:pPr>
    <w:rPr>
      <w:rFonts w:ascii="等线" w:eastAsia="等线" w:cs="Arial"/>
      <w:kern w:val="2"/>
      <w:sz w:val="21"/>
      <w:szCs w:val="22"/>
      <w:lang w:val="en-US" w:eastAsia="zh-CN" w:bidi="ar-SA"/>
    </w:rPr>
  </w:style>
  <w:style w:type="paragraph" w:customStyle="1" w:styleId="37">
    <w:name w:val="样式 13 10 磅"/>
    <w:pPr>
      <w:widowControl w:val="0"/>
      <w:jc w:val="both"/>
    </w:pPr>
    <w:rPr>
      <w:rFonts w:ascii="等线" w:eastAsia="等线" w:cs="Arial"/>
      <w:kern w:val="2"/>
      <w:sz w:val="21"/>
      <w:szCs w:val="22"/>
      <w:lang w:val="en-US" w:eastAsia="zh-CN" w:bidi="ar-SA"/>
    </w:rPr>
  </w:style>
  <w:style w:type="paragraph" w:customStyle="1" w:styleId="38">
    <w:name w:val="样式 14 10 磅"/>
    <w:pPr>
      <w:widowControl w:val="0"/>
      <w:jc w:val="both"/>
    </w:pPr>
    <w:rPr>
      <w:rFonts w:ascii="等线" w:eastAsia="等线" w:cs="Arial"/>
      <w:kern w:val="2"/>
      <w:sz w:val="21"/>
      <w:szCs w:val="22"/>
      <w:lang w:val="en-US" w:eastAsia="zh-CN" w:bidi="ar-SA"/>
    </w:rPr>
  </w:style>
  <w:style w:type="paragraph" w:customStyle="1" w:styleId="39">
    <w:name w:val="样式 15 10 磅"/>
    <w:pPr>
      <w:widowControl w:val="0"/>
      <w:jc w:val="both"/>
    </w:pPr>
    <w:rPr>
      <w:rFonts w:ascii="等线" w:eastAsia="等线" w:cs="Arial"/>
      <w:kern w:val="2"/>
      <w:sz w:val="21"/>
      <w:szCs w:val="22"/>
      <w:lang w:val="en-US" w:eastAsia="zh-CN" w:bidi="ar-SA"/>
    </w:rPr>
  </w:style>
  <w:style w:type="paragraph" w:customStyle="1" w:styleId="40">
    <w:name w:val="样式 16 10 磅"/>
    <w:pPr>
      <w:widowControl w:val="0"/>
      <w:jc w:val="both"/>
    </w:pPr>
    <w:rPr>
      <w:rFonts w:ascii="等线" w:eastAsia="等线" w:cs="Arial"/>
      <w:kern w:val="2"/>
      <w:sz w:val="21"/>
      <w:szCs w:val="22"/>
      <w:lang w:val="en-US" w:eastAsia="zh-CN" w:bidi="ar-SA"/>
    </w:rPr>
  </w:style>
  <w:style w:type="paragraph" w:customStyle="1" w:styleId="41">
    <w:name w:val="样式 17 10 磅"/>
    <w:pPr>
      <w:widowControl w:val="0"/>
      <w:jc w:val="both"/>
    </w:pPr>
    <w:rPr>
      <w:rFonts w:ascii="等线" w:eastAsia="等线" w:cs="Arial"/>
      <w:kern w:val="2"/>
      <w:sz w:val="21"/>
      <w:szCs w:val="22"/>
      <w:lang w:val="en-US" w:eastAsia="zh-CN" w:bidi="ar-SA"/>
    </w:rPr>
  </w:style>
  <w:style w:type="paragraph" w:customStyle="1" w:styleId="42">
    <w:name w:val="样式 18 10 磅"/>
    <w:pPr>
      <w:widowControl w:val="0"/>
      <w:jc w:val="both"/>
    </w:pPr>
    <w:rPr>
      <w:rFonts w:ascii="等线" w:eastAsia="等线" w:cs="Arial"/>
      <w:kern w:val="2"/>
      <w:sz w:val="21"/>
      <w:szCs w:val="22"/>
      <w:lang w:val="en-US" w:eastAsia="zh-CN" w:bidi="ar-SA"/>
    </w:rPr>
  </w:style>
  <w:style w:type="paragraph" w:customStyle="1" w:styleId="43">
    <w:name w:val="样式 19 10 磅"/>
    <w:pPr>
      <w:widowControl w:val="0"/>
      <w:jc w:val="both"/>
    </w:pPr>
    <w:rPr>
      <w:rFonts w:ascii="等线" w:eastAsia="等线" w:cs="Arial"/>
      <w:kern w:val="2"/>
      <w:sz w:val="21"/>
      <w:szCs w:val="22"/>
      <w:lang w:val="en-US" w:eastAsia="zh-CN" w:bidi="ar-SA"/>
    </w:rPr>
  </w:style>
  <w:style w:type="paragraph" w:customStyle="1" w:styleId="44">
    <w:name w:val="样式 20 10 磅"/>
    <w:pPr>
      <w:widowControl w:val="0"/>
      <w:jc w:val="both"/>
    </w:pPr>
    <w:rPr>
      <w:rFonts w:ascii="等线" w:eastAsia="等线" w:cs="Arial"/>
      <w:kern w:val="2"/>
      <w:sz w:val="21"/>
      <w:szCs w:val="22"/>
      <w:lang w:val="en-US" w:eastAsia="zh-CN" w:bidi="ar-SA"/>
    </w:rPr>
  </w:style>
  <w:style w:type="paragraph" w:customStyle="1" w:styleId="45">
    <w:name w:val="样式 21 10 磅"/>
    <w:pPr>
      <w:widowControl w:val="0"/>
      <w:jc w:val="both"/>
    </w:pPr>
    <w:rPr>
      <w:rFonts w:ascii="等线" w:eastAsia="等线" w:cs="Arial"/>
      <w:kern w:val="2"/>
      <w:sz w:val="21"/>
      <w:szCs w:val="22"/>
      <w:lang w:val="en-US" w:eastAsia="zh-CN" w:bidi="ar-SA"/>
    </w:rPr>
  </w:style>
  <w:style w:type="paragraph" w:customStyle="1" w:styleId="46">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47">
    <w:name w:val="样式 22 10 磅"/>
    <w:pPr>
      <w:widowControl w:val="0"/>
      <w:jc w:val="both"/>
    </w:pPr>
    <w:rPr>
      <w:rFonts w:ascii="等线" w:eastAsia="等线" w:cs="Arial"/>
      <w:kern w:val="2"/>
      <w:sz w:val="21"/>
      <w:szCs w:val="22"/>
      <w:lang w:val="en-US" w:eastAsia="zh-CN" w:bidi="ar-SA"/>
    </w:rPr>
  </w:style>
  <w:style w:type="paragraph" w:customStyle="1" w:styleId="48">
    <w:name w:val="样式 23 10 磅"/>
    <w:pPr>
      <w:widowControl w:val="0"/>
      <w:jc w:val="both"/>
    </w:pPr>
    <w:rPr>
      <w:rFonts w:ascii="等线" w:eastAsia="等线" w:cs="Arial"/>
      <w:kern w:val="2"/>
      <w:sz w:val="21"/>
      <w:szCs w:val="22"/>
      <w:lang w:val="en-US" w:eastAsia="zh-CN" w:bidi="ar-SA"/>
    </w:rPr>
  </w:style>
  <w:style w:type="paragraph" w:customStyle="1" w:styleId="49">
    <w:name w:val="样式 24 10 磅"/>
    <w:pPr>
      <w:widowControl w:val="0"/>
      <w:jc w:val="both"/>
    </w:pPr>
    <w:rPr>
      <w:rFonts w:ascii="等线" w:eastAsia="等线" w:cs="Arial"/>
      <w:kern w:val="2"/>
      <w:sz w:val="21"/>
      <w:szCs w:val="22"/>
      <w:lang w:val="en-US" w:eastAsia="zh-CN" w:bidi="ar-SA"/>
    </w:rPr>
  </w:style>
  <w:style w:type="paragraph" w:customStyle="1" w:styleId="50">
    <w:name w:val="样式 25 10 磅"/>
    <w:pPr>
      <w:widowControl w:val="0"/>
      <w:jc w:val="both"/>
    </w:pPr>
    <w:rPr>
      <w:rFonts w:ascii="等线" w:eastAsia="等线" w:cs="Arial"/>
      <w:kern w:val="2"/>
      <w:sz w:val="21"/>
      <w:szCs w:val="22"/>
      <w:lang w:val="en-US" w:eastAsia="zh-CN" w:bidi="ar-SA"/>
    </w:rPr>
  </w:style>
  <w:style w:type="paragraph" w:customStyle="1" w:styleId="51">
    <w:name w:val="样式 26 10 磅"/>
    <w:pPr>
      <w:widowControl w:val="0"/>
      <w:jc w:val="both"/>
    </w:pPr>
    <w:rPr>
      <w:rFonts w:ascii="等线" w:eastAsia="等线" w:cs="Arial"/>
      <w:kern w:val="2"/>
      <w:sz w:val="21"/>
      <w:szCs w:val="22"/>
      <w:lang w:val="en-US" w:eastAsia="zh-CN" w:bidi="ar-SA"/>
    </w:rPr>
  </w:style>
  <w:style w:type="paragraph" w:customStyle="1" w:styleId="52">
    <w:name w:val="样式 27 10 磅"/>
    <w:pPr>
      <w:widowControl w:val="0"/>
      <w:jc w:val="both"/>
    </w:pPr>
    <w:rPr>
      <w:rFonts w:ascii="等线" w:eastAsia="等线" w:cs="Arial"/>
      <w:kern w:val="2"/>
      <w:sz w:val="21"/>
      <w:szCs w:val="22"/>
      <w:lang w:val="en-US" w:eastAsia="zh-CN" w:bidi="ar-SA"/>
    </w:rPr>
  </w:style>
  <w:style w:type="paragraph" w:customStyle="1" w:styleId="53">
    <w:name w:val="样式 28 10 磅"/>
    <w:pPr>
      <w:widowControl w:val="0"/>
      <w:jc w:val="both"/>
    </w:pPr>
    <w:rPr>
      <w:rFonts w:ascii="等线" w:eastAsia="等线" w:cs="Arial"/>
      <w:kern w:val="2"/>
      <w:sz w:val="21"/>
      <w:szCs w:val="22"/>
      <w:lang w:val="en-US" w:eastAsia="zh-CN" w:bidi="ar-SA"/>
    </w:rPr>
  </w:style>
  <w:style w:type="paragraph" w:customStyle="1" w:styleId="54">
    <w:name w:val="样式 29 10 磅"/>
    <w:pPr>
      <w:widowControl w:val="0"/>
      <w:jc w:val="both"/>
    </w:pPr>
    <w:rPr>
      <w:rFonts w:ascii="等线" w:eastAsia="等线" w:cs="Arial"/>
      <w:kern w:val="2"/>
      <w:sz w:val="21"/>
      <w:szCs w:val="22"/>
      <w:lang w:val="en-US" w:eastAsia="zh-CN" w:bidi="ar-SA"/>
    </w:rPr>
  </w:style>
  <w:style w:type="paragraph" w:customStyle="1" w:styleId="55">
    <w:name w:val="样式 4 三号"/>
    <w:pPr>
      <w:widowControl w:val="0"/>
      <w:jc w:val="both"/>
    </w:pPr>
    <w:rPr>
      <w:rFonts w:ascii="Times New Roman" w:eastAsia="方正仿宋_GBK" w:cs="Times New Roman" w:hAnsi="Times New Roman"/>
      <w:kern w:val="2"/>
      <w:sz w:val="32"/>
      <w:lang w:val="en-US" w:eastAsia="zh-CN" w:bidi="ar-SA"/>
    </w:rPr>
  </w:style>
  <w:style w:type="paragraph" w:customStyle="1" w:styleId="56">
    <w:name w:val="样式 30 10 磅"/>
    <w:pPr>
      <w:widowControl w:val="0"/>
      <w:jc w:val="both"/>
    </w:pPr>
    <w:rPr>
      <w:rFonts w:ascii="等线" w:eastAsia="等线" w:cs="Arial"/>
      <w:kern w:val="2"/>
      <w:sz w:val="21"/>
      <w:szCs w:val="22"/>
      <w:lang w:val="en-US" w:eastAsia="zh-CN" w:bidi="ar-SA"/>
    </w:rPr>
  </w:style>
  <w:style w:type="paragraph" w:customStyle="1" w:styleId="57">
    <w:name w:val="样式 31 10 磅"/>
    <w:pPr>
      <w:widowControl w:val="0"/>
      <w:jc w:val="both"/>
    </w:pPr>
    <w:rPr>
      <w:rFonts w:ascii="等线" w:eastAsia="等线" w:cs="Arial"/>
      <w:kern w:val="2"/>
      <w:sz w:val="21"/>
      <w:szCs w:val="22"/>
      <w:lang w:val="en-US" w:eastAsia="zh-CN" w:bidi="ar-SA"/>
    </w:rPr>
  </w:style>
  <w:style w:type="paragraph" w:customStyle="1" w:styleId="58">
    <w:name w:val="样式 32 10 磅"/>
    <w:pPr>
      <w:widowControl w:val="0"/>
      <w:jc w:val="both"/>
    </w:pPr>
    <w:rPr>
      <w:rFonts w:ascii="等线" w:eastAsia="等线" w:cs="Arial"/>
      <w:kern w:val="2"/>
      <w:sz w:val="21"/>
      <w:szCs w:val="22"/>
      <w:lang w:val="en-US" w:eastAsia="zh-CN" w:bidi="ar-SA"/>
    </w:rPr>
  </w:style>
  <w:style w:type="paragraph" w:customStyle="1" w:styleId="59">
    <w:name w:val="样式 33 10 磅"/>
    <w:pPr>
      <w:widowControl w:val="0"/>
      <w:jc w:val="both"/>
    </w:pPr>
    <w:rPr>
      <w:rFonts w:ascii="等线" w:eastAsia="等线" w:cs="Arial"/>
      <w:kern w:val="2"/>
      <w:sz w:val="21"/>
      <w:szCs w:val="22"/>
      <w:lang w:val="en-US" w:eastAsia="zh-CN" w:bidi="ar-SA"/>
    </w:rPr>
  </w:style>
  <w:style w:type="paragraph" w:customStyle="1" w:styleId="60">
    <w:name w:val="样式 34 10 磅"/>
    <w:pPr>
      <w:widowControl w:val="0"/>
      <w:jc w:val="both"/>
    </w:pPr>
    <w:rPr>
      <w:rFonts w:ascii="等线" w:eastAsia="等线" w:cs="Arial"/>
      <w:kern w:val="2"/>
      <w:sz w:val="21"/>
      <w:szCs w:val="22"/>
      <w:lang w:val="en-US" w:eastAsia="zh-CN" w:bidi="ar-SA"/>
    </w:rPr>
  </w:style>
  <w:style w:type="paragraph" w:customStyle="1" w:styleId="61">
    <w:name w:val="样式 35 10 磅"/>
    <w:pPr>
      <w:widowControl w:val="0"/>
      <w:jc w:val="both"/>
    </w:pPr>
    <w:rPr>
      <w:rFonts w:ascii="等线" w:eastAsia="等线" w:cs="Arial"/>
      <w:kern w:val="2"/>
      <w:sz w:val="21"/>
      <w:szCs w:val="22"/>
      <w:lang w:val="en-US" w:eastAsia="zh-CN" w:bidi="ar-SA"/>
    </w:rPr>
  </w:style>
  <w:style w:type="paragraph" w:customStyle="1" w:styleId="62">
    <w:name w:val="样式 5 三号"/>
    <w:pPr>
      <w:widowControl w:val="0"/>
      <w:jc w:val="both"/>
    </w:pPr>
    <w:rPr>
      <w:rFonts w:ascii="Times New Roman" w:eastAsia="方正仿宋_GBK" w:cs="Times New Roman" w:hAnsi="Times New Roman"/>
      <w:kern w:val="2"/>
      <w:sz w:val="32"/>
      <w:lang w:val="en-US" w:eastAsia="zh-CN" w:bidi="ar-SA"/>
    </w:rPr>
  </w:style>
  <w:style w:type="paragraph" w:customStyle="1" w:styleId="63">
    <w:name w:val="样式 36 10 磅"/>
    <w:pPr>
      <w:widowControl w:val="0"/>
      <w:jc w:val="both"/>
    </w:pPr>
    <w:rPr>
      <w:rFonts w:ascii="等线" w:eastAsia="等线" w:cs="Arial"/>
      <w:kern w:val="2"/>
      <w:sz w:val="21"/>
      <w:szCs w:val="22"/>
      <w:lang w:val="en-US" w:eastAsia="zh-CN" w:bidi="ar-SA"/>
    </w:rPr>
  </w:style>
  <w:style w:type="paragraph" w:customStyle="1" w:styleId="64">
    <w:name w:val="样式 37 10 磅"/>
    <w:pPr>
      <w:widowControl w:val="0"/>
      <w:jc w:val="both"/>
    </w:pPr>
    <w:rPr>
      <w:rFonts w:ascii="等线" w:eastAsia="等线" w:cs="Arial"/>
      <w:kern w:val="2"/>
      <w:sz w:val="21"/>
      <w:szCs w:val="22"/>
      <w:lang w:val="en-US" w:eastAsia="zh-CN" w:bidi="ar-SA"/>
    </w:rPr>
  </w:style>
  <w:style w:type="paragraph" w:customStyle="1" w:styleId="65">
    <w:name w:val="样式 38 10 磅"/>
    <w:pPr>
      <w:widowControl w:val="0"/>
      <w:jc w:val="both"/>
    </w:pPr>
    <w:rPr>
      <w:rFonts w:ascii="等线" w:eastAsia="等线" w:cs="Arial"/>
      <w:kern w:val="2"/>
      <w:sz w:val="21"/>
      <w:szCs w:val="22"/>
      <w:lang w:val="en-US" w:eastAsia="zh-CN" w:bidi="ar-SA"/>
    </w:rPr>
  </w:style>
  <w:style w:type="paragraph" w:customStyle="1" w:styleId="66">
    <w:name w:val="样式 39 10 磅"/>
    <w:pPr>
      <w:widowControl w:val="0"/>
      <w:jc w:val="both"/>
    </w:pPr>
    <w:rPr>
      <w:rFonts w:ascii="等线" w:eastAsia="等线" w:cs="Arial"/>
      <w:kern w:val="2"/>
      <w:sz w:val="21"/>
      <w:szCs w:val="22"/>
      <w:lang w:val="en-US" w:eastAsia="zh-CN" w:bidi="ar-SA"/>
    </w:rPr>
  </w:style>
  <w:style w:type="paragraph" w:customStyle="1" w:styleId="67">
    <w:name w:val="样式 40 10 磅"/>
    <w:pPr>
      <w:widowControl w:val="0"/>
      <w:jc w:val="both"/>
    </w:pPr>
    <w:rPr>
      <w:rFonts w:ascii="等线" w:eastAsia="等线" w:cs="Arial"/>
      <w:kern w:val="2"/>
      <w:sz w:val="21"/>
      <w:szCs w:val="22"/>
      <w:lang w:val="en-US" w:eastAsia="zh-CN" w:bidi="ar-SA"/>
    </w:rPr>
  </w:style>
  <w:style w:type="paragraph" w:customStyle="1" w:styleId="68">
    <w:name w:val="样式 41 10 磅"/>
    <w:pPr>
      <w:widowControl w:val="0"/>
      <w:jc w:val="both"/>
    </w:pPr>
    <w:rPr>
      <w:rFonts w:ascii="等线"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630</TotalTime>
  <Application>Yozo_Office</Application>
  <Pages>12</Pages>
  <Words>4541</Words>
  <Characters>5219</Characters>
  <Lines>310</Lines>
  <Paragraphs>196</Paragraphs>
  <CharactersWithSpaces>5224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梁华丽</cp:lastModifiedBy>
  <cp:revision>6</cp:revision>
  <dcterms:created xsi:type="dcterms:W3CDTF">2023-06-13T01:53:00Z</dcterms:created>
  <dcterms:modified xsi:type="dcterms:W3CDTF">2026-04-17T06:47:51Z</dcterms:modified>
</cp:coreProperties>
</file>