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宋体" w:hAnsi="宋体" w:hint="eastAsia"/>
          <w:color w:val="auto"/>
          <w:highlight w:val="auto"/>
        </w:rPr>
      </w:pPr>
      <w:bookmarkStart w:id="0" w:name="_GoBack"/>
      <w:bookmarkEnd w:id="0"/>
    </w:p>
    <w:p>
      <w:pPr>
        <w:rPr>
          <w:rFonts w:ascii="宋体" w:eastAsia="宋体" w:cs="宋体" w:hAnsi="宋体" w:hint="eastAsia"/>
          <w:color w:val="auto"/>
          <w:highlight w:val="auto"/>
        </w:rPr>
      </w:pPr>
    </w:p>
    <w:p>
      <w:pPr>
        <w:ind w:firstLineChars="200" w:firstLine="420"/>
        <w:rPr>
          <w:rFonts w:ascii="宋体" w:eastAsia="宋体" w:cs="宋体" w:hAnsi="宋体" w:hint="eastAsia"/>
          <w:color w:val="auto"/>
          <w:highlight w:val="auto"/>
        </w:rPr>
      </w:pPr>
      <w:r>
        <w:rPr>
          <w:rFonts w:ascii="宋体" w:eastAsia="宋体" w:cs="宋体" w:hAnsi="宋体" w:hint="eastAsia"/>
          <w:color w:val="auto"/>
          <w:highlight w:val="auto"/>
        </w:rPr>
        <w:br/>
        <w:br/>
        <w:br/>
        <w:br/>
        <w:br/>
      </w:r>
    </w:p>
    <w:p>
      <w:pPr>
        <w:ind w:left="0" w:firstLine="0"/>
        <w:jc w:val="center"/>
        <w:rPr>
          <w:rFonts w:ascii="宋体" w:eastAsia="宋体" w:cs="宋体" w:hAnsi="宋体" w:hint="eastAsia"/>
          <w:color w:val="auto"/>
          <w:sz w:val="24"/>
          <w:szCs w:val="32"/>
          <w:lang w:eastAsia="zh-CN"/>
          <w:highlight w:val="auto"/>
        </w:rPr>
      </w:pPr>
      <w:r>
        <w:rPr>
          <w:rFonts w:ascii="宋体" w:eastAsia="宋体" w:cs="宋体" w:hAnsi="宋体" w:hint="eastAsia"/>
          <w:b/>
          <w:color w:val="auto"/>
          <w:sz w:val="56"/>
          <w:szCs w:val="32"/>
          <w:highlight w:val="auto"/>
        </w:rPr>
        <w:t>广东省政府</w:t>
      </w:r>
      <w:r>
        <w:rPr>
          <w:rFonts w:ascii="宋体" w:eastAsia="宋体" w:cs="宋体" w:hAnsi="宋体" w:hint="eastAsia"/>
          <w:b/>
          <w:color w:val="auto"/>
          <w:sz w:val="56"/>
          <w:szCs w:val="32"/>
          <w:lang w:eastAsia="zh-CN"/>
          <w:highlight w:val="auto"/>
        </w:rPr>
        <w:t>招标</w:t>
      </w:r>
    </w:p>
    <w:p>
      <w:pPr>
        <w:rPr>
          <w:rFonts w:ascii="宋体" w:eastAsia="宋体" w:cs="宋体" w:hAnsi="宋体" w:hint="eastAsia"/>
          <w:color w:val="auto"/>
          <w:sz w:val="24"/>
          <w:szCs w:val="32"/>
          <w:highlight w:val="auto"/>
        </w:rPr>
      </w:pPr>
    </w:p>
    <w:p>
      <w:pPr>
        <w:ind w:left="0" w:firstLine="0"/>
        <w:jc w:val="center"/>
        <w:rPr>
          <w:rFonts w:ascii="宋体" w:eastAsia="宋体" w:cs="宋体" w:hAnsi="宋体" w:hint="eastAsia"/>
          <w:color w:val="auto"/>
          <w:sz w:val="24"/>
          <w:szCs w:val="32"/>
          <w:highlight w:val="auto"/>
        </w:rPr>
      </w:pPr>
      <w:r>
        <w:rPr>
          <w:rFonts w:ascii="宋体" w:eastAsia="宋体" w:cs="宋体" w:hAnsi="宋体" w:hint="eastAsia"/>
          <w:b/>
          <w:color w:val="auto"/>
          <w:sz w:val="56"/>
          <w:szCs w:val="32"/>
          <w:highlight w:val="auto"/>
        </w:rPr>
        <w:t>公开招标文件</w:t>
      </w:r>
      <w:r>
        <w:rPr>
          <w:rFonts w:ascii="宋体" w:eastAsia="宋体" w:cs="宋体" w:hAnsi="宋体" w:hint="eastAsia"/>
          <w:color w:val="auto"/>
          <w:sz w:val="24"/>
          <w:szCs w:val="32"/>
          <w:highlight w:val="auto"/>
        </w:rPr>
        <w:br/>
        <w:br/>
        <w:br/>
        <w:br/>
        <w:br/>
        <w:br/>
        <w:br/>
        <w:br/>
        <w:br/>
        <w:br/>
        <w:br/>
        <w:br/>
        <w:br/>
        <w:br/>
        <w:br/>
        <w:br/>
        <w:br/>
        <w:br/>
      </w:r>
    </w:p>
    <w:p>
      <w:pPr>
        <w:spacing w:line="360" w:lineRule="auto"/>
        <w:ind w:left="0" w:firstLine="0"/>
        <w:jc w:val="center"/>
        <w:rPr>
          <w:rFonts w:ascii="宋体" w:eastAsia="宋体" w:cs="宋体" w:hAnsi="宋体" w:hint="eastAsia"/>
          <w:color w:val="auto"/>
          <w:sz w:val="24"/>
          <w:szCs w:val="32"/>
          <w:lang w:eastAsia="zh-CN"/>
          <w:highlight w:val="auto"/>
        </w:rPr>
      </w:pPr>
      <w:r>
        <w:rPr>
          <w:rFonts w:ascii="宋体" w:eastAsia="宋体" w:cs="宋体" w:hAnsi="宋体" w:hint="eastAsia"/>
          <w:b/>
          <w:color w:val="auto"/>
          <w:sz w:val="32"/>
          <w:szCs w:val="32"/>
          <w:lang w:eastAsia="zh-CN"/>
          <w:highlight w:val="auto"/>
        </w:rPr>
        <w:t>招标</w:t>
      </w:r>
      <w:r>
        <w:rPr>
          <w:rFonts w:ascii="宋体" w:eastAsia="宋体" w:cs="宋体" w:hAnsi="宋体" w:hint="eastAsia"/>
          <w:b/>
          <w:color w:val="auto"/>
          <w:sz w:val="32"/>
          <w:szCs w:val="32"/>
          <w:highlight w:val="auto"/>
        </w:rPr>
        <w:t>计划编号：GDCX-ZZCG-20260422401</w:t>
      </w:r>
    </w:p>
    <w:p>
      <w:pPr>
        <w:spacing w:line="360" w:lineRule="auto"/>
        <w:ind w:left="0" w:firstLine="0"/>
        <w:jc w:val="center"/>
        <w:rPr>
          <w:rFonts w:ascii="宋体" w:eastAsia="宋体" w:cs="宋体" w:hAnsi="宋体" w:hint="eastAsia"/>
          <w:color w:val="auto"/>
          <w:sz w:val="24"/>
          <w:szCs w:val="32"/>
          <w:lang w:eastAsia="zh-CN"/>
          <w:highlight w:val="auto"/>
        </w:rPr>
      </w:pPr>
      <w:r>
        <w:rPr>
          <w:rFonts w:ascii="宋体" w:eastAsia="宋体" w:cs="宋体" w:hAnsi="宋体" w:hint="eastAsia"/>
          <w:b/>
          <w:color w:val="auto"/>
          <w:sz w:val="32"/>
          <w:szCs w:val="32"/>
          <w:lang w:eastAsia="zh-CN"/>
          <w:highlight w:val="auto"/>
        </w:rPr>
        <w:t>招标</w:t>
      </w:r>
      <w:r>
        <w:rPr>
          <w:rFonts w:ascii="宋体" w:eastAsia="宋体" w:cs="宋体" w:hAnsi="宋体" w:hint="eastAsia"/>
          <w:b/>
          <w:color w:val="auto"/>
          <w:sz w:val="32"/>
          <w:szCs w:val="32"/>
          <w:highlight w:val="auto"/>
        </w:rPr>
        <w:t>项目编号：</w:t>
      </w:r>
      <w:r>
        <w:rPr>
          <w:rFonts w:ascii="宋体" w:eastAsia="宋体" w:cs="宋体" w:hAnsi="宋体" w:hint="eastAsia"/>
          <w:b/>
          <w:color w:val="auto"/>
          <w:sz w:val="32"/>
          <w:szCs w:val="32"/>
          <w:lang w:eastAsia="zh-CN"/>
          <w:highlight w:val="auto"/>
        </w:rPr>
        <w:t>GDCX-ZZCG-20260422401</w:t>
      </w:r>
    </w:p>
    <w:p>
      <w:pPr>
        <w:spacing w:line="360" w:lineRule="auto"/>
        <w:ind w:left="0" w:firstLine="0"/>
        <w:jc w:val="center"/>
        <w:rPr>
          <w:rFonts w:ascii="宋体" w:eastAsia="宋体" w:cs="宋体" w:hAnsi="宋体" w:hint="eastAsia"/>
          <w:color w:val="auto"/>
          <w:sz w:val="24"/>
          <w:szCs w:val="32"/>
          <w:lang w:eastAsia="zh-CN"/>
          <w:highlight w:val="auto"/>
        </w:rPr>
      </w:pPr>
      <w:r>
        <w:rPr>
          <w:rFonts w:ascii="宋体" w:eastAsia="宋体" w:cs="宋体" w:hAnsi="宋体" w:hint="eastAsia"/>
          <w:b/>
          <w:color w:val="auto"/>
          <w:sz w:val="32"/>
          <w:szCs w:val="32"/>
          <w:highlight w:val="auto"/>
        </w:rPr>
        <w:t>项目名称：</w:t>
      </w:r>
      <w:r>
        <w:rPr>
          <w:rFonts w:ascii="宋体" w:eastAsia="宋体" w:cs="宋体" w:hAnsi="宋体" w:hint="eastAsia"/>
          <w:b/>
          <w:color w:val="auto"/>
          <w:sz w:val="32"/>
          <w:szCs w:val="32"/>
          <w:lang w:eastAsia="zh-CN"/>
          <w:highlight w:val="auto"/>
        </w:rPr>
        <w:t>中华人民共和国饶平海关物业管理项目</w:t>
      </w:r>
    </w:p>
    <w:p>
      <w:pPr>
        <w:spacing w:line="360" w:lineRule="auto"/>
        <w:ind w:left="0" w:firstLine="0"/>
        <w:jc w:val="center"/>
        <w:rPr>
          <w:rFonts w:ascii="宋体" w:eastAsia="宋体" w:cs="宋体" w:hAnsi="宋体" w:hint="eastAsia"/>
          <w:color w:val="auto"/>
          <w:sz w:val="24"/>
          <w:szCs w:val="32"/>
          <w:lang w:eastAsia="zh-CN"/>
          <w:highlight w:val="auto"/>
        </w:rPr>
      </w:pPr>
      <w:r>
        <w:rPr>
          <w:rFonts w:ascii="宋体" w:eastAsia="宋体" w:cs="宋体" w:hAnsi="宋体" w:hint="eastAsia"/>
          <w:b/>
          <w:color w:val="auto"/>
          <w:sz w:val="32"/>
          <w:szCs w:val="32"/>
          <w:lang w:eastAsia="zh-CN"/>
          <w:highlight w:val="auto"/>
        </w:rPr>
        <w:t>招标</w:t>
      </w:r>
      <w:r>
        <w:rPr>
          <w:rFonts w:ascii="宋体" w:eastAsia="宋体" w:cs="宋体" w:hAnsi="宋体" w:hint="eastAsia"/>
          <w:b/>
          <w:color w:val="auto"/>
          <w:sz w:val="32"/>
          <w:szCs w:val="32"/>
          <w:highlight w:val="auto"/>
        </w:rPr>
        <w:t>人：</w:t>
      </w:r>
      <w:r>
        <w:rPr>
          <w:rFonts w:ascii="宋体" w:eastAsia="宋体" w:cs="宋体" w:hAnsi="宋体" w:hint="eastAsia"/>
          <w:b/>
          <w:color w:val="auto"/>
          <w:sz w:val="32"/>
          <w:szCs w:val="32"/>
          <w:lang w:eastAsia="zh-CN"/>
          <w:highlight w:val="auto"/>
        </w:rPr>
        <w:t>中华人民共和国</w:t>
      </w:r>
      <w:r>
        <w:rPr>
          <w:rFonts w:ascii="宋体" w:eastAsia="宋体" w:cs="宋体" w:hAnsi="宋体" w:hint="eastAsia"/>
          <w:b/>
          <w:color w:val="auto"/>
          <w:sz w:val="32"/>
          <w:szCs w:val="32"/>
          <w:lang w:val="en-US" w:eastAsia="zh-CN"/>
          <w:highlight w:val="auto"/>
        </w:rPr>
        <w:t>饶平</w:t>
      </w:r>
      <w:r>
        <w:rPr>
          <w:rFonts w:ascii="宋体" w:eastAsia="宋体" w:cs="宋体" w:hAnsi="宋体" w:hint="eastAsia"/>
          <w:b/>
          <w:color w:val="auto"/>
          <w:sz w:val="32"/>
          <w:szCs w:val="32"/>
          <w:lang w:eastAsia="zh-CN"/>
          <w:highlight w:val="auto"/>
        </w:rPr>
        <w:t>海关</w:t>
      </w:r>
    </w:p>
    <w:p>
      <w:pPr>
        <w:spacing w:line="360" w:lineRule="auto"/>
        <w:ind w:left="0" w:firstLine="0"/>
        <w:jc w:val="center"/>
        <w:rPr>
          <w:rFonts w:ascii="宋体" w:eastAsia="宋体" w:cs="宋体" w:hAnsi="宋体" w:hint="eastAsia"/>
          <w:color w:val="auto"/>
          <w:sz w:val="24"/>
          <w:szCs w:val="32"/>
          <w:lang w:eastAsia="zh-CN"/>
          <w:highlight w:val="auto"/>
        </w:rPr>
      </w:pPr>
      <w:r>
        <w:rPr>
          <w:rFonts w:ascii="宋体" w:eastAsia="宋体" w:cs="宋体" w:hAnsi="宋体" w:hint="eastAsia"/>
          <w:b/>
          <w:color w:val="auto"/>
          <w:sz w:val="32"/>
          <w:szCs w:val="32"/>
          <w:lang w:eastAsia="zh-CN"/>
          <w:highlight w:val="auto"/>
        </w:rPr>
        <w:t>招标</w:t>
      </w:r>
      <w:r>
        <w:rPr>
          <w:rFonts w:ascii="宋体" w:eastAsia="宋体" w:cs="宋体" w:hAnsi="宋体" w:hint="eastAsia"/>
          <w:b/>
          <w:color w:val="auto"/>
          <w:sz w:val="32"/>
          <w:szCs w:val="32"/>
          <w:highlight w:val="auto"/>
        </w:rPr>
        <w:t>代理机构：</w:t>
      </w:r>
      <w:r>
        <w:rPr>
          <w:rFonts w:ascii="宋体" w:eastAsia="宋体" w:cs="宋体" w:hAnsi="宋体" w:hint="eastAsia"/>
          <w:b/>
          <w:color w:val="auto"/>
          <w:sz w:val="32"/>
          <w:szCs w:val="32"/>
          <w:lang w:eastAsia="zh-CN"/>
          <w:highlight w:val="auto"/>
        </w:rPr>
        <w:t>广东潮兴咨询有限公司</w:t>
      </w:r>
    </w:p>
    <w:p>
      <w:pPr>
        <w:spacing w:line="360" w:lineRule="auto"/>
        <w:ind w:left="0" w:firstLine="0"/>
        <w:jc w:val="center"/>
        <w:rPr>
          <w:rFonts w:ascii="宋体" w:eastAsia="宋体" w:cs="宋体" w:hAnsi="宋体" w:hint="eastAsia"/>
          <w:b/>
          <w:color w:val="auto"/>
          <w:sz w:val="32"/>
          <w:szCs w:val="32"/>
          <w:lang w:val="en-US" w:eastAsia="zh-CN"/>
          <w:highlight w:val="auto"/>
        </w:rPr>
      </w:pPr>
      <w:r>
        <w:rPr>
          <w:rFonts w:ascii="宋体" w:eastAsia="宋体" w:cs="宋体" w:hAnsi="宋体" w:hint="eastAsia"/>
          <w:b/>
          <w:color w:val="auto"/>
          <w:sz w:val="32"/>
          <w:szCs w:val="32"/>
          <w:lang w:val="en-US" w:eastAsia="zh-CN"/>
          <w:highlight w:val="auto"/>
        </w:rPr>
        <w:t>2026年4月</w:t>
      </w:r>
    </w:p>
    <w:p>
      <w:pPr>
        <w:ind w:firstLineChars="200" w:firstLine="640"/>
        <w:rPr>
          <w:rFonts w:ascii="宋体" w:eastAsia="宋体" w:cs="宋体" w:hAnsi="宋体" w:hint="eastAsia"/>
          <w:b/>
          <w:color w:val="auto"/>
          <w:sz w:val="32"/>
          <w:szCs w:val="32"/>
          <w:lang w:val="en-US" w:eastAsia="zh-CN"/>
          <w:highlight w:val="auto"/>
        </w:rPr>
      </w:pPr>
      <w:r>
        <w:rPr>
          <w:rFonts w:ascii="宋体" w:eastAsia="宋体" w:cs="宋体" w:hAnsi="宋体" w:hint="eastAsia"/>
          <w:b/>
          <w:color w:val="auto"/>
          <w:sz w:val="32"/>
          <w:szCs w:val="32"/>
          <w:lang w:val="en-US" w:eastAsia="zh-CN"/>
          <w:highlight w:val="auto"/>
        </w:rPr>
        <w:br w:type="page"/>
      </w:r>
    </w:p>
    <w:p>
      <w:pPr>
        <w:pStyle w:val="17"/>
        <w:rPr>
          <w:rFonts w:hint="eastAsia"/>
          <w:lang w:val="en-US" w:eastAsia="zh-CN"/>
        </w:rPr>
      </w:pPr>
    </w:p>
    <w:p>
      <w:pPr>
        <w:rPr>
          <w:rFonts w:ascii="宋体" w:eastAsia="宋体" w:cs="宋体" w:hAnsi="宋体" w:hint="eastAsia"/>
          <w:b/>
          <w:color w:val="auto"/>
          <w:sz w:val="32"/>
          <w:szCs w:val="32"/>
          <w:lang w:val="en-US" w:eastAsia="zh-CN"/>
          <w:highlight w:val="auto"/>
        </w:rPr>
      </w:pPr>
    </w:p>
    <w:p>
      <w:pPr>
        <w:rPr>
          <w:rFonts w:ascii="宋体" w:eastAsia="宋体" w:cs="宋体" w:hAnsi="宋体" w:hint="eastAsia"/>
          <w:highlight w:val="auto"/>
        </w:rPr>
      </w:pPr>
    </w:p>
    <w:p>
      <w:pPr>
        <w:pStyle w:val="18"/>
        <w:ind w:left="0" w:firstLineChars="0" w:firstLine="0"/>
        <w:jc w:val="both"/>
        <w:rPr>
          <w:rFonts w:ascii="宋体" w:eastAsia="宋体" w:cs="宋体" w:hAnsi="宋体" w:hint="eastAsia"/>
          <w:b/>
          <w:bCs/>
          <w:sz w:val="72"/>
          <w:szCs w:val="40"/>
          <w:lang w:eastAsia="zh-CN"/>
          <w:highlight w:val="auto"/>
        </w:rPr>
      </w:pPr>
    </w:p>
    <w:p>
      <w:pPr>
        <w:pStyle w:val="18"/>
        <w:ind w:left="0" w:firstLineChars="0" w:firstLine="0"/>
        <w:jc w:val="center"/>
        <w:rPr>
          <w:rFonts w:ascii="宋体" w:eastAsia="宋体" w:cs="宋体" w:hAnsi="宋体" w:hint="eastAsia"/>
          <w:b/>
          <w:bCs/>
          <w:sz w:val="72"/>
          <w:szCs w:val="40"/>
          <w:lang w:eastAsia="zh-CN"/>
          <w:highlight w:val="auto"/>
        </w:rPr>
      </w:pPr>
      <w:r>
        <w:rPr>
          <w:rFonts w:ascii="宋体" w:eastAsia="宋体" w:cs="宋体" w:hAnsi="宋体" w:hint="eastAsia"/>
          <w:b/>
          <w:bCs/>
          <w:sz w:val="72"/>
          <w:szCs w:val="40"/>
          <w:lang w:eastAsia="zh-CN"/>
          <w:highlight w:val="auto"/>
        </w:rPr>
        <w:t>目</w:t>
      </w:r>
      <w:r>
        <w:rPr>
          <w:rFonts w:ascii="宋体" w:eastAsia="宋体" w:cs="宋体" w:hAnsi="宋体" w:hint="eastAsia"/>
          <w:b/>
          <w:bCs/>
          <w:sz w:val="72"/>
          <w:szCs w:val="40"/>
          <w:lang w:val="en-US" w:eastAsia="zh-CN"/>
          <w:highlight w:val="auto"/>
        </w:rPr>
        <w:t xml:space="preserve">  </w:t>
      </w:r>
      <w:r>
        <w:rPr>
          <w:rFonts w:ascii="宋体" w:eastAsia="宋体" w:cs="宋体" w:hAnsi="宋体" w:hint="eastAsia"/>
          <w:b/>
          <w:bCs/>
          <w:sz w:val="72"/>
          <w:szCs w:val="40"/>
          <w:lang w:eastAsia="zh-CN"/>
          <w:highlight w:val="auto"/>
        </w:rPr>
        <w:t>录</w:t>
      </w:r>
    </w:p>
    <w:p>
      <w:pPr>
        <w:pStyle w:val="18"/>
        <w:rPr>
          <w:rFonts w:ascii="宋体" w:eastAsia="宋体" w:cs="宋体" w:hAnsi="宋体" w:hint="eastAsia"/>
          <w:highlight w:val="auto"/>
        </w:rPr>
      </w:pPr>
    </w:p>
    <w:p>
      <w:pPr>
        <w:pStyle w:val="18"/>
        <w:rPr>
          <w:rFonts w:ascii="宋体" w:eastAsia="宋体" w:cs="宋体" w:hAnsi="宋体" w:hint="eastAsia"/>
          <w:highlight w:val="auto"/>
        </w:rPr>
      </w:pPr>
    </w:p>
    <w:p>
      <w:pPr>
        <w:pStyle w:val="21"/>
        <w:tabs>
          <w:tab w:val="right" w:leader="dot" w:pos="9066"/>
        </w:tabs>
        <w:spacing w:line="480" w:lineRule="auto"/>
        <w:ind w:left="0" w:firstLine="0"/>
        <w:rPr>
          <w:rFonts w:ascii="宋体" w:eastAsia="宋体" w:cs="宋体" w:hAnsi="宋体" w:hint="eastAsia"/>
          <w:sz w:val="28"/>
          <w:szCs w:val="36"/>
          <w:highlight w:val="auto"/>
        </w:rPr>
      </w:pP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TOC \o "1-1" \h \u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HYPERLINK \l _Toc18542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第一章</w:t>
      </w:r>
      <w:r>
        <w:rPr>
          <w:rFonts w:ascii="宋体" w:eastAsia="宋体" w:cs="宋体" w:hAnsi="宋体" w:hint="eastAsia"/>
          <w:sz w:val="28"/>
          <w:szCs w:val="36"/>
          <w:lang w:val="en-US" w:eastAsia="zh-CN"/>
          <w:highlight w:val="auto"/>
        </w:rPr>
        <w:t xml:space="preserve"> </w:t>
      </w:r>
      <w:r>
        <w:rPr>
          <w:rFonts w:ascii="宋体" w:eastAsia="宋体" w:cs="宋体" w:hAnsi="宋体" w:hint="eastAsia"/>
          <w:sz w:val="28"/>
          <w:szCs w:val="36"/>
          <w:highlight w:val="auto"/>
        </w:rPr>
        <w:t>投标邀请</w:t>
        <w:tab/>
      </w: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PAGEREF _Toc18542 \h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1</w:t>
      </w:r>
      <w:r>
        <w:rPr>
          <w:rFonts w:ascii="宋体" w:eastAsia="宋体" w:cs="宋体" w:hAnsi="宋体" w:hint="eastAsia"/>
          <w:sz w:val="28"/>
          <w:szCs w:val="36"/>
          <w:highlight w:val="auto"/>
        </w:rPr>
        <w:fldChar w:fldCharType="end"/>
      </w:r>
      <w:r>
        <w:rPr>
          <w:rFonts w:ascii="宋体" w:eastAsia="宋体" w:cs="宋体" w:hAnsi="宋体" w:hint="eastAsia"/>
          <w:sz w:val="28"/>
          <w:szCs w:val="36"/>
          <w:highlight w:val="auto"/>
        </w:rPr>
        <w:fldChar w:fldCharType="end"/>
      </w:r>
    </w:p>
    <w:p>
      <w:pPr>
        <w:pStyle w:val="21"/>
        <w:tabs>
          <w:tab w:val="right" w:leader="dot" w:pos="9066"/>
        </w:tabs>
        <w:spacing w:line="480" w:lineRule="auto"/>
        <w:ind w:left="0" w:firstLine="0"/>
        <w:rPr>
          <w:rFonts w:ascii="宋体" w:eastAsia="宋体" w:cs="宋体" w:hAnsi="宋体" w:hint="eastAsia"/>
          <w:sz w:val="28"/>
          <w:szCs w:val="36"/>
          <w:highlight w:val="auto"/>
        </w:rPr>
      </w:pP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HYPERLINK \l _Toc5389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 xml:space="preserve">第二章 </w:t>
      </w:r>
      <w:r>
        <w:rPr>
          <w:rFonts w:ascii="宋体" w:eastAsia="宋体" w:cs="宋体" w:hAnsi="宋体" w:hint="eastAsia"/>
          <w:sz w:val="28"/>
          <w:szCs w:val="36"/>
          <w:lang w:eastAsia="zh-CN"/>
          <w:highlight w:val="auto"/>
        </w:rPr>
        <w:t>招标</w:t>
      </w:r>
      <w:r>
        <w:rPr>
          <w:rFonts w:ascii="宋体" w:eastAsia="宋体" w:cs="宋体" w:hAnsi="宋体" w:hint="eastAsia"/>
          <w:sz w:val="28"/>
          <w:szCs w:val="36"/>
          <w:highlight w:val="auto"/>
        </w:rPr>
        <w:t>需求</w:t>
        <w:tab/>
      </w: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PAGEREF _Toc5389 \h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5</w:t>
      </w:r>
      <w:r>
        <w:rPr>
          <w:rFonts w:ascii="宋体" w:eastAsia="宋体" w:cs="宋体" w:hAnsi="宋体" w:hint="eastAsia"/>
          <w:sz w:val="28"/>
          <w:szCs w:val="36"/>
          <w:highlight w:val="auto"/>
        </w:rPr>
        <w:fldChar w:fldCharType="end"/>
      </w:r>
      <w:r>
        <w:rPr>
          <w:rFonts w:ascii="宋体" w:eastAsia="宋体" w:cs="宋体" w:hAnsi="宋体" w:hint="eastAsia"/>
          <w:sz w:val="28"/>
          <w:szCs w:val="36"/>
          <w:highlight w:val="auto"/>
        </w:rPr>
        <w:fldChar w:fldCharType="end"/>
      </w:r>
    </w:p>
    <w:p>
      <w:pPr>
        <w:pStyle w:val="21"/>
        <w:tabs>
          <w:tab w:val="right" w:leader="dot" w:pos="9066"/>
        </w:tabs>
        <w:spacing w:line="480" w:lineRule="auto"/>
        <w:ind w:left="0" w:firstLine="0"/>
        <w:rPr>
          <w:rFonts w:ascii="宋体" w:eastAsia="宋体" w:cs="宋体" w:hAnsi="宋体" w:hint="eastAsia"/>
          <w:sz w:val="28"/>
          <w:szCs w:val="36"/>
          <w:highlight w:val="auto"/>
        </w:rPr>
      </w:pP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HYPERLINK \l _Toc9753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第三章 投标人须知</w:t>
        <w:tab/>
      </w: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PAGEREF _Toc9753 \h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1</w:t>
      </w:r>
      <w:r>
        <w:rPr>
          <w:rFonts w:ascii="宋体" w:eastAsia="宋体" w:cs="宋体" w:hAnsi="宋体" w:hint="eastAsia"/>
          <w:sz w:val="28"/>
          <w:szCs w:val="36"/>
          <w:lang w:val="en-US" w:eastAsia="zh-CN"/>
          <w:highlight w:val="auto"/>
        </w:rPr>
        <w:t>3</w:t>
      </w:r>
      <w:r>
        <w:rPr>
          <w:rFonts w:ascii="宋体" w:eastAsia="宋体" w:cs="宋体" w:hAnsi="宋体" w:hint="eastAsia"/>
          <w:sz w:val="28"/>
          <w:szCs w:val="36"/>
          <w:highlight w:val="auto"/>
        </w:rPr>
        <w:fldChar w:fldCharType="end"/>
      </w:r>
      <w:r>
        <w:rPr>
          <w:rFonts w:ascii="宋体" w:eastAsia="宋体" w:cs="宋体" w:hAnsi="宋体" w:hint="eastAsia"/>
          <w:sz w:val="28"/>
          <w:szCs w:val="36"/>
          <w:highlight w:val="auto"/>
        </w:rPr>
        <w:fldChar w:fldCharType="end"/>
      </w:r>
    </w:p>
    <w:p>
      <w:pPr>
        <w:pStyle w:val="21"/>
        <w:tabs>
          <w:tab w:val="right" w:leader="dot" w:pos="9066"/>
        </w:tabs>
        <w:spacing w:line="480" w:lineRule="auto"/>
        <w:ind w:left="0" w:firstLine="0"/>
        <w:rPr>
          <w:rFonts w:ascii="宋体" w:eastAsia="宋体" w:cs="宋体" w:hAnsi="宋体" w:hint="eastAsia"/>
          <w:sz w:val="28"/>
          <w:szCs w:val="36"/>
          <w:lang w:val="en-US" w:eastAsia="zh-CN"/>
          <w:highlight w:val="auto"/>
        </w:rPr>
      </w:pP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HYPERLINK \l _Toc13167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第五章 合同文本</w:t>
        <w:tab/>
      </w:r>
      <w:r>
        <w:rPr>
          <w:rFonts w:ascii="宋体" w:eastAsia="宋体" w:cs="宋体" w:hAnsi="宋体" w:hint="eastAsia"/>
          <w:sz w:val="28"/>
          <w:szCs w:val="36"/>
          <w:lang w:val="en-US" w:eastAsia="zh-CN"/>
          <w:highlight w:val="auto"/>
        </w:rPr>
        <w:t>3</w:t>
      </w:r>
      <w:r>
        <w:rPr>
          <w:rFonts w:ascii="宋体" w:eastAsia="宋体" w:cs="宋体" w:hAnsi="宋体" w:hint="eastAsia"/>
          <w:sz w:val="28"/>
          <w:szCs w:val="36"/>
          <w:highlight w:val="auto"/>
        </w:rPr>
        <w:fldChar w:fldCharType="end"/>
      </w:r>
      <w:r>
        <w:rPr>
          <w:rFonts w:ascii="宋体" w:eastAsia="宋体" w:cs="宋体" w:hAnsi="宋体" w:hint="eastAsia"/>
          <w:sz w:val="28"/>
          <w:szCs w:val="36"/>
          <w:lang w:val="en-US" w:eastAsia="zh-CN"/>
          <w:highlight w:val="auto"/>
        </w:rPr>
        <w:t>5</w:t>
      </w:r>
    </w:p>
    <w:p>
      <w:pPr>
        <w:pStyle w:val="21"/>
        <w:tabs>
          <w:tab w:val="right" w:leader="dot" w:pos="9066"/>
        </w:tabs>
        <w:spacing w:line="480" w:lineRule="auto"/>
        <w:ind w:left="0" w:firstLine="0"/>
        <w:rPr>
          <w:rFonts w:ascii="宋体" w:eastAsia="宋体" w:cs="宋体" w:hAnsi="宋体" w:hint="eastAsia"/>
          <w:sz w:val="28"/>
          <w:szCs w:val="36"/>
          <w:highlight w:val="auto"/>
        </w:rPr>
      </w:pP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HYPERLINK \l _Toc18352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highlight w:val="auto"/>
        </w:rPr>
        <w:t>第六章 投标文件格式与要求</w:t>
        <w:tab/>
      </w:r>
      <w:r>
        <w:rPr>
          <w:rFonts w:ascii="宋体" w:eastAsia="宋体" w:cs="宋体" w:hAnsi="宋体" w:hint="eastAsia"/>
          <w:sz w:val="28"/>
          <w:szCs w:val="36"/>
          <w:highlight w:val="auto"/>
        </w:rPr>
        <w:fldChar w:fldCharType="begin"/>
      </w:r>
      <w:r>
        <w:rPr>
          <w:rFonts w:ascii="宋体" w:eastAsia="宋体" w:cs="宋体" w:hAnsi="宋体" w:hint="eastAsia"/>
          <w:sz w:val="28"/>
          <w:szCs w:val="36"/>
          <w:highlight w:val="auto"/>
        </w:rPr>
        <w:instrText xml:space="preserve"> PAGEREF _Toc18352 \h </w:instrText>
      </w:r>
      <w:r>
        <w:rPr>
          <w:rFonts w:ascii="宋体" w:eastAsia="宋体" w:cs="宋体" w:hAnsi="宋体" w:hint="eastAsia"/>
          <w:sz w:val="28"/>
          <w:szCs w:val="36"/>
          <w:highlight w:val="auto"/>
        </w:rPr>
        <w:fldChar w:fldCharType="separate"/>
      </w:r>
      <w:r>
        <w:rPr>
          <w:rFonts w:ascii="宋体" w:eastAsia="宋体" w:cs="宋体" w:hAnsi="宋体" w:hint="eastAsia"/>
          <w:sz w:val="28"/>
          <w:szCs w:val="36"/>
          <w:lang w:val="en-US" w:eastAsia="zh-CN"/>
          <w:highlight w:val="auto"/>
        </w:rPr>
        <w:t>47</w:t>
      </w:r>
      <w:r>
        <w:rPr>
          <w:rFonts w:ascii="宋体" w:eastAsia="宋体" w:cs="宋体" w:hAnsi="宋体" w:hint="eastAsia"/>
          <w:sz w:val="28"/>
          <w:szCs w:val="36"/>
          <w:highlight w:val="auto"/>
        </w:rPr>
        <w:fldChar w:fldCharType="end"/>
      </w:r>
      <w:r>
        <w:rPr>
          <w:rFonts w:ascii="宋体" w:eastAsia="宋体" w:cs="宋体" w:hAnsi="宋体" w:hint="eastAsia"/>
          <w:sz w:val="28"/>
          <w:szCs w:val="36"/>
          <w:highlight w:val="auto"/>
        </w:rPr>
        <w:fldChar w:fldCharType="end"/>
      </w:r>
    </w:p>
    <w:p>
      <w:pPr>
        <w:pStyle w:val="17"/>
        <w:spacing w:line="480" w:lineRule="auto"/>
        <w:ind w:firstLineChars="200" w:firstLine="880"/>
        <w:rPr>
          <w:rFonts w:ascii="宋体" w:eastAsia="宋体" w:cs="宋体" w:hAnsi="宋体" w:hint="eastAsia"/>
          <w:highlight w:val="auto"/>
        </w:rPr>
      </w:pPr>
      <w:r>
        <w:rPr>
          <w:rFonts w:ascii="宋体" w:eastAsia="宋体" w:cs="宋体" w:hAnsi="宋体" w:hint="eastAsia"/>
          <w:sz w:val="44"/>
          <w:szCs w:val="44"/>
          <w:highlight w:val="auto"/>
        </w:rPr>
        <w:fldChar w:fldCharType="end"/>
      </w:r>
    </w:p>
    <w:p>
      <w:pPr>
        <w:pStyle w:val="18"/>
        <w:rPr>
          <w:rFonts w:ascii="宋体" w:eastAsia="宋体" w:cs="宋体" w:hAnsi="宋体" w:hint="eastAsia"/>
          <w:highlight w:val="auto"/>
        </w:rPr>
        <w:sectPr>
          <w:footerReference w:type="default" r:id="rId2"/>
          <w:pgSz w:w="11900" w:h="16820"/>
          <w:pgMar w:top="1429" w:right="1417" w:bottom="1417" w:left="1417" w:header="0" w:footer="1134" w:gutter="0"/>
          <w:cols w:num="1" w:space="0"/>
          <w:rtlGutter/>
          <w:docGrid w:linePitch="285" w:charSpace="0"/>
        </w:sectPr>
      </w:pPr>
    </w:p>
    <w:p>
      <w:pPr>
        <w:pStyle w:val="18"/>
        <w:ind w:left="0" w:firstLineChars="0" w:firstLine="0"/>
        <w:rPr>
          <w:rFonts w:ascii="宋体" w:eastAsia="宋体" w:cs="宋体" w:hAnsi="宋体" w:hint="eastAsia"/>
          <w:highlight w:val="auto"/>
        </w:rPr>
      </w:pPr>
    </w:p>
    <w:p>
      <w:pPr>
        <w:ind w:firstLineChars="200" w:firstLine="720"/>
        <w:jc w:val="center"/>
        <w:outlineLvl w:val="0"/>
        <w:rPr>
          <w:rFonts w:ascii="宋体" w:eastAsia="宋体" w:cs="宋体" w:hAnsi="宋体" w:hint="eastAsia"/>
          <w:highlight w:val="auto"/>
        </w:rPr>
      </w:pPr>
      <w:bookmarkStart w:id="1" w:name="_Toc18542"/>
      <w:r>
        <w:rPr>
          <w:rFonts w:ascii="宋体" w:eastAsia="宋体" w:cs="宋体" w:hAnsi="宋体" w:hint="eastAsia"/>
          <w:b/>
          <w:sz w:val="36"/>
          <w:highlight w:val="auto"/>
        </w:rPr>
        <w:t>第一章</w:t>
      </w:r>
      <w:r>
        <w:rPr>
          <w:rFonts w:ascii="宋体" w:eastAsia="宋体" w:cs="宋体" w:hAnsi="宋体" w:hint="eastAsia"/>
          <w:b/>
          <w:sz w:val="36"/>
          <w:lang w:val="en-US" w:eastAsia="zh-CN"/>
          <w:highlight w:val="auto"/>
        </w:rPr>
        <w:t xml:space="preserve"> </w:t>
      </w:r>
      <w:r>
        <w:rPr>
          <w:rFonts w:ascii="宋体" w:eastAsia="宋体" w:cs="宋体" w:hAnsi="宋体" w:hint="eastAsia"/>
          <w:b/>
          <w:sz w:val="36"/>
          <w:highlight w:val="auto"/>
        </w:rPr>
        <w:t>投标邀请</w:t>
      </w:r>
      <w:bookmarkEnd w:id="1"/>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受</w:t>
      </w:r>
      <w:r>
        <w:rPr>
          <w:rFonts w:ascii="宋体" w:eastAsia="宋体" w:cs="宋体" w:hAnsi="宋体" w:hint="eastAsia"/>
          <w:sz w:val="24"/>
          <w:szCs w:val="32"/>
          <w:lang w:eastAsia="zh-CN"/>
          <w:highlight w:val="auto"/>
        </w:rPr>
        <w:t>中华人民共和国饶平海关</w:t>
      </w:r>
      <w:r>
        <w:rPr>
          <w:rFonts w:ascii="宋体" w:eastAsia="宋体" w:cs="宋体" w:hAnsi="宋体" w:hint="eastAsia"/>
          <w:sz w:val="24"/>
          <w:szCs w:val="32"/>
          <w:highlight w:val="auto"/>
        </w:rPr>
        <w:t>的委托，采用公开招标方式组织</w:t>
      </w:r>
      <w:r>
        <w:rPr>
          <w:rFonts w:ascii="宋体" w:eastAsia="宋体" w:cs="宋体" w:hAnsi="宋体" w:hint="eastAsia"/>
          <w:sz w:val="24"/>
          <w:szCs w:val="32"/>
          <w:lang w:eastAsia="zh-CN"/>
          <w:highlight w:val="auto"/>
        </w:rPr>
        <w:t>招标中华人民共和国饶平海关物业管理项目</w:t>
      </w:r>
      <w:r>
        <w:rPr>
          <w:rFonts w:ascii="宋体" w:eastAsia="宋体" w:cs="宋体" w:hAnsi="宋体" w:hint="eastAsia"/>
          <w:sz w:val="24"/>
          <w:szCs w:val="32"/>
          <w:highlight w:val="auto"/>
        </w:rPr>
        <w:t>。欢迎符合资格条件的国内供应商参加投标。</w:t>
      </w:r>
    </w:p>
    <w:p>
      <w:pPr>
        <w:spacing w:line="360" w:lineRule="auto"/>
        <w:ind w:firstLine="480"/>
        <w:rPr>
          <w:rFonts w:ascii="宋体" w:eastAsia="宋体" w:cs="宋体" w:hAnsi="宋体" w:hint="eastAsia"/>
          <w:sz w:val="24"/>
          <w:szCs w:val="32"/>
          <w:highlight w:val="auto"/>
        </w:rPr>
      </w:pPr>
    </w:p>
    <w:p>
      <w:pPr>
        <w:spacing w:line="360" w:lineRule="auto"/>
        <w:ind w:firstLineChars="200" w:firstLine="560"/>
        <w:rPr>
          <w:rFonts w:ascii="宋体" w:eastAsia="宋体" w:cs="宋体" w:hAnsi="宋体" w:hint="eastAsia"/>
          <w:sz w:val="21"/>
          <w:szCs w:val="24"/>
          <w:highlight w:val="auto"/>
        </w:rPr>
      </w:pPr>
      <w:r>
        <w:rPr>
          <w:rFonts w:ascii="宋体" w:eastAsia="宋体" w:cs="宋体" w:hAnsi="宋体" w:hint="eastAsia"/>
          <w:b/>
          <w:sz w:val="28"/>
          <w:szCs w:val="24"/>
          <w:highlight w:val="auto"/>
        </w:rPr>
        <w:t>一.项目概述</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b/>
          <w:sz w:val="24"/>
          <w:szCs w:val="24"/>
          <w:highlight w:val="auto"/>
        </w:rPr>
        <w:t>1.名称与编号</w:t>
      </w:r>
    </w:p>
    <w:p>
      <w:pPr>
        <w:spacing w:line="360" w:lineRule="auto"/>
        <w:ind w:firstLineChars="200" w:firstLine="480"/>
        <w:rPr>
          <w:rFonts w:ascii="宋体" w:eastAsia="宋体" w:cs="宋体" w:hAnsi="宋体" w:hint="eastAsia"/>
          <w:sz w:val="24"/>
          <w:szCs w:val="24"/>
          <w:lang w:eastAsia="zh-CN"/>
          <w:highlight w:val="auto"/>
        </w:rPr>
      </w:pPr>
      <w:r>
        <w:rPr>
          <w:rFonts w:ascii="宋体" w:eastAsia="宋体" w:cs="宋体" w:hAnsi="宋体" w:hint="eastAsia"/>
          <w:sz w:val="24"/>
          <w:szCs w:val="24"/>
          <w:highlight w:val="auto"/>
        </w:rPr>
        <w:t>项目名称：</w:t>
      </w:r>
      <w:r>
        <w:rPr>
          <w:rFonts w:ascii="宋体" w:eastAsia="宋体" w:cs="宋体" w:hAnsi="宋体" w:hint="eastAsia"/>
          <w:sz w:val="24"/>
          <w:szCs w:val="24"/>
          <w:lang w:eastAsia="zh-CN"/>
          <w:highlight w:val="auto"/>
        </w:rPr>
        <w:t>中华人民共和国饶平海关物业管理项目</w:t>
      </w:r>
    </w:p>
    <w:p>
      <w:pPr>
        <w:spacing w:line="360" w:lineRule="auto"/>
        <w:ind w:firstLineChars="200" w:firstLine="480"/>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计划编号：</w:t>
      </w:r>
      <w:r>
        <w:rPr>
          <w:rFonts w:ascii="宋体" w:eastAsia="宋体" w:cs="宋体" w:hAnsi="宋体" w:hint="eastAsia"/>
          <w:sz w:val="24"/>
          <w:szCs w:val="24"/>
          <w:lang w:eastAsia="zh-CN"/>
          <w:highlight w:val="auto"/>
        </w:rPr>
        <w:t>GDCX-ZZCG-20260422401</w:t>
      </w:r>
    </w:p>
    <w:p>
      <w:pPr>
        <w:spacing w:line="360" w:lineRule="auto"/>
        <w:ind w:firstLineChars="200" w:firstLine="480"/>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项目编号：</w:t>
      </w:r>
      <w:r>
        <w:rPr>
          <w:rFonts w:ascii="宋体" w:eastAsia="宋体" w:cs="宋体" w:hAnsi="宋体" w:hint="eastAsia"/>
          <w:sz w:val="24"/>
          <w:szCs w:val="24"/>
          <w:lang w:eastAsia="zh-CN"/>
          <w:highlight w:val="auto"/>
        </w:rPr>
        <w:t>GDCX-ZZCG-20260422401</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方式：公开招标</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highlight w:val="auto"/>
        </w:rPr>
        <w:t>预算金额：</w:t>
      </w:r>
      <w:r>
        <w:rPr>
          <w:rFonts w:ascii="宋体" w:eastAsia="宋体" w:cs="仿宋_GB2312" w:hAnsi="宋体" w:hint="eastAsia"/>
          <w:kern w:val="2"/>
          <w:sz w:val="24"/>
          <w:szCs w:val="24"/>
          <w:lang w:val="en-US" w:eastAsia="zh-CN"/>
        </w:rPr>
        <w:t>838421.52</w:t>
      </w:r>
      <w:r>
        <w:rPr>
          <w:rFonts w:ascii="宋体" w:eastAsia="宋体" w:cs="宋体" w:hAnsi="宋体" w:hint="eastAsia"/>
          <w:sz w:val="24"/>
          <w:szCs w:val="24"/>
          <w:highlight w:val="auto"/>
        </w:rPr>
        <w:t>元</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b/>
          <w:sz w:val="24"/>
          <w:szCs w:val="24"/>
          <w:highlight w:val="auto"/>
        </w:rPr>
        <w:t>2.项目内容及需求情况（</w:t>
      </w:r>
      <w:r>
        <w:rPr>
          <w:rFonts w:ascii="宋体" w:eastAsia="宋体" w:cs="宋体" w:hAnsi="宋体" w:hint="eastAsia"/>
          <w:b/>
          <w:sz w:val="24"/>
          <w:szCs w:val="24"/>
          <w:lang w:eastAsia="zh-CN"/>
          <w:highlight w:val="auto"/>
        </w:rPr>
        <w:t>招标</w:t>
      </w:r>
      <w:r>
        <w:rPr>
          <w:rFonts w:ascii="宋体" w:eastAsia="宋体" w:cs="宋体" w:hAnsi="宋体" w:hint="eastAsia"/>
          <w:b/>
          <w:sz w:val="24"/>
          <w:szCs w:val="24"/>
          <w:highlight w:val="auto"/>
        </w:rPr>
        <w:t>项目技术规格、参数及要求）</w:t>
      </w:r>
    </w:p>
    <w:p>
      <w:pPr>
        <w:adjustRightInd w:val="0"/>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包1(</w:t>
      </w:r>
      <w:r>
        <w:rPr>
          <w:rFonts w:ascii="宋体" w:eastAsia="宋体" w:cs="宋体" w:hAnsi="宋体" w:hint="eastAsia"/>
          <w:sz w:val="24"/>
          <w:szCs w:val="24"/>
          <w:lang w:eastAsia="zh-CN"/>
          <w:highlight w:val="auto"/>
        </w:rPr>
        <w:t>中华人民共和国饶平海关物业管理项目</w:t>
      </w:r>
      <w:r>
        <w:rPr>
          <w:rFonts w:ascii="宋体" w:eastAsia="宋体" w:cs="宋体" w:hAnsi="宋体" w:hint="eastAsia"/>
          <w:sz w:val="24"/>
          <w:szCs w:val="24"/>
          <w:highlight w:val="auto"/>
        </w:rPr>
        <w:t>):</w:t>
      </w:r>
    </w:p>
    <w:p>
      <w:pPr>
        <w:adjustRightInd w:val="0"/>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包预算金额：</w:t>
      </w:r>
      <w:r>
        <w:rPr>
          <w:rFonts w:ascii="宋体" w:eastAsia="宋体" w:cs="仿宋_GB2312" w:hAnsi="宋体" w:hint="eastAsia"/>
          <w:kern w:val="2"/>
          <w:sz w:val="24"/>
          <w:szCs w:val="24"/>
          <w:lang w:val="en-US" w:eastAsia="zh-CN"/>
          <w:highlight w:val="auto"/>
        </w:rPr>
        <w:t>838421.52</w:t>
      </w:r>
      <w:r>
        <w:rPr>
          <w:rFonts w:ascii="宋体" w:eastAsia="宋体" w:cs="宋体" w:hAnsi="宋体" w:hint="eastAsia"/>
          <w:sz w:val="24"/>
          <w:szCs w:val="24"/>
          <w:highlight w:val="auto"/>
        </w:rPr>
        <w:t>元</w:t>
      </w:r>
    </w:p>
    <w:tbl>
      <w:tblPr>
        <w:jc w:val="center"/>
        <w:tblW w:w="49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998"/>
        <w:gridCol w:w="1245"/>
        <w:gridCol w:w="1488"/>
        <w:gridCol w:w="1484"/>
        <w:gridCol w:w="1499"/>
        <w:gridCol w:w="1313"/>
        <w:gridCol w:w="1243"/>
      </w:tblGrid>
      <w:tr>
        <w:tc>
          <w:tcPr>
            <w:tcW w:w="538"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品目号</w:t>
            </w:r>
          </w:p>
        </w:tc>
        <w:tc>
          <w:tcPr>
            <w:tcW w:w="671"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品目名称</w:t>
            </w:r>
          </w:p>
        </w:tc>
        <w:tc>
          <w:tcPr>
            <w:tcW w:w="802"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标的</w:t>
            </w:r>
          </w:p>
        </w:tc>
        <w:tc>
          <w:tcPr>
            <w:tcW w:w="800"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数量（单位）</w:t>
            </w:r>
          </w:p>
        </w:tc>
        <w:tc>
          <w:tcPr>
            <w:tcW w:w="808"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技术规格、参数及要求</w:t>
            </w:r>
          </w:p>
        </w:tc>
        <w:tc>
          <w:tcPr>
            <w:tcW w:w="708"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品目预算(元)</w:t>
            </w:r>
          </w:p>
        </w:tc>
        <w:tc>
          <w:tcPr>
            <w:tcW w:w="670"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是否允许进口产品</w:t>
            </w:r>
          </w:p>
        </w:tc>
      </w:tr>
      <w:tr>
        <w:tc>
          <w:tcPr>
            <w:tcW w:w="538"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1-1</w:t>
            </w:r>
          </w:p>
        </w:tc>
        <w:tc>
          <w:tcPr>
            <w:tcW w:w="671"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物业管理服务</w:t>
            </w:r>
          </w:p>
        </w:tc>
        <w:tc>
          <w:tcPr>
            <w:tcW w:w="802"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中华人民共和国饶平海关物业管理项目</w:t>
            </w:r>
          </w:p>
        </w:tc>
        <w:tc>
          <w:tcPr>
            <w:tcW w:w="800"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lang w:val="en-US" w:eastAsia="zh-CN"/>
                <w:highlight w:val="auto"/>
              </w:rPr>
              <w:t>1</w:t>
            </w:r>
            <w:r>
              <w:rPr>
                <w:rFonts w:ascii="宋体" w:eastAsia="宋体" w:cs="宋体" w:hAnsi="宋体" w:hint="eastAsia"/>
                <w:sz w:val="24"/>
                <w:szCs w:val="24"/>
                <w:highlight w:val="auto"/>
              </w:rPr>
              <w:t>.00(年)</w:t>
            </w:r>
          </w:p>
        </w:tc>
        <w:tc>
          <w:tcPr>
            <w:tcW w:w="808"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详见第二章</w:t>
            </w:r>
          </w:p>
        </w:tc>
        <w:tc>
          <w:tcPr>
            <w:tcW w:w="708" w:type="pct"/>
            <w:tcBorders>
              <w:top w:val="single" w:sz="2" w:space="0" w:color="auto"/>
              <w:left w:val="single" w:sz="2" w:space="0" w:color="auto"/>
              <w:right w:val="single" w:sz="2" w:space="0" w:color="auto"/>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cs="宋体" w:hAnsi="宋体" w:hint="eastAsia"/>
                <w:sz w:val="24"/>
                <w:szCs w:val="24"/>
                <w:highlight w:val="auto"/>
              </w:rPr>
            </w:pPr>
            <w:r>
              <w:rPr>
                <w:rFonts w:ascii="宋体" w:eastAsia="宋体" w:cs="仿宋_GB2312" w:hAnsi="宋体" w:hint="eastAsia"/>
                <w:kern w:val="2"/>
                <w:sz w:val="24"/>
                <w:szCs w:val="24"/>
                <w:lang w:val="en-US" w:eastAsia="zh-CN"/>
              </w:rPr>
              <w:t>838421.52</w:t>
            </w:r>
          </w:p>
        </w:tc>
        <w:tc>
          <w:tcPr>
            <w:tcW w:w="670" w:type="pct"/>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24"/>
                <w:highlight w:val="auto"/>
              </w:rPr>
            </w:pPr>
            <w:r>
              <w:rPr>
                <w:rFonts w:ascii="宋体" w:eastAsia="宋体" w:cs="宋体" w:hAnsi="宋体" w:hint="eastAsia"/>
                <w:sz w:val="24"/>
                <w:szCs w:val="24"/>
                <w:highlight w:val="auto"/>
              </w:rPr>
              <w:t>否</w:t>
            </w:r>
          </w:p>
        </w:tc>
      </w:tr>
    </w:tbl>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highlight w:val="auto"/>
        </w:rPr>
        <w:t>本</w:t>
      </w: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包不接受联合体投标</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highlight w:val="auto"/>
        </w:rPr>
        <w:t>合同履行期限：本项目合同服务期限</w:t>
      </w:r>
      <w:r>
        <w:rPr>
          <w:rFonts w:ascii="宋体" w:eastAsia="宋体" w:cs="宋体" w:hAnsi="宋体" w:hint="eastAsia"/>
          <w:sz w:val="24"/>
          <w:szCs w:val="24"/>
          <w:lang w:val="en-US" w:eastAsia="zh-CN"/>
          <w:highlight w:val="auto"/>
        </w:rPr>
        <w:t>一</w:t>
      </w:r>
      <w:r>
        <w:rPr>
          <w:rFonts w:ascii="宋体" w:eastAsia="宋体" w:cs="宋体" w:hAnsi="宋体" w:hint="eastAsia"/>
          <w:sz w:val="24"/>
          <w:szCs w:val="24"/>
          <w:highlight w:val="auto"/>
        </w:rPr>
        <w:t>年(自</w:t>
      </w:r>
      <w:r>
        <w:rPr>
          <w:rFonts w:ascii="宋体" w:eastAsia="宋体" w:cs="宋体" w:hAnsi="宋体" w:hint="eastAsia"/>
          <w:sz w:val="24"/>
          <w:szCs w:val="24"/>
          <w:lang w:val="hr-HR"/>
          <w:highlight w:val="auto"/>
        </w:rPr>
        <w:t>202</w:t>
      </w:r>
      <w:r>
        <w:rPr>
          <w:rFonts w:ascii="宋体" w:eastAsia="宋体" w:cs="宋体" w:hAnsi="宋体" w:hint="eastAsia"/>
          <w:sz w:val="24"/>
          <w:szCs w:val="24"/>
          <w:lang w:val="en-US" w:eastAsia="zh-CN"/>
          <w:highlight w:val="auto"/>
        </w:rPr>
        <w:t>6</w:t>
      </w:r>
      <w:r>
        <w:rPr>
          <w:rFonts w:ascii="宋体" w:eastAsia="宋体" w:cs="宋体" w:hAnsi="宋体" w:hint="eastAsia"/>
          <w:sz w:val="24"/>
          <w:szCs w:val="24"/>
          <w:lang w:val="hr-HR"/>
          <w:highlight w:val="auto"/>
        </w:rPr>
        <w:t>年</w:t>
      </w:r>
      <w:r>
        <w:rPr>
          <w:rFonts w:ascii="宋体" w:eastAsia="宋体" w:cs="宋体" w:hAnsi="宋体" w:hint="eastAsia"/>
          <w:sz w:val="24"/>
          <w:szCs w:val="24"/>
          <w:highlight w:val="auto"/>
        </w:rPr>
        <w:t>6</w:t>
      </w:r>
      <w:r>
        <w:rPr>
          <w:rFonts w:ascii="宋体" w:eastAsia="宋体" w:cs="宋体" w:hAnsi="宋体" w:hint="eastAsia"/>
          <w:sz w:val="24"/>
          <w:szCs w:val="24"/>
          <w:lang w:val="hr-HR"/>
          <w:highlight w:val="auto"/>
        </w:rPr>
        <w:t>月</w:t>
      </w:r>
      <w:r>
        <w:rPr>
          <w:rFonts w:ascii="宋体" w:eastAsia="宋体" w:cs="宋体" w:hAnsi="宋体" w:hint="eastAsia"/>
          <w:sz w:val="24"/>
          <w:szCs w:val="24"/>
          <w:highlight w:val="auto"/>
        </w:rPr>
        <w:t>1日起至</w:t>
      </w:r>
      <w:r>
        <w:rPr>
          <w:rFonts w:ascii="宋体" w:eastAsia="宋体" w:cs="宋体" w:hAnsi="宋体" w:hint="eastAsia"/>
          <w:sz w:val="24"/>
          <w:szCs w:val="24"/>
          <w:lang w:val="hr-HR"/>
          <w:highlight w:val="auto"/>
        </w:rPr>
        <w:t>202</w:t>
      </w:r>
      <w:r>
        <w:rPr>
          <w:rFonts w:ascii="宋体" w:eastAsia="宋体" w:cs="宋体" w:hAnsi="宋体" w:hint="eastAsia"/>
          <w:sz w:val="24"/>
          <w:szCs w:val="24"/>
          <w:lang w:val="en-US" w:eastAsia="zh-CN"/>
          <w:highlight w:val="auto"/>
        </w:rPr>
        <w:t>7</w:t>
      </w:r>
      <w:r>
        <w:rPr>
          <w:rFonts w:ascii="宋体" w:eastAsia="宋体" w:cs="宋体" w:hAnsi="宋体" w:hint="eastAsia"/>
          <w:sz w:val="24"/>
          <w:szCs w:val="24"/>
          <w:lang w:val="hr-HR"/>
          <w:highlight w:val="auto"/>
        </w:rPr>
        <w:t>年</w:t>
      </w:r>
      <w:r>
        <w:rPr>
          <w:rFonts w:ascii="宋体" w:eastAsia="宋体" w:cs="宋体" w:hAnsi="宋体" w:hint="eastAsia"/>
          <w:sz w:val="24"/>
          <w:szCs w:val="24"/>
          <w:highlight w:val="auto"/>
        </w:rPr>
        <w:t>5</w:t>
      </w:r>
      <w:r>
        <w:rPr>
          <w:rFonts w:ascii="宋体" w:eastAsia="宋体" w:cs="宋体" w:hAnsi="宋体" w:hint="eastAsia"/>
          <w:sz w:val="24"/>
          <w:szCs w:val="24"/>
          <w:lang w:val="hr-HR"/>
          <w:highlight w:val="auto"/>
        </w:rPr>
        <w:t>月</w:t>
      </w:r>
      <w:r>
        <w:rPr>
          <w:rFonts w:ascii="宋体" w:eastAsia="宋体" w:cs="宋体" w:hAnsi="宋体" w:hint="eastAsia"/>
          <w:sz w:val="24"/>
          <w:szCs w:val="24"/>
          <w:highlight w:val="auto"/>
        </w:rPr>
        <w:t>31日止)。在合同服务期内，若承包单位出现服务不到位或违法违纪现象，</w:t>
      </w: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人有权单方终止服务合同。服务时间全年全天24小时服务，按照</w:t>
      </w: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人的要求及上班时间与作息制度。</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预算包括所有服务</w:t>
      </w: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及成果交付价，包括中标供应商及中标供应商所有工作人员工资（包括：福利、社保、劳保、医疗、意外险等）、税金，安全责任以及其他一切费用等。投标报价超过</w:t>
      </w:r>
      <w:r>
        <w:rPr>
          <w:rFonts w:ascii="宋体" w:eastAsia="宋体" w:cs="宋体" w:hAnsi="宋体" w:hint="eastAsia"/>
          <w:sz w:val="24"/>
          <w:szCs w:val="24"/>
          <w:lang w:eastAsia="zh-CN"/>
          <w:highlight w:val="auto"/>
        </w:rPr>
        <w:t>招标</w:t>
      </w:r>
      <w:r>
        <w:rPr>
          <w:rFonts w:ascii="宋体" w:eastAsia="宋体" w:cs="宋体" w:hAnsi="宋体" w:hint="eastAsia"/>
          <w:sz w:val="24"/>
          <w:szCs w:val="24"/>
          <w:highlight w:val="auto"/>
        </w:rPr>
        <w:t>预算的视为无效投标报价。投标人须对本项目所有内容进行报价，不允许仅对项目的其中部分内容进行报价，</w:t>
      </w:r>
      <w:r>
        <w:rPr>
          <w:rFonts w:ascii="宋体" w:eastAsia="宋体" w:cs="宋体" w:hAnsi="宋体" w:hint="eastAsia"/>
          <w:b/>
          <w:bCs/>
          <w:sz w:val="24"/>
          <w:szCs w:val="24"/>
          <w:highlight w:val="auto"/>
        </w:rPr>
        <w:t>投标报价超过</w:t>
      </w:r>
      <w:r>
        <w:rPr>
          <w:rFonts w:ascii="宋体" w:eastAsia="宋体" w:cs="宋体" w:hAnsi="宋体" w:hint="eastAsia"/>
          <w:b/>
          <w:bCs/>
          <w:sz w:val="24"/>
          <w:szCs w:val="24"/>
          <w:lang w:eastAsia="zh-CN"/>
          <w:highlight w:val="auto"/>
        </w:rPr>
        <w:t>招标</w:t>
      </w:r>
      <w:r>
        <w:rPr>
          <w:rFonts w:ascii="宋体" w:eastAsia="宋体" w:cs="宋体" w:hAnsi="宋体" w:hint="eastAsia"/>
          <w:b/>
          <w:bCs/>
          <w:sz w:val="24"/>
          <w:szCs w:val="24"/>
          <w:highlight w:val="auto"/>
        </w:rPr>
        <w:t>预算的都将被视为无效投标。</w:t>
      </w:r>
    </w:p>
    <w:p>
      <w:pPr>
        <w:spacing w:line="360" w:lineRule="auto"/>
        <w:ind w:firstLineChars="200" w:firstLine="560"/>
        <w:rPr>
          <w:rFonts w:ascii="宋体" w:eastAsia="宋体" w:cs="宋体" w:hAnsi="宋体" w:hint="eastAsia"/>
          <w:sz w:val="21"/>
          <w:szCs w:val="24"/>
          <w:highlight w:val="auto"/>
        </w:rPr>
      </w:pPr>
      <w:r>
        <w:rPr>
          <w:rFonts w:ascii="宋体" w:eastAsia="宋体" w:cs="宋体" w:hAnsi="宋体" w:hint="eastAsia"/>
          <w:b/>
          <w:sz w:val="28"/>
          <w:szCs w:val="24"/>
          <w:highlight w:val="auto"/>
        </w:rPr>
        <w:t>二.投标人的资格要求</w:t>
      </w:r>
    </w:p>
    <w:p>
      <w:pPr>
        <w:spacing w:line="360" w:lineRule="auto"/>
        <w:ind w:firstLineChars="200" w:firstLine="480"/>
        <w:rPr>
          <w:rFonts w:ascii="宋体" w:eastAsia="宋体" w:cs="宋体" w:hAnsi="宋体" w:hint="eastAsia"/>
          <w:sz w:val="21"/>
          <w:szCs w:val="24"/>
          <w:highlight w:val="auto"/>
        </w:rPr>
      </w:pPr>
      <w:r>
        <w:rPr>
          <w:rFonts w:ascii="宋体" w:eastAsia="宋体" w:cs="宋体" w:hAnsi="宋体" w:hint="eastAsia"/>
          <w:b/>
          <w:sz w:val="24"/>
          <w:szCs w:val="24"/>
          <w:highlight w:val="auto"/>
        </w:rPr>
        <w:t>1.投标人应具备《中华人民共和国政府</w:t>
      </w:r>
      <w:r>
        <w:rPr>
          <w:rFonts w:ascii="宋体" w:eastAsia="宋体" w:cs="宋体" w:hAnsi="宋体" w:hint="eastAsia"/>
          <w:b/>
          <w:sz w:val="24"/>
          <w:szCs w:val="24"/>
          <w:lang w:eastAsia="zh-CN"/>
          <w:highlight w:val="auto"/>
        </w:rPr>
        <w:t>招标</w:t>
      </w:r>
      <w:r>
        <w:rPr>
          <w:rFonts w:ascii="宋体" w:eastAsia="宋体" w:cs="宋体" w:hAnsi="宋体" w:hint="eastAsia"/>
          <w:b/>
          <w:sz w:val="24"/>
          <w:szCs w:val="24"/>
          <w:highlight w:val="auto"/>
        </w:rPr>
        <w:t>法》第二十二条规定的条件，提供下列材料：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2）有依法缴纳税收和社会保障资金的良好记录：投标文件中提供《资格承诺函》。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3）具有良好的商业信誉和健全的财务会计制度：投标文件中提供《资格承诺函》。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4）履行合同所必需的设备和专业技术能力：投标文件中提供《资格承诺函》。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5）参加</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活动前3年内，在经营活动中没有重大违法记录：参加</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前3年内，在经营活动中没有重大违法记录：投标文件中提供《资格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firstLineChars="200" w:firstLine="480"/>
        <w:rPr>
          <w:rFonts w:ascii="宋体" w:eastAsia="宋体" w:cs="宋体" w:hAnsi="宋体" w:hint="eastAsia"/>
          <w:sz w:val="21"/>
          <w:szCs w:val="24"/>
          <w:highlight w:val="auto"/>
        </w:rPr>
      </w:pPr>
      <w:r>
        <w:rPr>
          <w:rFonts w:ascii="宋体" w:eastAsia="宋体" w:cs="宋体" w:hAnsi="宋体" w:hint="eastAsia"/>
          <w:b/>
          <w:sz w:val="24"/>
          <w:szCs w:val="24"/>
          <w:highlight w:val="auto"/>
        </w:rPr>
        <w:t>2.落实政府</w:t>
      </w:r>
      <w:r>
        <w:rPr>
          <w:rFonts w:ascii="宋体" w:eastAsia="宋体" w:cs="宋体" w:hAnsi="宋体" w:hint="eastAsia"/>
          <w:b/>
          <w:sz w:val="24"/>
          <w:szCs w:val="24"/>
          <w:lang w:eastAsia="zh-CN"/>
          <w:highlight w:val="auto"/>
        </w:rPr>
        <w:t>招标</w:t>
      </w:r>
      <w:r>
        <w:rPr>
          <w:rFonts w:ascii="宋体" w:eastAsia="宋体" w:cs="宋体" w:hAnsi="宋体" w:hint="eastAsia"/>
          <w:b/>
          <w:sz w:val="24"/>
          <w:szCs w:val="24"/>
          <w:highlight w:val="auto"/>
        </w:rPr>
        <w:t>政策需满足的资格要求：</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）：参与的供应商（联合体）服务全部由符合政策要求的中小企业承接</w:t>
      </w:r>
      <w:r>
        <w:rPr>
          <w:rFonts w:ascii="宋体" w:eastAsia="宋体" w:cs="宋体" w:hAnsi="宋体" w:hint="eastAsia"/>
          <w:sz w:val="24"/>
          <w:szCs w:val="32"/>
          <w:lang w:eastAsia="zh-CN"/>
          <w:highlight w:val="auto"/>
        </w:rPr>
        <w:t>。</w:t>
      </w:r>
    </w:p>
    <w:p>
      <w:pPr>
        <w:spacing w:line="360" w:lineRule="auto"/>
        <w:ind w:firstLineChars="200" w:firstLine="480"/>
        <w:rPr>
          <w:rFonts w:ascii="宋体" w:eastAsia="宋体" w:cs="宋体" w:hAnsi="宋体" w:hint="eastAsia"/>
          <w:sz w:val="21"/>
          <w:szCs w:val="24"/>
          <w:highlight w:val="auto"/>
        </w:rPr>
      </w:pPr>
      <w:r>
        <w:rPr>
          <w:rFonts w:ascii="宋体" w:eastAsia="宋体" w:cs="宋体" w:hAnsi="宋体" w:hint="eastAsia"/>
          <w:b/>
          <w:sz w:val="24"/>
          <w:szCs w:val="24"/>
          <w:highlight w:val="auto"/>
        </w:rPr>
        <w:t>3.本项目特定的资格要求：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1)供应商未被列入“信用中国”网站(www.creditchina.gov.cn)“记录失信被执行人或重大税收违法案件当事人名单或政府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严重违法失信行为”记录名单；不处于中国政府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网(www.ccgp.gov.cn)“政府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严重违法失信行为信息记录”中的禁止参加政府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活动期间。（以资格审查人员于投标（响应）截止时间当天在“信用中国”网站（www.creditchina.gov.cn）及中国政府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网（http://www.ccgp.gov.cn/）查询结果为准，如相关失信记录已失效，供应商需提供相关证明资料）。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2)单位负责人为同一人或者存在直接控股、管理关系的不同供应商，不得同时参加本</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包）投标（响应）。为本项目提供整体设计、规范编制或者项目管理、监理、检测等服务的供应商，不得再参与本项目投标（响应）。投标（报价）函相关承诺要求内容。</w:t>
      </w:r>
    </w:p>
    <w:p>
      <w:pPr>
        <w:spacing w:line="360" w:lineRule="auto"/>
        <w:rPr>
          <w:rFonts w:ascii="宋体" w:eastAsia="宋体" w:cs="宋体" w:hAnsi="宋体" w:hint="eastAsia"/>
          <w:sz w:val="21"/>
          <w:szCs w:val="24"/>
          <w:highlight w:val="auto"/>
        </w:rPr>
      </w:pPr>
    </w:p>
    <w:p>
      <w:pPr>
        <w:spacing w:line="360" w:lineRule="auto"/>
        <w:ind w:firstLineChars="200" w:firstLine="560"/>
        <w:rPr>
          <w:rFonts w:ascii="宋体" w:eastAsia="宋体" w:cs="宋体" w:hAnsi="宋体" w:hint="eastAsia"/>
          <w:sz w:val="21"/>
          <w:szCs w:val="24"/>
          <w:highlight w:val="auto"/>
        </w:rPr>
      </w:pPr>
      <w:r>
        <w:rPr>
          <w:rFonts w:ascii="宋体" w:eastAsia="宋体" w:cs="宋体" w:hAnsi="宋体" w:hint="eastAsia"/>
          <w:b/>
          <w:sz w:val="28"/>
          <w:szCs w:val="24"/>
          <w:highlight w:val="auto"/>
        </w:rPr>
        <w:t>三.获取招标文件</w:t>
      </w:r>
    </w:p>
    <w:p>
      <w:pPr>
        <w:spacing w:line="360" w:lineRule="auto"/>
        <w:ind w:firstLineChars="200" w:firstLine="480"/>
        <w:rPr>
          <w:rFonts w:ascii="宋体" w:eastAsia="宋体" w:cs="宋体" w:hAnsi="宋体" w:hint="eastAsia"/>
          <w:sz w:val="24"/>
          <w:szCs w:val="32"/>
          <w:lang w:val="zh-CN"/>
          <w:highlight w:val="auto"/>
        </w:rPr>
      </w:pPr>
      <w:r>
        <w:rPr>
          <w:rFonts w:ascii="宋体" w:eastAsia="宋体" w:cs="宋体" w:hAnsi="宋体" w:hint="eastAsia"/>
          <w:sz w:val="24"/>
          <w:szCs w:val="32"/>
          <w:lang w:val="zh-CN"/>
          <w:highlight w:val="auto"/>
        </w:rPr>
        <w:t>符合资格的供应商应当在20</w:t>
      </w: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lang w:val="zh-CN"/>
          <w:highlight w:val="auto"/>
        </w:rPr>
        <w:t>年</w:t>
      </w:r>
      <w:r>
        <w:rPr>
          <w:rFonts w:ascii="宋体" w:eastAsia="宋体" w:cs="宋体" w:hAnsi="宋体" w:hint="eastAsia"/>
          <w:sz w:val="24"/>
          <w:szCs w:val="32"/>
          <w:lang w:val="en-US" w:eastAsia="zh-CN"/>
          <w:highlight w:val="auto"/>
        </w:rPr>
        <w:t>4</w:t>
      </w:r>
      <w:r>
        <w:rPr>
          <w:rFonts w:ascii="宋体" w:eastAsia="宋体" w:cs="宋体" w:hAnsi="宋体" w:hint="eastAsia"/>
          <w:sz w:val="24"/>
          <w:szCs w:val="32"/>
          <w:lang w:val="zh-CN"/>
          <w:highlight w:val="auto"/>
        </w:rPr>
        <w:t>月</w:t>
      </w:r>
      <w:r>
        <w:rPr>
          <w:rFonts w:ascii="宋体" w:eastAsia="宋体" w:cs="宋体" w:hAnsi="宋体" w:hint="eastAsia"/>
          <w:sz w:val="24"/>
          <w:szCs w:val="32"/>
          <w:lang w:val="en-US" w:eastAsia="zh-CN"/>
          <w:highlight w:val="auto"/>
        </w:rPr>
        <w:t>28</w:t>
      </w:r>
      <w:r>
        <w:rPr>
          <w:rFonts w:ascii="宋体" w:eastAsia="宋体" w:cs="宋体" w:hAnsi="宋体" w:hint="eastAsia"/>
          <w:sz w:val="24"/>
          <w:szCs w:val="32"/>
          <w:lang w:val="zh-CN"/>
          <w:highlight w:val="auto"/>
        </w:rPr>
        <w:t>日起至20</w:t>
      </w: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lang w:val="zh-CN"/>
          <w:highlight w:val="auto"/>
        </w:rPr>
        <w:t>年</w:t>
      </w:r>
      <w:r>
        <w:rPr>
          <w:rFonts w:ascii="宋体" w:eastAsia="宋体" w:cs="宋体" w:hAnsi="宋体" w:hint="eastAsia"/>
          <w:sz w:val="24"/>
          <w:szCs w:val="32"/>
          <w:lang w:val="en-US" w:eastAsia="zh-CN"/>
          <w:highlight w:val="auto"/>
        </w:rPr>
        <w:t>5</w:t>
      </w:r>
      <w:r>
        <w:rPr>
          <w:rFonts w:ascii="宋体" w:eastAsia="宋体" w:cs="宋体" w:hAnsi="宋体" w:hint="eastAsia"/>
          <w:sz w:val="24"/>
          <w:szCs w:val="32"/>
          <w:lang w:val="zh-CN"/>
          <w:highlight w:val="auto"/>
        </w:rPr>
        <w:t>月</w:t>
      </w:r>
      <w:r>
        <w:rPr>
          <w:rFonts w:ascii="宋体" w:eastAsia="宋体" w:cs="宋体" w:hAnsi="宋体" w:hint="eastAsia"/>
          <w:sz w:val="24"/>
          <w:szCs w:val="32"/>
          <w:lang w:val="en-US" w:eastAsia="zh-CN"/>
          <w:highlight w:val="auto"/>
        </w:rPr>
        <w:t>7</w:t>
      </w:r>
      <w:r>
        <w:rPr>
          <w:rFonts w:ascii="宋体" w:eastAsia="宋体" w:cs="宋体" w:hAnsi="宋体" w:hint="eastAsia"/>
          <w:sz w:val="24"/>
          <w:szCs w:val="32"/>
          <w:lang w:val="zh-CN"/>
          <w:highlight w:val="auto"/>
        </w:rPr>
        <w:t>日止（上午9：</w:t>
      </w:r>
      <w:r>
        <w:rPr>
          <w:rFonts w:ascii="宋体" w:eastAsia="宋体" w:cs="宋体" w:hAnsi="宋体" w:hint="eastAsia"/>
          <w:sz w:val="24"/>
          <w:szCs w:val="32"/>
          <w:lang w:val="en-US" w:eastAsia="zh-CN"/>
          <w:highlight w:val="auto"/>
        </w:rPr>
        <w:t>3</w:t>
      </w:r>
      <w:r>
        <w:rPr>
          <w:rFonts w:ascii="宋体" w:eastAsia="宋体" w:cs="宋体" w:hAnsi="宋体" w:hint="eastAsia"/>
          <w:sz w:val="24"/>
          <w:szCs w:val="32"/>
          <w:lang w:val="zh-CN"/>
          <w:highlight w:val="auto"/>
        </w:rPr>
        <w:t>0-11：30，下午14：30-17：</w:t>
      </w:r>
      <w:r>
        <w:rPr>
          <w:rFonts w:ascii="宋体" w:eastAsia="宋体" w:cs="宋体" w:hAnsi="宋体" w:hint="eastAsia"/>
          <w:sz w:val="24"/>
          <w:szCs w:val="32"/>
          <w:highlight w:val="auto"/>
        </w:rPr>
        <w:t>3</w:t>
      </w:r>
      <w:r>
        <w:rPr>
          <w:rFonts w:ascii="宋体" w:eastAsia="宋体" w:cs="宋体" w:hAnsi="宋体" w:hint="eastAsia"/>
          <w:sz w:val="24"/>
          <w:szCs w:val="32"/>
          <w:lang w:val="zh-CN"/>
          <w:highlight w:val="auto"/>
        </w:rPr>
        <w:t>0，法定节假日除外）到广东省潮州市饶平县黄冈镇金瑞路82号二楼广东潮兴咨询有限公司获取招标文件，招标文件每套售价人民币</w:t>
      </w:r>
      <w:r>
        <w:rPr>
          <w:rFonts w:ascii="宋体" w:eastAsia="宋体" w:cs="宋体" w:hAnsi="宋体" w:hint="eastAsia"/>
          <w:sz w:val="24"/>
          <w:szCs w:val="32"/>
          <w:highlight w:val="auto"/>
        </w:rPr>
        <w:t>5</w:t>
      </w:r>
      <w:r>
        <w:rPr>
          <w:rFonts w:ascii="宋体" w:eastAsia="宋体" w:cs="宋体" w:hAnsi="宋体" w:hint="eastAsia"/>
          <w:sz w:val="24"/>
          <w:szCs w:val="32"/>
          <w:lang w:val="zh-CN"/>
          <w:highlight w:val="auto"/>
        </w:rPr>
        <w:t>00元，售后不退。供应商的法定代表人或委托代理人必须携带以下相关资料原件及复印件加盖公章到广东省潮州市饶平县黄冈镇金瑞路82号二楼广东潮兴咨询有限公司获取招标文件：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(1)营业执照</w:t>
      </w:r>
      <w:r>
        <w:rPr>
          <w:rFonts w:ascii="宋体" w:eastAsia="宋体" w:cs="宋体" w:hAnsi="宋体" w:hint="eastAsia"/>
          <w:sz w:val="24"/>
          <w:szCs w:val="32"/>
          <w:lang w:val="zh-CN"/>
          <w:highlight w:val="auto"/>
        </w:rPr>
        <w:t>复印件</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(2)法定代表人证明书和法定代表人授权委托书（原件，应附法定代表人身份证复印件及授权代表身份证复印件）。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售价：500元</w:t>
      </w:r>
    </w:p>
    <w:p>
      <w:pPr>
        <w:spacing w:line="360" w:lineRule="auto"/>
        <w:ind w:firstLineChars="200" w:firstLine="480"/>
        <w:rPr>
          <w:rFonts w:ascii="宋体" w:eastAsia="宋体" w:cs="宋体" w:hAnsi="宋体" w:hint="eastAsia"/>
          <w:sz w:val="24"/>
          <w:szCs w:val="32"/>
          <w:highlight w:val="auto"/>
        </w:rPr>
      </w:pPr>
    </w:p>
    <w:p>
      <w:pPr>
        <w:spacing w:line="360" w:lineRule="auto"/>
        <w:ind w:firstLineChars="200" w:firstLine="560"/>
        <w:rPr>
          <w:rFonts w:ascii="宋体" w:eastAsia="宋体" w:cs="宋体" w:hAnsi="宋体" w:hint="eastAsia"/>
          <w:sz w:val="21"/>
          <w:szCs w:val="24"/>
          <w:highlight w:val="auto"/>
        </w:rPr>
      </w:pPr>
      <w:r>
        <w:rPr>
          <w:rFonts w:ascii="宋体" w:eastAsia="宋体" w:cs="宋体" w:hAnsi="宋体" w:hint="eastAsia"/>
          <w:b/>
          <w:sz w:val="28"/>
          <w:szCs w:val="24"/>
          <w:highlight w:val="auto"/>
        </w:rPr>
        <w:t>四.提交投标文件截止时间、开标时间和地点：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提交响应文件截止时间和开启时间：202</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highlight w:val="auto"/>
        </w:rPr>
        <w:t>年</w:t>
      </w:r>
      <w:r>
        <w:rPr>
          <w:rFonts w:ascii="宋体" w:eastAsia="宋体" w:cs="宋体" w:hAnsi="宋体" w:hint="eastAsia"/>
          <w:sz w:val="24"/>
          <w:szCs w:val="32"/>
          <w:lang w:val="en-US" w:eastAsia="zh-CN"/>
          <w:highlight w:val="auto"/>
        </w:rPr>
        <w:t>5</w:t>
      </w:r>
      <w:r>
        <w:rPr>
          <w:rFonts w:ascii="宋体" w:eastAsia="宋体" w:cs="宋体" w:hAnsi="宋体" w:hint="eastAsia"/>
          <w:sz w:val="24"/>
          <w:szCs w:val="32"/>
          <w:lang w:val="zh-CN"/>
          <w:highlight w:val="auto"/>
        </w:rPr>
        <w:t>月</w:t>
      </w:r>
      <w:r>
        <w:rPr>
          <w:rFonts w:ascii="宋体" w:eastAsia="宋体" w:cs="宋体" w:hAnsi="宋体" w:hint="eastAsia"/>
          <w:sz w:val="24"/>
          <w:szCs w:val="32"/>
          <w:lang w:val="en-US" w:eastAsia="zh-CN"/>
          <w:highlight w:val="auto"/>
        </w:rPr>
        <w:t>25</w:t>
      </w:r>
      <w:r>
        <w:rPr>
          <w:rFonts w:ascii="宋体" w:eastAsia="宋体" w:cs="宋体" w:hAnsi="宋体" w:hint="eastAsia"/>
          <w:sz w:val="24"/>
          <w:szCs w:val="32"/>
          <w:lang w:val="zh-CN"/>
          <w:highlight w:val="auto"/>
        </w:rPr>
        <w:t>日</w:t>
      </w:r>
      <w:r>
        <w:rPr>
          <w:rFonts w:ascii="宋体" w:eastAsia="宋体" w:cs="宋体" w:hAnsi="宋体" w:hint="eastAsia"/>
          <w:sz w:val="24"/>
          <w:szCs w:val="32"/>
          <w:lang w:val="en-US" w:eastAsia="zh-CN"/>
          <w:highlight w:val="auto"/>
        </w:rPr>
        <w:t>10</w:t>
      </w:r>
      <w:r>
        <w:rPr>
          <w:rFonts w:ascii="宋体" w:eastAsia="宋体" w:cs="宋体" w:hAnsi="宋体" w:hint="eastAsia"/>
          <w:sz w:val="24"/>
          <w:szCs w:val="32"/>
          <w:highlight w:val="auto"/>
        </w:rPr>
        <w:t>时</w:t>
      </w:r>
      <w:r>
        <w:rPr>
          <w:rFonts w:ascii="宋体" w:eastAsia="宋体" w:cs="宋体" w:hAnsi="宋体" w:hint="eastAsia"/>
          <w:sz w:val="24"/>
          <w:szCs w:val="32"/>
          <w:lang w:val="en-US" w:eastAsia="zh-CN"/>
          <w:highlight w:val="auto"/>
        </w:rPr>
        <w:t>00</w:t>
      </w:r>
      <w:r>
        <w:rPr>
          <w:rFonts w:ascii="宋体" w:eastAsia="宋体" w:cs="宋体" w:hAnsi="宋体" w:hint="eastAsia"/>
          <w:sz w:val="24"/>
          <w:szCs w:val="32"/>
          <w:highlight w:val="auto"/>
        </w:rPr>
        <w:t>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（自</w:t>
      </w:r>
      <w:r>
        <w:rPr>
          <w:rFonts w:ascii="宋体" w:eastAsia="宋体" w:cs="宋体" w:hAnsi="宋体" w:hint="eastAsia"/>
          <w:sz w:val="24"/>
          <w:szCs w:val="32"/>
          <w:lang w:val="en-US" w:eastAsia="zh-CN"/>
          <w:highlight w:val="auto"/>
        </w:rPr>
        <w:t>招标</w:t>
      </w:r>
      <w:r>
        <w:rPr>
          <w:rFonts w:ascii="宋体" w:eastAsia="宋体" w:cs="宋体" w:hAnsi="宋体" w:hint="eastAsia"/>
          <w:sz w:val="24"/>
          <w:szCs w:val="32"/>
          <w:highlight w:val="auto"/>
        </w:rPr>
        <w:t>文件开始发出之日起至响应供应商提交响应文件截止之日止，不得少于</w:t>
      </w:r>
      <w:r>
        <w:rPr>
          <w:rFonts w:ascii="宋体" w:eastAsia="宋体" w:cs="宋体" w:hAnsi="宋体" w:hint="eastAsia"/>
          <w:sz w:val="24"/>
          <w:szCs w:val="32"/>
          <w:lang w:val="en-US" w:eastAsia="zh-CN"/>
          <w:highlight w:val="auto"/>
        </w:rPr>
        <w:t>20</w:t>
      </w:r>
      <w:r>
        <w:rPr>
          <w:rFonts w:ascii="宋体" w:eastAsia="宋体" w:cs="宋体" w:hAnsi="宋体" w:hint="eastAsia"/>
          <w:sz w:val="24"/>
          <w:szCs w:val="32"/>
          <w:highlight w:val="auto"/>
        </w:rPr>
        <w:t>个日历日）</w:t>
      </w:r>
    </w:p>
    <w:p>
      <w:pPr>
        <w:spacing w:line="360" w:lineRule="auto"/>
        <w:ind w:firstLineChars="200" w:firstLine="480"/>
        <w:rPr>
          <w:rFonts w:ascii="宋体" w:eastAsia="宋体" w:cs="宋体" w:hAnsi="宋体" w:hint="eastAsia"/>
          <w:sz w:val="24"/>
          <w:szCs w:val="32"/>
          <w:lang w:val="zh-CN"/>
          <w:highlight w:val="auto"/>
        </w:rPr>
      </w:pPr>
      <w:r>
        <w:rPr>
          <w:rFonts w:ascii="宋体" w:eastAsia="宋体" w:cs="宋体" w:hAnsi="宋体" w:hint="eastAsia"/>
          <w:sz w:val="24"/>
          <w:szCs w:val="32"/>
          <w:highlight w:val="auto"/>
        </w:rPr>
        <w:t>地点：</w:t>
      </w:r>
      <w:r>
        <w:rPr>
          <w:rFonts w:ascii="宋体" w:eastAsia="宋体" w:cs="宋体" w:hAnsi="宋体" w:hint="eastAsia"/>
          <w:sz w:val="24"/>
          <w:szCs w:val="32"/>
          <w:lang w:val="zh-CN"/>
          <w:highlight w:val="auto"/>
        </w:rPr>
        <w:t>广东省潮州市饶平县黄冈镇金瑞路82号二楼广东潮兴咨询有限公司</w:t>
      </w:r>
    </w:p>
    <w:p>
      <w:pPr>
        <w:spacing w:line="360" w:lineRule="auto"/>
        <w:ind w:firstLineChars="200" w:firstLine="480"/>
        <w:rPr>
          <w:rFonts w:ascii="宋体" w:eastAsia="宋体" w:cs="宋体" w:hAnsi="宋体" w:hint="eastAsia"/>
          <w:sz w:val="24"/>
          <w:szCs w:val="32"/>
          <w:lang w:val="zh-CN"/>
          <w:highlight w:val="auto"/>
        </w:rPr>
      </w:pPr>
    </w:p>
    <w:p>
      <w:pPr>
        <w:spacing w:line="360" w:lineRule="auto"/>
        <w:ind w:firstLineChars="200" w:firstLine="560"/>
        <w:rPr>
          <w:rFonts w:ascii="宋体" w:eastAsia="宋体" w:cs="宋体" w:hAnsi="宋体" w:hint="eastAsia"/>
          <w:sz w:val="21"/>
          <w:szCs w:val="24"/>
          <w:highlight w:val="auto"/>
        </w:rPr>
      </w:pPr>
      <w:r>
        <w:rPr>
          <w:rFonts w:ascii="宋体" w:eastAsia="宋体" w:cs="宋体" w:hAnsi="宋体" w:hint="eastAsia"/>
          <w:b/>
          <w:sz w:val="28"/>
          <w:szCs w:val="24"/>
          <w:highlight w:val="auto"/>
        </w:rPr>
        <w:t>五.公告期限、发布公告的媒介：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1、公告期限：自本公告发布之日起不得少于5个工作日。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2、发布公告的媒介：中国政府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网(www.ccgp.gov.cn)、中华人民共和国汕头海关（http://shantou.customs.gov.cn/）；</w:t>
      </w:r>
    </w:p>
    <w:p>
      <w:pPr>
        <w:spacing w:line="360" w:lineRule="auto"/>
        <w:ind w:firstLine="480"/>
        <w:rPr>
          <w:rFonts w:ascii="宋体" w:eastAsia="宋体" w:cs="宋体" w:hAnsi="宋体" w:hint="eastAsia"/>
          <w:sz w:val="24"/>
          <w:szCs w:val="32"/>
          <w:highlight w:val="auto"/>
        </w:rPr>
      </w:pPr>
    </w:p>
    <w:p>
      <w:pPr>
        <w:spacing w:line="360" w:lineRule="auto"/>
        <w:ind w:firstLineChars="200" w:firstLine="560"/>
        <w:rPr>
          <w:rFonts w:ascii="宋体" w:eastAsia="宋体" w:cs="宋体" w:hAnsi="宋体" w:hint="eastAsia"/>
          <w:sz w:val="21"/>
          <w:szCs w:val="24"/>
          <w:highlight w:val="auto"/>
        </w:rPr>
      </w:pPr>
      <w:r>
        <w:rPr>
          <w:rFonts w:ascii="宋体" w:eastAsia="宋体" w:cs="宋体" w:hAnsi="宋体" w:hint="eastAsia"/>
          <w:b/>
          <w:sz w:val="28"/>
          <w:szCs w:val="24"/>
          <w:highlight w:val="auto"/>
        </w:rPr>
        <w:t>六.本项目联系方式：</w:t>
      </w:r>
    </w:p>
    <w:p>
      <w:pPr>
        <w:spacing w:line="360" w:lineRule="auto"/>
        <w:ind w:firstLineChars="200" w:firstLine="480"/>
        <w:rPr>
          <w:rFonts w:ascii="宋体" w:eastAsia="宋体" w:cs="宋体" w:hAnsi="宋体" w:hint="eastAsia"/>
          <w:sz w:val="21"/>
          <w:szCs w:val="24"/>
          <w:highlight w:val="auto"/>
        </w:rPr>
      </w:pPr>
      <w:r>
        <w:rPr>
          <w:rFonts w:ascii="宋体" w:eastAsia="宋体" w:cs="宋体" w:hAnsi="宋体" w:hint="eastAsia"/>
          <w:b/>
          <w:sz w:val="24"/>
          <w:szCs w:val="24"/>
          <w:highlight w:val="auto"/>
        </w:rPr>
        <w:t>1.</w:t>
      </w:r>
      <w:r>
        <w:rPr>
          <w:rFonts w:ascii="宋体" w:eastAsia="宋体" w:cs="宋体" w:hAnsi="宋体" w:hint="eastAsia"/>
          <w:b/>
          <w:sz w:val="24"/>
          <w:szCs w:val="24"/>
          <w:lang w:eastAsia="zh-CN"/>
          <w:highlight w:val="auto"/>
        </w:rPr>
        <w:t>招标</w:t>
      </w:r>
      <w:r>
        <w:rPr>
          <w:rFonts w:ascii="宋体" w:eastAsia="宋体" w:cs="宋体" w:hAnsi="宋体" w:hint="eastAsia"/>
          <w:b/>
          <w:sz w:val="24"/>
          <w:szCs w:val="24"/>
          <w:highlight w:val="auto"/>
        </w:rPr>
        <w:t>人信息</w:t>
      </w:r>
    </w:p>
    <w:p>
      <w:pPr>
        <w:spacing w:line="360" w:lineRule="auto"/>
        <w:ind w:firstLineChars="200" w:firstLine="480"/>
        <w:rPr>
          <w:rFonts w:ascii="宋体" w:eastAsia="宋体" w:cs="宋体" w:hAnsi="宋体" w:hint="eastAsia"/>
          <w:sz w:val="24"/>
          <w:szCs w:val="24"/>
          <w:lang w:eastAsia="zh-CN"/>
          <w:highlight w:val="auto"/>
        </w:rPr>
      </w:pPr>
      <w:r>
        <w:rPr>
          <w:rFonts w:ascii="宋体" w:eastAsia="宋体" w:cs="宋体" w:hAnsi="宋体" w:hint="eastAsia"/>
          <w:sz w:val="24"/>
          <w:szCs w:val="24"/>
          <w:highlight w:val="auto"/>
        </w:rPr>
        <w:t>名称：</w:t>
      </w:r>
      <w:r>
        <w:rPr>
          <w:rFonts w:ascii="宋体" w:eastAsia="宋体" w:cs="宋体" w:hAnsi="宋体" w:hint="eastAsia"/>
          <w:sz w:val="24"/>
          <w:szCs w:val="24"/>
          <w:lang w:eastAsia="zh-CN"/>
          <w:highlight w:val="auto"/>
        </w:rPr>
        <w:t>中华人民共和国饶平海关</w:t>
      </w:r>
    </w:p>
    <w:p>
      <w:pPr>
        <w:spacing w:line="360" w:lineRule="auto"/>
        <w:ind w:firstLineChars="200" w:firstLine="480"/>
        <w:rPr>
          <w:rFonts w:ascii="宋体" w:eastAsia="宋体" w:cs="宋体" w:hAnsi="宋体" w:hint="eastAsia"/>
          <w:sz w:val="24"/>
          <w:szCs w:val="24"/>
          <w:lang w:eastAsia="zh-CN"/>
          <w:highlight w:val="auto"/>
        </w:rPr>
      </w:pPr>
      <w:r>
        <w:rPr>
          <w:rFonts w:ascii="宋体" w:eastAsia="宋体" w:cs="宋体" w:hAnsi="宋体" w:hint="eastAsia"/>
          <w:sz w:val="24"/>
          <w:szCs w:val="24"/>
          <w:highlight w:val="auto"/>
        </w:rPr>
        <w:t>地址：</w:t>
      </w:r>
      <w:r>
        <w:rPr>
          <w:rFonts w:ascii="宋体" w:eastAsia="宋体" w:cs="宋体" w:hAnsi="宋体" w:hint="eastAsia"/>
          <w:sz w:val="24"/>
          <w:szCs w:val="24"/>
          <w:lang w:eastAsia="zh-CN"/>
          <w:highlight w:val="auto"/>
        </w:rPr>
        <w:t>广东省潮州市饶平县黄冈镇龙眼城汕汾西路北59号</w:t>
      </w:r>
    </w:p>
    <w:p>
      <w:pPr>
        <w:spacing w:line="360" w:lineRule="auto"/>
        <w:ind w:firstLineChars="200" w:firstLine="480"/>
        <w:rPr>
          <w:rFonts w:ascii="宋体" w:eastAsia="宋体" w:cs="宋体" w:hAnsi="宋体"/>
          <w:sz w:val="24"/>
          <w:szCs w:val="24"/>
          <w:lang w:val="en-US" w:eastAsia="zh-CN"/>
          <w:highlight w:val="auto"/>
        </w:rPr>
      </w:pPr>
      <w:r>
        <w:rPr>
          <w:rFonts w:ascii="宋体" w:eastAsia="宋体" w:cs="宋体" w:hAnsi="宋体" w:hint="eastAsia"/>
          <w:sz w:val="24"/>
          <w:szCs w:val="24"/>
          <w:highlight w:val="auto"/>
        </w:rPr>
        <w:t>联系方式：0768-</w:t>
      </w:r>
      <w:r>
        <w:rPr>
          <w:rFonts w:ascii="宋体" w:eastAsia="宋体" w:cs="宋体" w:hAnsi="宋体" w:hint="eastAsia"/>
          <w:sz w:val="24"/>
          <w:szCs w:val="24"/>
          <w:lang w:val="en-US" w:eastAsia="zh-CN"/>
          <w:highlight w:val="auto"/>
        </w:rPr>
        <w:t>6917250</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b/>
          <w:sz w:val="24"/>
          <w:szCs w:val="24"/>
          <w:highlight w:val="auto"/>
        </w:rPr>
        <w:t>2.</w:t>
      </w:r>
      <w:r>
        <w:rPr>
          <w:rFonts w:ascii="宋体" w:eastAsia="宋体" w:cs="宋体" w:hAnsi="宋体" w:hint="eastAsia"/>
          <w:b/>
          <w:sz w:val="24"/>
          <w:szCs w:val="24"/>
          <w:lang w:eastAsia="zh-CN"/>
          <w:highlight w:val="auto"/>
        </w:rPr>
        <w:t>招标</w:t>
      </w:r>
      <w:r>
        <w:rPr>
          <w:rFonts w:ascii="宋体" w:eastAsia="宋体" w:cs="宋体" w:hAnsi="宋体" w:hint="eastAsia"/>
          <w:b/>
          <w:sz w:val="24"/>
          <w:szCs w:val="24"/>
          <w:highlight w:val="auto"/>
        </w:rPr>
        <w:t>代理机构信息</w:t>
      </w:r>
    </w:p>
    <w:p>
      <w:pPr>
        <w:spacing w:line="360" w:lineRule="auto"/>
        <w:ind w:firstLineChars="200" w:firstLine="480"/>
        <w:rPr>
          <w:rFonts w:ascii="宋体" w:eastAsia="宋体" w:cs="宋体" w:hAnsi="宋体" w:hint="eastAsia"/>
          <w:sz w:val="24"/>
          <w:szCs w:val="24"/>
          <w:lang w:eastAsia="zh-CN"/>
          <w:highlight w:val="auto"/>
        </w:rPr>
      </w:pPr>
      <w:r>
        <w:rPr>
          <w:rFonts w:ascii="宋体" w:eastAsia="宋体" w:cs="宋体" w:hAnsi="宋体" w:hint="eastAsia"/>
          <w:sz w:val="24"/>
          <w:szCs w:val="24"/>
          <w:highlight w:val="auto"/>
        </w:rPr>
        <w:t>名称：</w:t>
      </w:r>
      <w:r>
        <w:rPr>
          <w:rFonts w:ascii="宋体" w:eastAsia="宋体" w:cs="宋体" w:hAnsi="宋体" w:hint="eastAsia"/>
          <w:sz w:val="24"/>
          <w:szCs w:val="24"/>
          <w:lang w:eastAsia="zh-CN"/>
          <w:highlight w:val="auto"/>
        </w:rPr>
        <w:t>广东潮兴咨询有限公司</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highlight w:val="auto"/>
        </w:rPr>
        <w:t>地址：</w:t>
      </w:r>
      <w:r>
        <w:rPr>
          <w:rFonts w:ascii="宋体" w:eastAsia="宋体" w:cs="宋体" w:hAnsi="宋体" w:hint="eastAsia"/>
          <w:sz w:val="24"/>
          <w:szCs w:val="32"/>
          <w:lang w:val="zh-CN"/>
          <w:highlight w:val="auto"/>
        </w:rPr>
        <w:t>广东省潮州市饶平县黄冈镇金瑞路82号二楼</w:t>
      </w:r>
    </w:p>
    <w:p>
      <w:pPr>
        <w:spacing w:line="360" w:lineRule="auto"/>
        <w:ind w:firstLineChars="200" w:firstLine="480"/>
        <w:rPr>
          <w:rFonts w:ascii="宋体" w:eastAsia="宋体" w:cs="宋体" w:hAnsi="宋体"/>
          <w:sz w:val="24"/>
          <w:szCs w:val="24"/>
          <w:lang w:val="en-US" w:eastAsia="zh-CN"/>
          <w:highlight w:val="auto"/>
        </w:rPr>
      </w:pPr>
      <w:r>
        <w:rPr>
          <w:rFonts w:ascii="宋体" w:eastAsia="宋体" w:cs="宋体" w:hAnsi="宋体" w:hint="eastAsia"/>
          <w:sz w:val="24"/>
          <w:szCs w:val="24"/>
          <w:highlight w:val="auto"/>
        </w:rPr>
        <w:t>联系方式：</w:t>
      </w:r>
      <w:r>
        <w:rPr>
          <w:rFonts w:ascii="宋体" w:eastAsia="宋体" w:cs="宋体" w:hAnsi="宋体" w:hint="eastAsia"/>
          <w:sz w:val="24"/>
          <w:szCs w:val="24"/>
          <w:lang w:val="en-US" w:eastAsia="zh-CN"/>
          <w:highlight w:val="auto"/>
        </w:rPr>
        <w:t>13539404904</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b/>
          <w:sz w:val="24"/>
          <w:szCs w:val="24"/>
          <w:highlight w:val="auto"/>
        </w:rPr>
        <w:t>3.项目联系方式</w:t>
      </w:r>
    </w:p>
    <w:p>
      <w:pPr>
        <w:spacing w:line="360" w:lineRule="auto"/>
        <w:ind w:firstLineChars="200" w:firstLine="480"/>
        <w:rPr>
          <w:rFonts w:ascii="宋体" w:eastAsia="宋体" w:cs="宋体" w:hAnsi="宋体" w:hint="eastAsia"/>
          <w:sz w:val="24"/>
          <w:szCs w:val="24"/>
          <w:highlight w:val="auto"/>
        </w:rPr>
      </w:pPr>
      <w:r>
        <w:rPr>
          <w:rFonts w:ascii="宋体" w:eastAsia="宋体" w:cs="宋体" w:hAnsi="宋体" w:hint="eastAsia"/>
          <w:sz w:val="24"/>
          <w:szCs w:val="24"/>
          <w:highlight w:val="auto"/>
        </w:rPr>
        <w:t>项目联系人：</w:t>
      </w:r>
      <w:r>
        <w:rPr>
          <w:rFonts w:ascii="宋体" w:eastAsia="宋体" w:cs="宋体" w:hAnsi="宋体" w:hint="eastAsia"/>
          <w:sz w:val="24"/>
          <w:szCs w:val="24"/>
          <w:lang w:val="en-US" w:eastAsia="zh-CN"/>
          <w:highlight w:val="auto"/>
        </w:rPr>
        <w:t>林</w:t>
      </w:r>
      <w:r>
        <w:rPr>
          <w:rFonts w:ascii="宋体" w:eastAsia="宋体" w:cs="宋体" w:hAnsi="宋体" w:hint="eastAsia"/>
          <w:sz w:val="24"/>
          <w:szCs w:val="24"/>
          <w:highlight w:val="auto"/>
        </w:rPr>
        <w:t>工</w:t>
      </w:r>
    </w:p>
    <w:p>
      <w:pPr>
        <w:spacing w:line="360" w:lineRule="auto"/>
        <w:ind w:firstLineChars="200" w:firstLine="480"/>
        <w:rPr>
          <w:rFonts w:ascii="宋体" w:eastAsia="宋体" w:cs="宋体" w:hAnsi="宋体"/>
          <w:sz w:val="24"/>
          <w:szCs w:val="24"/>
          <w:lang w:val="en-US" w:eastAsia="zh-CN"/>
          <w:highlight w:val="auto"/>
        </w:rPr>
      </w:pPr>
      <w:r>
        <w:rPr>
          <w:rFonts w:ascii="宋体" w:eastAsia="宋体" w:cs="宋体" w:hAnsi="宋体" w:hint="eastAsia"/>
          <w:sz w:val="24"/>
          <w:szCs w:val="24"/>
          <w:highlight w:val="auto"/>
        </w:rPr>
        <w:t>电话：</w:t>
      </w:r>
      <w:r>
        <w:rPr>
          <w:rFonts w:ascii="宋体" w:eastAsia="宋体" w:cs="宋体" w:hAnsi="宋体" w:hint="eastAsia"/>
          <w:sz w:val="24"/>
          <w:szCs w:val="24"/>
          <w:lang w:val="en-US" w:eastAsia="zh-CN"/>
          <w:highlight w:val="auto"/>
        </w:rPr>
        <w:t>13539404904</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b/>
          <w:sz w:val="36"/>
          <w:highlight w:val="auto"/>
        </w:rPr>
      </w:pPr>
      <w:r>
        <w:rPr>
          <w:rFonts w:ascii="宋体" w:eastAsia="宋体" w:cs="宋体" w:hAnsi="宋体" w:hint="eastAsia"/>
          <w:b/>
          <w:sz w:val="36"/>
          <w:highlight w:val="auto"/>
        </w:rPr>
        <w:br w:type="page"/>
      </w:r>
    </w:p>
    <w:p>
      <w:pPr>
        <w:ind w:firstLineChars="200" w:firstLine="720"/>
        <w:jc w:val="center"/>
        <w:outlineLvl w:val="0"/>
        <w:rPr>
          <w:rFonts w:ascii="宋体" w:eastAsia="宋体" w:cs="宋体" w:hAnsi="宋体" w:hint="eastAsia"/>
          <w:highlight w:val="auto"/>
        </w:rPr>
      </w:pPr>
      <w:bookmarkStart w:id="2" w:name="_Toc5389"/>
      <w:r>
        <w:rPr>
          <w:rFonts w:ascii="宋体" w:eastAsia="宋体" w:cs="宋体" w:hAnsi="宋体" w:hint="eastAsia"/>
          <w:b/>
          <w:sz w:val="36"/>
          <w:highlight w:val="auto"/>
        </w:rPr>
        <w:t xml:space="preserve">第二章 </w:t>
      </w:r>
      <w:r>
        <w:rPr>
          <w:rFonts w:ascii="宋体" w:eastAsia="宋体" w:cs="宋体" w:hAnsi="宋体" w:hint="eastAsia"/>
          <w:b/>
          <w:sz w:val="36"/>
          <w:lang w:eastAsia="zh-CN"/>
          <w:highlight w:val="auto"/>
        </w:rPr>
        <w:t>招标</w:t>
      </w:r>
      <w:r>
        <w:rPr>
          <w:rFonts w:ascii="宋体" w:eastAsia="宋体" w:cs="宋体" w:hAnsi="宋体" w:hint="eastAsia"/>
          <w:b/>
          <w:sz w:val="36"/>
          <w:highlight w:val="auto"/>
        </w:rPr>
        <w:t>需求</w:t>
      </w:r>
      <w:bookmarkEnd w:id="2"/>
    </w:p>
    <w:p>
      <w:pPr>
        <w:ind w:firstLineChars="200" w:firstLine="560"/>
        <w:rPr>
          <w:rFonts w:ascii="宋体" w:eastAsia="宋体" w:cs="宋体" w:hAnsi="宋体" w:hint="eastAsia"/>
          <w:highlight w:val="auto"/>
        </w:rPr>
      </w:pPr>
      <w:r>
        <w:rPr>
          <w:rFonts w:ascii="宋体" w:eastAsia="宋体" w:cs="宋体" w:hAnsi="宋体" w:hint="eastAsia"/>
          <w:b/>
          <w:sz w:val="28"/>
          <w:highlight w:val="auto"/>
        </w:rPr>
        <w:t>一、项目概况：</w:t>
      </w:r>
    </w:p>
    <w:tbl>
      <w:tblPr>
        <w:tblpPr w:leftFromText="180" w:rightFromText="180" w:vertAnchor="text" w:horzAnchor="page" w:tblpXSpec="center" w:tblpY="265"/>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372"/>
        <w:gridCol w:w="1205"/>
        <w:gridCol w:w="1757"/>
        <w:gridCol w:w="882"/>
        <w:gridCol w:w="1417"/>
        <w:gridCol w:w="1583"/>
        <w:gridCol w:w="1217"/>
      </w:tblGrid>
      <w:tr>
        <w:tc>
          <w:tcPr>
            <w:tcW w:w="1372" w:type="dxa"/>
            <w:tcBorders>
              <w:top w:val="single" w:sz="4" w:space="0" w:color="000000"/>
              <w:left w:val="single" w:sz="4" w:space="0" w:color="000000"/>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品目号</w:t>
            </w:r>
          </w:p>
        </w:tc>
        <w:tc>
          <w:tcPr>
            <w:tcW w:w="1205" w:type="dxa"/>
            <w:tcBorders>
              <w:top w:val="single" w:sz="4" w:space="0" w:color="000000"/>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品目名称</w:t>
            </w:r>
          </w:p>
        </w:tc>
        <w:tc>
          <w:tcPr>
            <w:tcW w:w="1757" w:type="dxa"/>
            <w:tcBorders>
              <w:top w:val="single" w:sz="4" w:space="0" w:color="000000"/>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标的</w:t>
            </w:r>
          </w:p>
        </w:tc>
        <w:tc>
          <w:tcPr>
            <w:tcW w:w="882" w:type="dxa"/>
            <w:tcBorders>
              <w:top w:val="single" w:sz="4" w:space="0" w:color="000000"/>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数量</w:t>
            </w:r>
          </w:p>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（年）</w:t>
            </w:r>
          </w:p>
        </w:tc>
        <w:tc>
          <w:tcPr>
            <w:tcW w:w="1417" w:type="dxa"/>
            <w:tcBorders>
              <w:top w:val="single" w:sz="4" w:space="0" w:color="000000"/>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技术规格、参数及要求</w:t>
            </w:r>
          </w:p>
        </w:tc>
        <w:tc>
          <w:tcPr>
            <w:tcW w:w="1583" w:type="dxa"/>
            <w:tcBorders>
              <w:top w:val="single" w:sz="4" w:space="0" w:color="000000"/>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品目预算(元)</w:t>
            </w:r>
          </w:p>
        </w:tc>
        <w:tc>
          <w:tcPr>
            <w:tcW w:w="1217" w:type="dxa"/>
            <w:tcBorders>
              <w:top w:val="single" w:sz="4" w:space="0" w:color="000000"/>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是否允许进口产品</w:t>
            </w:r>
          </w:p>
        </w:tc>
      </w:tr>
      <w:tr>
        <w:tc>
          <w:tcPr>
            <w:tcW w:w="1372" w:type="dxa"/>
            <w:tcBorders>
              <w:top w:val="nil"/>
              <w:left w:val="single" w:sz="4" w:space="0" w:color="000000"/>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C21040000</w:t>
            </w:r>
          </w:p>
        </w:tc>
        <w:tc>
          <w:tcPr>
            <w:tcW w:w="1205" w:type="dxa"/>
            <w:tcBorders>
              <w:top w:val="nil"/>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物业管理服务</w:t>
            </w:r>
          </w:p>
        </w:tc>
        <w:tc>
          <w:tcPr>
            <w:tcW w:w="1757" w:type="dxa"/>
            <w:tcBorders>
              <w:top w:val="nil"/>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中华人民共和国饶平海关物业管理项目</w:t>
            </w:r>
          </w:p>
        </w:tc>
        <w:tc>
          <w:tcPr>
            <w:tcW w:w="882" w:type="dxa"/>
            <w:tcBorders>
              <w:top w:val="nil"/>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val="en-US" w:eastAsia="zh-CN"/>
                <w:highlight w:val="auto"/>
              </w:rPr>
              <w:t>1</w:t>
            </w:r>
          </w:p>
        </w:tc>
        <w:tc>
          <w:tcPr>
            <w:tcW w:w="1417" w:type="dxa"/>
            <w:tcBorders>
              <w:top w:val="nil"/>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详见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w:t>
            </w:r>
          </w:p>
        </w:tc>
        <w:tc>
          <w:tcPr>
            <w:tcW w:w="1583" w:type="dxa"/>
            <w:tcBorders>
              <w:top w:val="nil"/>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仿宋_GB2312" w:hAnsi="宋体" w:hint="eastAsia"/>
                <w:kern w:val="2"/>
                <w:sz w:val="24"/>
                <w:szCs w:val="24"/>
                <w:lang w:val="en-US" w:eastAsia="zh-CN"/>
              </w:rPr>
              <w:t>838421.52</w:t>
            </w:r>
          </w:p>
        </w:tc>
        <w:tc>
          <w:tcPr>
            <w:tcW w:w="1217" w:type="dxa"/>
            <w:tcBorders>
              <w:top w:val="nil"/>
              <w:left w:val="nil"/>
              <w:bottom w:val="single" w:sz="4" w:space="0" w:color="000000"/>
              <w:right w:val="single" w:sz="4" w:space="0" w:color="000000"/>
            </w:tcBorders>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否</w:t>
            </w:r>
          </w:p>
        </w:tc>
      </w:tr>
    </w:tbl>
    <w:p>
      <w:pPr>
        <w:rPr>
          <w:rFonts w:ascii="宋体" w:eastAsia="宋体" w:cs="宋体" w:hAnsi="宋体" w:hint="eastAsia"/>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b/>
          <w:sz w:val="24"/>
          <w:szCs w:val="32"/>
          <w:highlight w:val="auto"/>
        </w:rPr>
        <w:t>1.主要商务要求</w:t>
      </w:r>
    </w:p>
    <w:tbl>
      <w:tblPr>
        <w:jc w:val="left"/>
        <w:tblInd w:w="0" w:type="dxa"/>
        <w:tblW w:w="9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2206"/>
        <w:gridCol w:w="7100"/>
      </w:tblGrid>
      <w:tr>
        <w:trPr>
          <w:trHeight w:val="567"/>
        </w:trPr>
        <w:tc>
          <w:tcPr>
            <w:tcW w:w="2206"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标的提供的时间</w:t>
            </w:r>
          </w:p>
        </w:tc>
        <w:tc>
          <w:tcPr>
            <w:tcW w:w="7100" w:type="dxa"/>
            <w:vAlign w:val="center"/>
          </w:tcPr>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本项目合同服务期限</w:t>
            </w:r>
            <w:r>
              <w:rPr>
                <w:rFonts w:ascii="宋体" w:eastAsia="宋体" w:cs="宋体" w:hAnsi="宋体" w:hint="eastAsia"/>
                <w:sz w:val="24"/>
                <w:szCs w:val="32"/>
                <w:lang w:val="en-US" w:eastAsia="zh-CN"/>
                <w:highlight w:val="auto"/>
              </w:rPr>
              <w:t>一</w:t>
            </w:r>
            <w:r>
              <w:rPr>
                <w:rFonts w:ascii="宋体" w:eastAsia="宋体" w:cs="宋体" w:hAnsi="宋体" w:hint="eastAsia"/>
                <w:sz w:val="24"/>
                <w:szCs w:val="32"/>
                <w:lang w:eastAsia="zh-CN"/>
                <w:highlight w:val="auto"/>
              </w:rPr>
              <w:t>年(</w:t>
            </w:r>
            <w:r>
              <w:rPr>
                <w:rFonts w:ascii="宋体" w:eastAsia="宋体" w:cs="宋体" w:hAnsi="宋体" w:hint="eastAsia"/>
                <w:sz w:val="24"/>
                <w:szCs w:val="24"/>
                <w:highlight w:val="auto"/>
              </w:rPr>
              <w:t>自</w:t>
            </w:r>
            <w:r>
              <w:rPr>
                <w:rFonts w:ascii="宋体" w:eastAsia="宋体" w:cs="宋体" w:hAnsi="宋体" w:hint="eastAsia"/>
                <w:sz w:val="24"/>
                <w:szCs w:val="24"/>
                <w:lang w:val="hr-HR"/>
                <w:highlight w:val="auto"/>
              </w:rPr>
              <w:t>202</w:t>
            </w:r>
            <w:r>
              <w:rPr>
                <w:rFonts w:ascii="宋体" w:eastAsia="宋体" w:cs="宋体" w:hAnsi="宋体" w:hint="eastAsia"/>
                <w:sz w:val="24"/>
                <w:szCs w:val="24"/>
                <w:lang w:val="en-US" w:eastAsia="zh-CN"/>
                <w:highlight w:val="auto"/>
              </w:rPr>
              <w:t>6</w:t>
            </w:r>
            <w:r>
              <w:rPr>
                <w:rFonts w:ascii="宋体" w:eastAsia="宋体" w:cs="宋体" w:hAnsi="宋体" w:hint="eastAsia"/>
                <w:sz w:val="24"/>
                <w:szCs w:val="24"/>
                <w:lang w:val="hr-HR"/>
                <w:highlight w:val="auto"/>
              </w:rPr>
              <w:t>年</w:t>
            </w:r>
            <w:r>
              <w:rPr>
                <w:rFonts w:ascii="宋体" w:eastAsia="宋体" w:cs="宋体" w:hAnsi="宋体" w:hint="eastAsia"/>
                <w:sz w:val="24"/>
                <w:szCs w:val="24"/>
                <w:highlight w:val="auto"/>
              </w:rPr>
              <w:t>6</w:t>
            </w:r>
            <w:r>
              <w:rPr>
                <w:rFonts w:ascii="宋体" w:eastAsia="宋体" w:cs="宋体" w:hAnsi="宋体" w:hint="eastAsia"/>
                <w:sz w:val="24"/>
                <w:szCs w:val="24"/>
                <w:lang w:val="hr-HR"/>
                <w:highlight w:val="auto"/>
              </w:rPr>
              <w:t>月</w:t>
            </w:r>
            <w:r>
              <w:rPr>
                <w:rFonts w:ascii="宋体" w:eastAsia="宋体" w:cs="宋体" w:hAnsi="宋体" w:hint="eastAsia"/>
                <w:sz w:val="24"/>
                <w:szCs w:val="24"/>
                <w:highlight w:val="auto"/>
              </w:rPr>
              <w:t>1日起至</w:t>
            </w:r>
            <w:r>
              <w:rPr>
                <w:rFonts w:ascii="宋体" w:eastAsia="宋体" w:cs="宋体" w:hAnsi="宋体" w:hint="eastAsia"/>
                <w:sz w:val="24"/>
                <w:szCs w:val="24"/>
                <w:lang w:val="hr-HR"/>
                <w:highlight w:val="auto"/>
              </w:rPr>
              <w:t>202</w:t>
            </w:r>
            <w:r>
              <w:rPr>
                <w:rFonts w:ascii="宋体" w:eastAsia="宋体" w:cs="宋体" w:hAnsi="宋体" w:hint="eastAsia"/>
                <w:sz w:val="24"/>
                <w:szCs w:val="24"/>
                <w:lang w:val="en-US" w:eastAsia="zh-CN"/>
                <w:highlight w:val="auto"/>
              </w:rPr>
              <w:t>7</w:t>
            </w:r>
            <w:r>
              <w:rPr>
                <w:rFonts w:ascii="宋体" w:eastAsia="宋体" w:cs="宋体" w:hAnsi="宋体" w:hint="eastAsia"/>
                <w:sz w:val="24"/>
                <w:szCs w:val="24"/>
                <w:lang w:val="hr-HR"/>
                <w:highlight w:val="auto"/>
              </w:rPr>
              <w:t>年</w:t>
            </w:r>
            <w:r>
              <w:rPr>
                <w:rFonts w:ascii="宋体" w:eastAsia="宋体" w:cs="宋体" w:hAnsi="宋体" w:hint="eastAsia"/>
                <w:sz w:val="24"/>
                <w:szCs w:val="24"/>
                <w:highlight w:val="auto"/>
              </w:rPr>
              <w:t>5</w:t>
            </w:r>
            <w:r>
              <w:rPr>
                <w:rFonts w:ascii="宋体" w:eastAsia="宋体" w:cs="宋体" w:hAnsi="宋体" w:hint="eastAsia"/>
                <w:sz w:val="24"/>
                <w:szCs w:val="24"/>
                <w:lang w:val="hr-HR"/>
                <w:highlight w:val="auto"/>
              </w:rPr>
              <w:t>月</w:t>
            </w:r>
            <w:r>
              <w:rPr>
                <w:rFonts w:ascii="宋体" w:eastAsia="宋体" w:cs="宋体" w:hAnsi="宋体" w:hint="eastAsia"/>
                <w:sz w:val="24"/>
                <w:szCs w:val="24"/>
                <w:highlight w:val="auto"/>
              </w:rPr>
              <w:t>31日止</w:t>
            </w:r>
            <w:r>
              <w:rPr>
                <w:rFonts w:ascii="宋体" w:eastAsia="宋体" w:cs="宋体" w:hAnsi="宋体" w:hint="eastAsia"/>
                <w:sz w:val="24"/>
                <w:szCs w:val="32"/>
                <w:lang w:eastAsia="zh-CN"/>
                <w:highlight w:val="auto"/>
              </w:rPr>
              <w:t>)。在合同服务期内，若承包单位出现服务不到位或违法违纪现象，招标人有权单方终止服务合同。</w:t>
            </w:r>
            <w:r>
              <w:rPr>
                <w:rFonts w:ascii="宋体" w:eastAsia="宋体" w:cs="宋体" w:hAnsi="宋体" w:hint="eastAsia"/>
                <w:sz w:val="24"/>
                <w:szCs w:val="32"/>
                <w:lang w:val="hr-HR" w:eastAsia="zh-CN"/>
                <w:highlight w:val="auto"/>
              </w:rPr>
              <w:t>服务时间</w:t>
            </w:r>
            <w:r>
              <w:rPr>
                <w:rFonts w:ascii="宋体" w:eastAsia="宋体" w:cs="宋体" w:hAnsi="宋体" w:hint="eastAsia"/>
                <w:sz w:val="24"/>
                <w:szCs w:val="32"/>
                <w:lang w:eastAsia="zh-CN"/>
                <w:highlight w:val="auto"/>
              </w:rPr>
              <w:t>全年全天24小时服务，按照招标人的要求及上班时间与作息制度。</w:t>
            </w:r>
          </w:p>
        </w:tc>
      </w:tr>
      <w:tr>
        <w:trPr>
          <w:trHeight w:val="567"/>
        </w:trPr>
        <w:tc>
          <w:tcPr>
            <w:tcW w:w="2206"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标的提供的地点</w:t>
            </w:r>
          </w:p>
        </w:tc>
        <w:tc>
          <w:tcPr>
            <w:tcW w:w="7100" w:type="dxa"/>
            <w:vAlign w:val="center"/>
          </w:tcPr>
          <w:p>
            <w:pPr>
              <w:keepNext w:val="0"/>
              <w:keepLines w:val="0"/>
              <w:widowControl w:val="0"/>
              <w:suppressLineNumbers w:val="0"/>
              <w:spacing w:before="0" w:beforeAutospacing="0" w:after="0" w:afterAutospacing="0" w:line="240" w:lineRule="auto"/>
              <w:ind w:left="0" w:right="0"/>
              <w:jc w:val="both"/>
              <w:rPr>
                <w:rFonts w:ascii="宋体" w:eastAsia="宋体" w:cs="宋体" w:hAnsi="宋体"/>
                <w:sz w:val="24"/>
                <w:szCs w:val="32"/>
                <w:lang w:val="en-US" w:eastAsia="zh-CN"/>
                <w:highlight w:val="auto"/>
              </w:rPr>
            </w:pPr>
            <w:r>
              <w:rPr>
                <w:rFonts w:ascii="宋体" w:eastAsia="宋体" w:cs="宋体" w:hAnsi="宋体" w:hint="eastAsia"/>
                <w:sz w:val="24"/>
                <w:szCs w:val="32"/>
                <w:lang w:val="en-US" w:eastAsia="zh-CN"/>
                <w:highlight w:val="auto"/>
              </w:rPr>
              <w:t>汕汾西路北59号办公区、新港东路38号宿舍区。</w:t>
            </w:r>
          </w:p>
        </w:tc>
      </w:tr>
      <w:tr>
        <w:trPr>
          <w:trHeight w:val="567"/>
        </w:trPr>
        <w:tc>
          <w:tcPr>
            <w:tcW w:w="2206"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付款方式</w:t>
            </w:r>
          </w:p>
        </w:tc>
        <w:tc>
          <w:tcPr>
            <w:tcW w:w="7100" w:type="dxa"/>
            <w:vAlign w:val="center"/>
          </w:tcPr>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lang w:val="hr-HR" w:eastAsia="zh-CN"/>
                <w:highlight w:val="auto"/>
              </w:rPr>
            </w:pPr>
            <w:r>
              <w:rPr>
                <w:rFonts w:ascii="宋体" w:eastAsia="宋体" w:cs="宋体" w:hAnsi="宋体" w:hint="eastAsia"/>
                <w:sz w:val="24"/>
                <w:szCs w:val="32"/>
                <w:lang w:val="hr-HR" w:eastAsia="zh-CN"/>
                <w:highlight w:val="auto"/>
              </w:rPr>
              <w:t>（1）采购人取得中标供应商提供的合法、足额、有效的付款凭证后十个工作日内按月进行支付。</w:t>
            </w:r>
          </w:p>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lang w:val="hr-HR" w:eastAsia="zh-CN"/>
                <w:highlight w:val="auto"/>
              </w:rPr>
            </w:pPr>
            <w:r>
              <w:rPr>
                <w:rFonts w:ascii="宋体" w:eastAsia="宋体" w:cs="宋体" w:hAnsi="宋体" w:hint="eastAsia"/>
                <w:sz w:val="24"/>
                <w:szCs w:val="32"/>
                <w:lang w:val="hr-HR" w:eastAsia="zh-CN"/>
                <w:highlight w:val="auto"/>
              </w:rPr>
              <w:t>（2）每季度采购人对项目服务质量进行全面验收，中标供应商需确保验收合格，根据中标供应商的服务质量考核情况及履约情况，中标供应商每季度次月5号向采购人提交发票，采购人</w:t>
            </w:r>
            <w:r>
              <w:rPr>
                <w:rFonts w:ascii="宋体" w:eastAsia="宋体" w:cs="宋体" w:hAnsi="宋体" w:hint="eastAsia"/>
                <w:sz w:val="24"/>
                <w:szCs w:val="32"/>
                <w:lang w:eastAsia="zh-CN"/>
                <w:highlight w:val="auto"/>
              </w:rPr>
              <w:t>将</w:t>
            </w:r>
            <w:r>
              <w:rPr>
                <w:rFonts w:ascii="宋体" w:eastAsia="宋体" w:cs="宋体" w:hAnsi="宋体" w:hint="eastAsia"/>
                <w:sz w:val="24"/>
                <w:szCs w:val="32"/>
                <w:lang w:val="hr-HR" w:eastAsia="zh-CN"/>
                <w:highlight w:val="auto"/>
              </w:rPr>
              <w:t>在中标供应商提交服务费发票后5日内，按合同要求向中标供应商指定账户支付上季度委托管理服务费用。</w:t>
            </w:r>
          </w:p>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val="hr-HR" w:eastAsia="zh-CN"/>
                <w:highlight w:val="auto"/>
              </w:rPr>
              <w:t>（3）若采购人有重大活动或临时性突发事件需要中标供应商加班或增加服务内容，中标供应商应全力配合，有关费用由中标供应商报采购人审核同意后，另外由采购人支付给中标供应商，加班时间按实际加班小时计算，费用随当月服务费支付给中标供应商。</w:t>
            </w:r>
          </w:p>
        </w:tc>
      </w:tr>
      <w:tr>
        <w:trPr>
          <w:trHeight w:val="567"/>
        </w:trPr>
        <w:tc>
          <w:tcPr>
            <w:tcW w:w="2206"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验收要求</w:t>
            </w:r>
          </w:p>
        </w:tc>
        <w:tc>
          <w:tcPr>
            <w:tcW w:w="7100" w:type="dxa"/>
            <w:vAlign w:val="center"/>
          </w:tcPr>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1、为确保</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物业服务工作质量符合</w:t>
            </w:r>
            <w:r>
              <w:rPr>
                <w:rFonts w:ascii="宋体" w:eastAsia="宋体" w:cs="宋体" w:hAnsi="宋体" w:hint="eastAsia"/>
                <w:sz w:val="24"/>
                <w:szCs w:val="32"/>
                <w:lang w:eastAsia="zh-CN"/>
                <w:highlight w:val="auto"/>
              </w:rPr>
              <w:t>招标人</w:t>
            </w:r>
            <w:r>
              <w:rPr>
                <w:rFonts w:ascii="宋体" w:eastAsia="宋体" w:cs="宋体" w:hAnsi="宋体" w:hint="eastAsia"/>
                <w:sz w:val="24"/>
                <w:szCs w:val="32"/>
                <w:highlight w:val="auto"/>
              </w:rPr>
              <w:t>工作要求，</w:t>
            </w:r>
            <w:r>
              <w:rPr>
                <w:rFonts w:ascii="宋体" w:eastAsia="宋体" w:cs="宋体" w:hAnsi="宋体" w:hint="eastAsia"/>
                <w:sz w:val="24"/>
                <w:szCs w:val="32"/>
                <w:lang w:eastAsia="zh-CN"/>
                <w:highlight w:val="auto"/>
              </w:rPr>
              <w:t>招标人</w:t>
            </w:r>
            <w:r>
              <w:rPr>
                <w:rFonts w:ascii="宋体" w:eastAsia="宋体" w:cs="宋体" w:hAnsi="宋体" w:hint="eastAsia"/>
                <w:sz w:val="24"/>
                <w:szCs w:val="32"/>
                <w:highlight w:val="auto"/>
              </w:rPr>
              <w:t>指定</w:t>
            </w:r>
            <w:r>
              <w:rPr>
                <w:rFonts w:ascii="宋体" w:eastAsia="宋体" w:cs="宋体" w:hAnsi="宋体" w:hint="eastAsia"/>
                <w:sz w:val="24"/>
                <w:szCs w:val="32"/>
                <w:lang w:eastAsia="zh-CN"/>
                <w:highlight w:val="auto"/>
              </w:rPr>
              <w:t>专人</w:t>
            </w:r>
            <w:r>
              <w:rPr>
                <w:rFonts w:ascii="宋体" w:eastAsia="宋体" w:cs="宋体" w:hAnsi="宋体" w:hint="eastAsia"/>
                <w:sz w:val="24"/>
                <w:szCs w:val="32"/>
                <w:highlight w:val="auto"/>
              </w:rPr>
              <w:t>为</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质量监管考核部门，质量考核以综合评分方式进行。</w:t>
            </w:r>
          </w:p>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2</w:t>
            </w:r>
            <w:r>
              <w:rPr>
                <w:rFonts w:ascii="宋体" w:eastAsia="宋体" w:cs="宋体" w:hAnsi="宋体" w:hint="eastAsia"/>
                <w:sz w:val="24"/>
                <w:szCs w:val="32"/>
                <w:highlight w:val="auto"/>
              </w:rPr>
              <w:t>、每月综合得分是衡量</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工作是否达标的依据，综合得分90分(含90分)以上的，视为达标，综合得分90分以下的，每10分扣除服务费用的10%。如：考核分数81-89扣10%,71-79扣20%。(合同拟制单位可根据本单位实际情况对扣除费用的比例另行约定)。</w:t>
            </w:r>
          </w:p>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3</w:t>
            </w:r>
            <w:r>
              <w:rPr>
                <w:rFonts w:ascii="宋体" w:eastAsia="宋体" w:cs="宋体" w:hAnsi="宋体" w:hint="eastAsia"/>
                <w:sz w:val="24"/>
                <w:szCs w:val="32"/>
                <w:highlight w:val="auto"/>
              </w:rPr>
              <w:t>、</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考核分数低于70分(含)的，视为管理工作不达标，</w:t>
            </w:r>
            <w:r>
              <w:rPr>
                <w:rFonts w:ascii="宋体" w:eastAsia="宋体" w:cs="宋体" w:hAnsi="宋体" w:hint="eastAsia"/>
                <w:sz w:val="24"/>
                <w:szCs w:val="32"/>
                <w:lang w:eastAsia="zh-CN"/>
                <w:highlight w:val="auto"/>
              </w:rPr>
              <w:t>招标人</w:t>
            </w:r>
            <w:r>
              <w:rPr>
                <w:rFonts w:ascii="宋体" w:eastAsia="宋体" w:cs="宋体" w:hAnsi="宋体" w:hint="eastAsia"/>
                <w:sz w:val="24"/>
                <w:szCs w:val="32"/>
                <w:highlight w:val="auto"/>
              </w:rPr>
              <w:t>有权暂停本合同的执行，并要求</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整改，</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经整改后仍不达标的，</w:t>
            </w:r>
            <w:r>
              <w:rPr>
                <w:rFonts w:ascii="宋体" w:eastAsia="宋体" w:cs="宋体" w:hAnsi="宋体" w:hint="eastAsia"/>
                <w:sz w:val="24"/>
                <w:szCs w:val="32"/>
                <w:lang w:eastAsia="zh-CN"/>
                <w:highlight w:val="auto"/>
              </w:rPr>
              <w:t>招标人</w:t>
            </w:r>
            <w:r>
              <w:rPr>
                <w:rFonts w:ascii="宋体" w:eastAsia="宋体" w:cs="宋体" w:hAnsi="宋体" w:hint="eastAsia"/>
                <w:sz w:val="24"/>
                <w:szCs w:val="32"/>
                <w:highlight w:val="auto"/>
              </w:rPr>
              <w:t>可以提前解除本合同，并不再向</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支付本合同未履行部分的款项，</w:t>
            </w:r>
            <w:r>
              <w:rPr>
                <w:rFonts w:ascii="宋体" w:eastAsia="宋体" w:cs="宋体" w:hAnsi="宋体" w:hint="eastAsia"/>
                <w:sz w:val="24"/>
                <w:szCs w:val="32"/>
                <w:lang w:eastAsia="zh-CN"/>
                <w:highlight w:val="auto"/>
              </w:rPr>
              <w:t>招标人</w:t>
            </w:r>
            <w:r>
              <w:rPr>
                <w:rFonts w:ascii="宋体" w:eastAsia="宋体" w:cs="宋体" w:hAnsi="宋体" w:hint="eastAsia"/>
                <w:sz w:val="24"/>
                <w:szCs w:val="32"/>
                <w:highlight w:val="auto"/>
              </w:rPr>
              <w:t>已将合同未履行部分的款项支付</w:t>
            </w:r>
            <w:r>
              <w:rPr>
                <w:rFonts w:ascii="宋体" w:eastAsia="宋体" w:cs="宋体" w:hAnsi="宋体" w:hint="eastAsia"/>
                <w:sz w:val="24"/>
                <w:szCs w:val="32"/>
                <w:lang w:eastAsia="zh-CN"/>
                <w:highlight w:val="auto"/>
              </w:rPr>
              <w:t>承包人</w:t>
            </w:r>
            <w:r>
              <w:rPr>
                <w:rFonts w:ascii="宋体" w:eastAsia="宋体" w:cs="宋体" w:hAnsi="宋体" w:hint="eastAsia"/>
                <w:sz w:val="24"/>
                <w:szCs w:val="32"/>
                <w:highlight w:val="auto"/>
              </w:rPr>
              <w:t>的，承包人应当立即全额退还</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w:t>
            </w:r>
          </w:p>
        </w:tc>
      </w:tr>
      <w:tr>
        <w:trPr>
          <w:trHeight w:val="567"/>
        </w:trPr>
        <w:tc>
          <w:tcPr>
            <w:tcW w:w="2206"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履约保证金</w:t>
            </w:r>
          </w:p>
        </w:tc>
        <w:tc>
          <w:tcPr>
            <w:tcW w:w="7100" w:type="dxa"/>
            <w:vAlign w:val="center"/>
          </w:tcPr>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不收取</w:t>
            </w:r>
          </w:p>
        </w:tc>
      </w:tr>
      <w:tr>
        <w:trPr>
          <w:trHeight w:val="567"/>
        </w:trPr>
        <w:tc>
          <w:tcPr>
            <w:tcW w:w="2206"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其他</w:t>
            </w:r>
          </w:p>
        </w:tc>
        <w:tc>
          <w:tcPr>
            <w:tcW w:w="7100" w:type="dxa"/>
            <w:vAlign w:val="center"/>
          </w:tcPr>
          <w:p>
            <w:pPr>
              <w:keepNext w:val="0"/>
              <w:keepLines w:val="0"/>
              <w:widowControl w:val="0"/>
              <w:suppressLineNumbers w:val="0"/>
              <w:spacing w:before="0" w:beforeAutospacing="0" w:after="0" w:afterAutospacing="0" w:line="240" w:lineRule="auto"/>
              <w:ind w:left="0" w:right="0"/>
              <w:jc w:val="both"/>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无</w:t>
            </w:r>
          </w:p>
        </w:tc>
      </w:tr>
    </w:tbl>
    <w:p>
      <w:pPr>
        <w:rPr>
          <w:rFonts w:ascii="宋体" w:eastAsia="宋体" w:cs="宋体" w:hAnsi="宋体" w:hint="eastAsia"/>
          <w:b/>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b/>
          <w:sz w:val="24"/>
          <w:szCs w:val="32"/>
          <w:highlight w:val="auto"/>
        </w:rPr>
        <w:t>2.技术标准与要求</w:t>
      </w:r>
    </w:p>
    <w:tbl>
      <w:tblPr>
        <w:jc w:val="left"/>
        <w:tblInd w:w="0" w:type="dxa"/>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649"/>
        <w:gridCol w:w="1032"/>
        <w:gridCol w:w="1815"/>
        <w:gridCol w:w="636"/>
        <w:gridCol w:w="716"/>
        <w:gridCol w:w="1264"/>
        <w:gridCol w:w="1334"/>
        <w:gridCol w:w="865"/>
        <w:gridCol w:w="959"/>
      </w:tblGrid>
      <w:tr>
        <w:tc>
          <w:tcPr>
            <w:tcW w:w="350"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556"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品目名称</w:t>
            </w:r>
          </w:p>
        </w:tc>
        <w:tc>
          <w:tcPr>
            <w:tcW w:w="978"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标的名称</w:t>
            </w:r>
          </w:p>
        </w:tc>
        <w:tc>
          <w:tcPr>
            <w:tcW w:w="343"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单位</w:t>
            </w:r>
          </w:p>
        </w:tc>
        <w:tc>
          <w:tcPr>
            <w:tcW w:w="386"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数量</w:t>
            </w:r>
          </w:p>
        </w:tc>
        <w:tc>
          <w:tcPr>
            <w:tcW w:w="681"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分项预算单价（元）</w:t>
            </w:r>
          </w:p>
        </w:tc>
        <w:tc>
          <w:tcPr>
            <w:tcW w:w="719"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分项预算总价（元）</w:t>
            </w:r>
          </w:p>
        </w:tc>
        <w:tc>
          <w:tcPr>
            <w:tcW w:w="466"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所属行业</w:t>
            </w:r>
          </w:p>
        </w:tc>
        <w:tc>
          <w:tcPr>
            <w:tcW w:w="517"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技术要求</w:t>
            </w:r>
          </w:p>
        </w:tc>
      </w:tr>
      <w:tr>
        <w:tc>
          <w:tcPr>
            <w:tcW w:w="350"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556"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物业管理服务</w:t>
            </w:r>
          </w:p>
        </w:tc>
        <w:tc>
          <w:tcPr>
            <w:tcW w:w="978"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中华人民共和国饶平海关物业管理项目</w:t>
            </w:r>
          </w:p>
        </w:tc>
        <w:tc>
          <w:tcPr>
            <w:tcW w:w="343"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年</w:t>
            </w:r>
          </w:p>
        </w:tc>
        <w:tc>
          <w:tcPr>
            <w:tcW w:w="386"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1</w:t>
            </w:r>
            <w:r>
              <w:rPr>
                <w:rFonts w:ascii="宋体" w:eastAsia="宋体" w:cs="宋体" w:hAnsi="宋体" w:hint="eastAsia"/>
                <w:sz w:val="24"/>
                <w:szCs w:val="32"/>
                <w:highlight w:val="auto"/>
              </w:rPr>
              <w:t>.00</w:t>
            </w:r>
          </w:p>
        </w:tc>
        <w:tc>
          <w:tcPr>
            <w:tcW w:w="681"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sz w:val="24"/>
                <w:szCs w:val="32"/>
                <w:lang w:val="en-US" w:eastAsia="zh-CN"/>
                <w:highlight w:val="yellow"/>
              </w:rPr>
            </w:pPr>
            <w:r>
              <w:rPr>
                <w:rFonts w:ascii="宋体" w:eastAsia="宋体" w:cs="宋体" w:hAnsi="宋体" w:hint="eastAsia"/>
                <w:sz w:val="24"/>
                <w:szCs w:val="32"/>
                <w:lang w:val="en-US" w:eastAsia="zh-CN"/>
                <w:highlight w:val="auto"/>
              </w:rPr>
              <w:t>\</w:t>
            </w:r>
          </w:p>
        </w:tc>
        <w:tc>
          <w:tcPr>
            <w:tcW w:w="719"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yellow"/>
              </w:rPr>
            </w:pPr>
            <w:r>
              <w:rPr>
                <w:rFonts w:ascii="宋体" w:eastAsia="宋体" w:cs="仿宋_GB2312" w:hAnsi="宋体" w:hint="eastAsia"/>
                <w:kern w:val="2"/>
                <w:sz w:val="24"/>
                <w:szCs w:val="24"/>
                <w:lang w:val="en-US" w:eastAsia="zh-CN"/>
              </w:rPr>
              <w:t>838421.52</w:t>
            </w:r>
          </w:p>
        </w:tc>
        <w:tc>
          <w:tcPr>
            <w:tcW w:w="466"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物业管理</w:t>
            </w:r>
          </w:p>
        </w:tc>
        <w:tc>
          <w:tcPr>
            <w:tcW w:w="517" w:type="pct"/>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详见附表一</w:t>
            </w:r>
          </w:p>
        </w:tc>
      </w:tr>
    </w:tbl>
    <w:p>
      <w:pPr>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b/>
          <w:sz w:val="24"/>
          <w:szCs w:val="32"/>
          <w:highlight w:val="auto"/>
        </w:rPr>
        <w:t>附表一：</w:t>
      </w:r>
      <w:r>
        <w:rPr>
          <w:rFonts w:ascii="宋体" w:eastAsia="宋体" w:cs="宋体" w:hAnsi="宋体" w:hint="eastAsia"/>
          <w:b/>
          <w:sz w:val="24"/>
          <w:szCs w:val="32"/>
          <w:lang w:eastAsia="zh-CN"/>
          <w:highlight w:val="auto"/>
        </w:rPr>
        <w:t>中华人民共和国饶平海关物业管理项目</w:t>
      </w:r>
    </w:p>
    <w:tbl>
      <w:tblPr>
        <w:jc w:val="left"/>
        <w:tblInd w:w="0" w:type="dxa"/>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70"/>
        <w:gridCol w:w="824"/>
        <w:gridCol w:w="7582"/>
      </w:tblGrid>
      <w:tr>
        <w:tc>
          <w:tcPr>
            <w:tcW w:w="469" w:type="pc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参数性质</w:t>
            </w:r>
          </w:p>
        </w:tc>
        <w:tc>
          <w:tcPr>
            <w:tcW w:w="443" w:type="pc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4086" w:type="pc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具体技术(参数)要求</w:t>
            </w:r>
          </w:p>
        </w:tc>
      </w:tr>
      <w:tr>
        <w:tc>
          <w:tcPr>
            <w:tcW w:w="469" w:type="pc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tc>
        <w:tc>
          <w:tcPr>
            <w:tcW w:w="443"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4086" w:type="pct"/>
          </w:tcPr>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24"/>
                <w:lang w:eastAsia="zh-CN"/>
                <w:highlight w:val="auto"/>
              </w:rPr>
              <w:t>服务期限：本项目合同服务期限</w:t>
            </w:r>
            <w:r>
              <w:rPr>
                <w:rFonts w:ascii="宋体" w:eastAsia="宋体" w:cs="宋体" w:hAnsi="宋体" w:hint="eastAsia"/>
                <w:sz w:val="24"/>
                <w:szCs w:val="32"/>
                <w:lang w:val="en-US" w:eastAsia="zh-CN"/>
                <w:highlight w:val="auto"/>
              </w:rPr>
              <w:t>一</w:t>
            </w:r>
            <w:r>
              <w:rPr>
                <w:rFonts w:ascii="宋体" w:eastAsia="宋体" w:cs="宋体" w:hAnsi="宋体" w:hint="eastAsia"/>
                <w:sz w:val="24"/>
                <w:szCs w:val="32"/>
                <w:lang w:eastAsia="zh-CN"/>
                <w:highlight w:val="auto"/>
              </w:rPr>
              <w:t>年(</w:t>
            </w:r>
            <w:r>
              <w:rPr>
                <w:rFonts w:ascii="宋体" w:eastAsia="宋体" w:cs="宋体" w:hAnsi="宋体" w:hint="eastAsia"/>
                <w:sz w:val="24"/>
                <w:szCs w:val="24"/>
                <w:highlight w:val="auto"/>
              </w:rPr>
              <w:t>自</w:t>
            </w:r>
            <w:r>
              <w:rPr>
                <w:rFonts w:ascii="宋体" w:eastAsia="宋体" w:cs="宋体" w:hAnsi="宋体" w:hint="eastAsia"/>
                <w:sz w:val="24"/>
                <w:szCs w:val="24"/>
                <w:lang w:val="hr-HR"/>
                <w:highlight w:val="auto"/>
              </w:rPr>
              <w:t>202</w:t>
            </w:r>
            <w:r>
              <w:rPr>
                <w:rFonts w:ascii="宋体" w:eastAsia="宋体" w:cs="宋体" w:hAnsi="宋体" w:hint="eastAsia"/>
                <w:sz w:val="24"/>
                <w:szCs w:val="24"/>
                <w:lang w:val="en-US" w:eastAsia="zh-CN"/>
                <w:highlight w:val="auto"/>
              </w:rPr>
              <w:t>6</w:t>
            </w:r>
            <w:r>
              <w:rPr>
                <w:rFonts w:ascii="宋体" w:eastAsia="宋体" w:cs="宋体" w:hAnsi="宋体" w:hint="eastAsia"/>
                <w:sz w:val="24"/>
                <w:szCs w:val="24"/>
                <w:lang w:val="hr-HR"/>
                <w:highlight w:val="auto"/>
              </w:rPr>
              <w:t>年</w:t>
            </w:r>
            <w:r>
              <w:rPr>
                <w:rFonts w:ascii="宋体" w:eastAsia="宋体" w:cs="宋体" w:hAnsi="宋体" w:hint="eastAsia"/>
                <w:sz w:val="24"/>
                <w:szCs w:val="24"/>
                <w:highlight w:val="auto"/>
              </w:rPr>
              <w:t>6</w:t>
            </w:r>
            <w:r>
              <w:rPr>
                <w:rFonts w:ascii="宋体" w:eastAsia="宋体" w:cs="宋体" w:hAnsi="宋体" w:hint="eastAsia"/>
                <w:sz w:val="24"/>
                <w:szCs w:val="24"/>
                <w:lang w:val="hr-HR"/>
                <w:highlight w:val="auto"/>
              </w:rPr>
              <w:t>月</w:t>
            </w:r>
            <w:r>
              <w:rPr>
                <w:rFonts w:ascii="宋体" w:eastAsia="宋体" w:cs="宋体" w:hAnsi="宋体" w:hint="eastAsia"/>
                <w:sz w:val="24"/>
                <w:szCs w:val="24"/>
                <w:highlight w:val="auto"/>
              </w:rPr>
              <w:t>1日起至</w:t>
            </w:r>
            <w:r>
              <w:rPr>
                <w:rFonts w:ascii="宋体" w:eastAsia="宋体" w:cs="宋体" w:hAnsi="宋体" w:hint="eastAsia"/>
                <w:sz w:val="24"/>
                <w:szCs w:val="24"/>
                <w:lang w:val="hr-HR"/>
                <w:highlight w:val="auto"/>
              </w:rPr>
              <w:t>202</w:t>
            </w:r>
            <w:r>
              <w:rPr>
                <w:rFonts w:ascii="宋体" w:eastAsia="宋体" w:cs="宋体" w:hAnsi="宋体" w:hint="eastAsia"/>
                <w:sz w:val="24"/>
                <w:szCs w:val="24"/>
                <w:lang w:val="en-US" w:eastAsia="zh-CN"/>
                <w:highlight w:val="auto"/>
              </w:rPr>
              <w:t>7</w:t>
            </w:r>
            <w:r>
              <w:rPr>
                <w:rFonts w:ascii="宋体" w:eastAsia="宋体" w:cs="宋体" w:hAnsi="宋体" w:hint="eastAsia"/>
                <w:sz w:val="24"/>
                <w:szCs w:val="24"/>
                <w:lang w:val="hr-HR"/>
                <w:highlight w:val="auto"/>
              </w:rPr>
              <w:t>年</w:t>
            </w:r>
            <w:r>
              <w:rPr>
                <w:rFonts w:ascii="宋体" w:eastAsia="宋体" w:cs="宋体" w:hAnsi="宋体" w:hint="eastAsia"/>
                <w:sz w:val="24"/>
                <w:szCs w:val="24"/>
                <w:highlight w:val="auto"/>
              </w:rPr>
              <w:t>5</w:t>
            </w:r>
            <w:r>
              <w:rPr>
                <w:rFonts w:ascii="宋体" w:eastAsia="宋体" w:cs="宋体" w:hAnsi="宋体" w:hint="eastAsia"/>
                <w:sz w:val="24"/>
                <w:szCs w:val="24"/>
                <w:lang w:val="hr-HR"/>
                <w:highlight w:val="auto"/>
              </w:rPr>
              <w:t>月</w:t>
            </w:r>
            <w:r>
              <w:rPr>
                <w:rFonts w:ascii="宋体" w:eastAsia="宋体" w:cs="宋体" w:hAnsi="宋体" w:hint="eastAsia"/>
                <w:sz w:val="24"/>
                <w:szCs w:val="24"/>
                <w:highlight w:val="auto"/>
              </w:rPr>
              <w:t>31日止</w:t>
            </w:r>
            <w:r>
              <w:rPr>
                <w:rFonts w:ascii="宋体" w:eastAsia="宋体" w:cs="宋体" w:hAnsi="宋体" w:hint="eastAsia"/>
                <w:sz w:val="24"/>
                <w:szCs w:val="32"/>
                <w:lang w:eastAsia="zh-CN"/>
                <w:highlight w:val="auto"/>
              </w:rPr>
              <w:t>)</w:t>
            </w:r>
            <w:r>
              <w:rPr>
                <w:rFonts w:ascii="宋体" w:eastAsia="宋体" w:cs="宋体" w:hAnsi="宋体" w:hint="eastAsia"/>
                <w:sz w:val="24"/>
                <w:szCs w:val="24"/>
                <w:lang w:eastAsia="zh-CN"/>
                <w:highlight w:val="auto"/>
              </w:rPr>
              <w:t>。在合同服务期内，若承包单位出现服务不到位或违法违纪现象，招标人有权单方终止服务合同。服务时间全年全天24小时服务，按照招标人的要求及上班时间与作息制度。</w:t>
            </w:r>
          </w:p>
        </w:tc>
      </w:tr>
      <w:tr>
        <w:tc>
          <w:tcPr>
            <w:tcW w:w="469" w:type="pc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tc>
        <w:tc>
          <w:tcPr>
            <w:tcW w:w="443"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4086" w:type="pct"/>
          </w:tcPr>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Chars="200" w:firstLine="480"/>
              <w:jc w:val="both"/>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服务范围、时间、内容：</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1、服务范围：</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（1）汕汾西路北</w:t>
            </w:r>
            <w:r>
              <w:rPr>
                <w:rFonts w:ascii="宋体" w:eastAsia="宋体" w:cs="宋体" w:hAnsi="宋体" w:hint="eastAsia"/>
                <w:sz w:val="24"/>
                <w:szCs w:val="24"/>
                <w:lang w:val="en-US" w:eastAsia="zh-CN"/>
                <w:highlight w:val="auto"/>
              </w:rPr>
              <w:t>59号</w:t>
            </w:r>
            <w:r>
              <w:rPr>
                <w:rFonts w:ascii="宋体" w:eastAsia="宋体" w:cs="宋体" w:hAnsi="宋体" w:hint="eastAsia"/>
                <w:sz w:val="24"/>
                <w:szCs w:val="24"/>
                <w:lang w:eastAsia="zh-CN"/>
                <w:highlight w:val="auto"/>
              </w:rPr>
              <w:t>办公区。</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（2）新港东路</w:t>
            </w:r>
            <w:r>
              <w:rPr>
                <w:rFonts w:ascii="宋体" w:eastAsia="宋体" w:cs="宋体" w:hAnsi="宋体" w:hint="eastAsia"/>
                <w:sz w:val="24"/>
                <w:szCs w:val="24"/>
                <w:lang w:val="en-US" w:eastAsia="zh-CN"/>
                <w:highlight w:val="auto"/>
              </w:rPr>
              <w:t>38号宿舍</w:t>
            </w:r>
            <w:r>
              <w:rPr>
                <w:rFonts w:ascii="宋体" w:eastAsia="宋体" w:cs="宋体" w:hAnsi="宋体" w:hint="eastAsia"/>
                <w:sz w:val="24"/>
                <w:szCs w:val="24"/>
                <w:lang w:eastAsia="zh-CN"/>
                <w:highlight w:val="auto"/>
              </w:rPr>
              <w:t>区。</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2、服务时间：</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全年全天24小时服务，按照招标人的要求及上班时间与作息制度。</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3、服务内容：</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(1)、保安服务。</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(2)、保洁服务。</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w:t>
            </w:r>
            <w:r>
              <w:rPr>
                <w:rFonts w:ascii="宋体" w:eastAsia="宋体" w:cs="宋体" w:hAnsi="宋体" w:hint="eastAsia"/>
                <w:sz w:val="24"/>
                <w:szCs w:val="24"/>
                <w:lang w:val="en-US" w:eastAsia="zh-CN"/>
                <w:highlight w:val="auto"/>
              </w:rPr>
              <w:t>3</w:t>
            </w:r>
            <w:r>
              <w:rPr>
                <w:rFonts w:ascii="宋体" w:eastAsia="宋体" w:cs="宋体" w:hAnsi="宋体" w:hint="eastAsia"/>
                <w:sz w:val="24"/>
                <w:szCs w:val="24"/>
                <w:lang w:eastAsia="zh-CN"/>
                <w:highlight w:val="auto"/>
              </w:rPr>
              <w:t>)、客服接待服务。</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40"/>
                <w:szCs w:val="40"/>
                <w:highlight w:val="auto"/>
              </w:rPr>
            </w:pPr>
            <w:r>
              <w:rPr>
                <w:rFonts w:ascii="宋体" w:eastAsia="宋体" w:cs="宋体" w:hAnsi="宋体" w:hint="eastAsia"/>
                <w:sz w:val="24"/>
                <w:szCs w:val="24"/>
                <w:lang w:eastAsia="zh-CN"/>
                <w:highlight w:val="auto"/>
              </w:rPr>
              <w:t>(</w:t>
            </w:r>
            <w:r>
              <w:rPr>
                <w:rFonts w:ascii="宋体" w:eastAsia="宋体" w:cs="宋体" w:hAnsi="宋体" w:hint="eastAsia"/>
                <w:sz w:val="24"/>
                <w:szCs w:val="24"/>
                <w:lang w:val="en-US" w:eastAsia="zh-CN"/>
                <w:highlight w:val="auto"/>
              </w:rPr>
              <w:t>4</w:t>
            </w:r>
            <w:r>
              <w:rPr>
                <w:rFonts w:ascii="宋体" w:eastAsia="宋体" w:cs="宋体" w:hAnsi="宋体" w:hint="eastAsia"/>
                <w:sz w:val="24"/>
                <w:szCs w:val="24"/>
                <w:lang w:eastAsia="zh-CN"/>
                <w:highlight w:val="auto"/>
              </w:rPr>
              <w:t>)、绿化管养服务。</w:t>
            </w:r>
          </w:p>
        </w:tc>
      </w:tr>
      <w:tr>
        <w:tc>
          <w:tcPr>
            <w:tcW w:w="469" w:type="pc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tc>
        <w:tc>
          <w:tcPr>
            <w:tcW w:w="443" w:type="pct"/>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3</w:t>
            </w:r>
          </w:p>
        </w:tc>
        <w:tc>
          <w:tcPr>
            <w:tcW w:w="4086" w:type="pct"/>
          </w:tcPr>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服务人员配置表</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配置人员总数为</w:t>
            </w:r>
            <w:r>
              <w:rPr>
                <w:rFonts w:ascii="宋体" w:eastAsia="宋体" w:cs="宋体" w:hAnsi="宋体" w:hint="eastAsia"/>
                <w:sz w:val="24"/>
                <w:szCs w:val="24"/>
                <w:lang w:val="en-US" w:eastAsia="zh-CN"/>
                <w:highlight w:val="auto"/>
              </w:rPr>
              <w:t>15</w:t>
            </w:r>
            <w:r>
              <w:rPr>
                <w:rFonts w:ascii="宋体" w:eastAsia="宋体" w:cs="宋体" w:hAnsi="宋体" w:hint="eastAsia"/>
                <w:sz w:val="24"/>
                <w:szCs w:val="24"/>
                <w:lang w:eastAsia="zh-CN"/>
                <w:highlight w:val="auto"/>
              </w:rPr>
              <w:t>人，明细如下：</w:t>
            </w:r>
          </w:p>
          <w:tbl>
            <w:tblPr>
              <w:jc w:val="center"/>
              <w:tblW w:w="7549"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550"/>
              <w:gridCol w:w="1019"/>
              <w:gridCol w:w="4980"/>
            </w:tblGrid>
            <w:tr>
              <w:trPr>
                <w:trHeight w:val="397"/>
              </w:trPr>
              <w:tc>
                <w:tcPr>
                  <w:tcW w:w="1550" w:type="dxa"/>
                  <w:tcBorders>
                    <w:top w:val="single" w:sz="4" w:space="0" w:color="auto"/>
                    <w:left w:val="single" w:sz="2"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项目</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人数</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工作内容</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firstLineChars="200" w:firstLine="48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项目经理</w:t>
                  </w:r>
                </w:p>
                <w:p>
                  <w:pPr>
                    <w:keepNext w:val="0"/>
                    <w:keepLines w:val="0"/>
                    <w:widowControl w:val="0"/>
                    <w:suppressLineNumbers w:val="0"/>
                    <w:spacing w:before="0" w:beforeAutospacing="0" w:after="0" w:afterAutospacing="0"/>
                    <w:ind w:left="0" w:right="0" w:firstLineChars="200" w:firstLine="48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（保安队长）</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1</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负责项目整体监管、协调及日常管理工作，合理设置岗位和调配人员。</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保安员</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6</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yellow"/>
                    </w:rPr>
                  </w:pPr>
                  <w:r>
                    <w:rPr>
                      <w:rFonts w:ascii="宋体" w:eastAsia="宋体" w:cs="宋体" w:hAnsi="宋体" w:hint="eastAsia"/>
                      <w:kern w:val="2"/>
                      <w:sz w:val="24"/>
                      <w:szCs w:val="24"/>
                      <w:lang w:val="en-US" w:eastAsia="zh-CN" w:bidi="ar-SA"/>
                      <w:highlight w:val="auto"/>
                    </w:rPr>
                    <w:t>负责项目区域内的安全保卫和秩序维持工作。</w:t>
                  </w:r>
                </w:p>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办公区域门岗3名，实行24小时三班制，一班1人。</w:t>
                  </w:r>
                </w:p>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宿舍区域门岗3名，实行24小时三班制，一班1人。</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保洁员</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3</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负责项目办公楼的公共区域、外围卫生清洁工作和宿舍区域外围清洁等工作。</w:t>
                  </w:r>
                </w:p>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办公区域清洁员共3名，其中1名负责1号办公楼及1号综合楼，1名负责2号综合楼及3号综合楼，1名负责2号办公楼及3号办公楼。</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服务员</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4</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负责大楼领导办公室的清洁工作，会议室举办的各类会议、接待活动及客房服务等服务工作。</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绿化工</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1</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负责项目办公区域和宿舍区域内绿植的修剪、浇灌、养护等工作。</w:t>
                  </w:r>
                </w:p>
              </w:tc>
            </w:tr>
          </w:tbl>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rPr>
                <w:rFonts w:ascii="宋体" w:eastAsia="宋体" w:cs="宋体" w:hAnsi="宋体" w:hint="eastAsia"/>
                <w:sz w:val="24"/>
                <w:szCs w:val="32"/>
                <w:highlight w:val="auto"/>
              </w:rPr>
            </w:pPr>
          </w:p>
        </w:tc>
      </w:tr>
      <w:tr>
        <w:tc>
          <w:tcPr>
            <w:tcW w:w="469" w:type="pct"/>
            <w:tcBorders>
              <w:top w:val="single" w:sz="2" w:space="0" w:color="auto"/>
              <w:left w:val="single" w:sz="2" w:space="0" w:color="auto"/>
              <w:bottom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tc>
        <w:tc>
          <w:tcPr>
            <w:tcW w:w="443" w:type="pct"/>
            <w:tcBorders>
              <w:top w:val="single" w:sz="2" w:space="0" w:color="auto"/>
              <w:left w:val="single" w:sz="2" w:space="0" w:color="auto"/>
              <w:bottom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4</w:t>
            </w:r>
          </w:p>
        </w:tc>
        <w:tc>
          <w:tcPr>
            <w:tcW w:w="4086" w:type="pct"/>
            <w:tcBorders>
              <w:top w:val="single" w:sz="2" w:space="0" w:color="auto"/>
              <w:left w:val="single" w:sz="2" w:space="0" w:color="auto"/>
              <w:bottom w:val="single" w:sz="2" w:space="0" w:color="auto"/>
              <w:right w:val="single" w:sz="2" w:space="0" w:color="auto"/>
            </w:tcBorders>
          </w:tcPr>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服务范围与要求</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1.项目经理岗位</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（1）认真学习政策法规，主动与项目相关部门协调；</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（2）认真落实饶平海关各项规章制度，全面提高自身素质；</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（3）严格按饶平海关要求进行大楼及各办公场所等的物业管理运作；</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（4）严格控制日常管理费用的支出，增收节支，控制能耗；</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（5）积极做好与饶平海关的沟通工作，负责定期检查监督、查处违章并做出纠正措施、达到规定标准；</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（6）负责处理对本物业服务中心工作或人员的投诉，不拖延、不推诿；及时解决发现的问题；</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（7）组织召开物业服务中心工作例会，掌握工作动态，了解各部门检查、总结和布置工作的情况；</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（8）负责调动本物业服务中心员工工作积极性，提高员工业务素质，检查、督促各岗位人员认真履行职责；</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（9）保持与各相关部门的良好关系，配合有关部门抓好安全防范工作。</w:t>
            </w:r>
          </w:p>
          <w:p>
            <w:pPr>
              <w:pStyle w:val="18"/>
              <w:keepNext w:val="0"/>
              <w:keepLines w:val="0"/>
              <w:widowControl w:val="0"/>
              <w:suppressLineNumbers w:val="0"/>
              <w:spacing w:before="0" w:beforeAutospacing="0" w:after="0" w:afterAutospacing="0"/>
              <w:ind w:left="0" w:right="0"/>
              <w:rPr>
                <w:rFonts w:hint="eastAsia"/>
                <w:lang w:eastAsia="zh-CN"/>
              </w:rPr>
            </w:pP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2.保安部岗位</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（1）绝对服从上级指令；</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（2）熟悉岗位职责和要求，不得擅自离岗，积极完成当值任务；</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（3）交岗时必须向接岗值班员交接当值情况和有关物品，交接不清不得离岗；</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（4）严格遵守纪律，注重仪表仪容和礼节礼貌；</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（5）熟悉消防器材的位置和使用方法；</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（6）熟悉辖区情况及公共制度，主动为饶平海关服务，遇到违规事件，必须有礼节地予以制止并耐心解释；</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（7）爱护通讯器材和公用物品，并注意妥善保管，合理使用；</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（8）遇到突发事件（火警、抢劫、盗窃、破坏等）敢于挺身而出，保护饶平海关财产和辖区安全；</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（9）团结友爱，互相关心，积极参与微笑服务活动。</w:t>
            </w:r>
          </w:p>
          <w:p>
            <w:pPr>
              <w:pStyle w:val="18"/>
              <w:keepNext w:val="0"/>
              <w:keepLines w:val="0"/>
              <w:widowControl w:val="0"/>
              <w:suppressLineNumbers w:val="0"/>
              <w:spacing w:before="0" w:beforeAutospacing="0" w:after="0" w:afterAutospacing="0"/>
              <w:ind w:left="0" w:right="0"/>
              <w:rPr>
                <w:rFonts w:hint="eastAsia"/>
                <w:lang w:eastAsia="zh-CN"/>
              </w:rPr>
            </w:pP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3.清洁部岗位</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（1）清洁员必须严格遵守劳动纪律和各项规章制度，服从管理人员的监督管理及工作安排；</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（2）按时上下班，上班时统一着工作服、注重仪表、礼貌大方；</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（3）清扫厕所、地面等公共区域和外围环境；</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（4）垃圾清运：垃圾每天清运，垃圾桶每天清洗换垃圾袋；</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（5）清洁：当班时间责任区内任何垃圾、杂物等随产随清，保持责任区内的卫生；</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（6）四害消杀：重点是垃圾桶等处；</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（7）如饶平海关有清洁服务要求时，在汇报管理人员后应立即提供服务；</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（8）维护责任区卫生，劝阻和制止不卫生、不文明的现象和行为；</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（9）有义务爱护和维护大楼内各类设施、设备的安全，并及时申报公共区域设施、设备损坏情况；</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（10）员工除工作之需要或接获批准以外，均不得擅自进入非公共场所。非工作时间严禁擅自进入工作场地或在任何地方逗留。</w:t>
            </w:r>
          </w:p>
          <w:p>
            <w:pPr>
              <w:pStyle w:val="18"/>
              <w:keepNext w:val="0"/>
              <w:keepLines w:val="0"/>
              <w:widowControl w:val="0"/>
              <w:suppressLineNumbers w:val="0"/>
              <w:spacing w:before="0" w:beforeAutospacing="0" w:after="0" w:afterAutospacing="0"/>
              <w:ind w:left="0" w:right="0"/>
              <w:rPr>
                <w:rFonts w:hint="eastAsia"/>
                <w:lang w:eastAsia="zh-CN"/>
              </w:rPr>
            </w:pP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w:t>
            </w:r>
            <w:r>
              <w:rPr>
                <w:rFonts w:ascii="宋体" w:eastAsia="宋体" w:cs="宋体" w:hAnsi="宋体" w:hint="eastAsia"/>
                <w:i w:val="0"/>
                <w:iCs w:val="0"/>
                <w:sz w:val="24"/>
                <w:szCs w:val="24"/>
                <w:lang w:val="en-US" w:eastAsia="zh-CN"/>
                <w:highlight w:val="auto"/>
              </w:rPr>
              <w:t>服务</w:t>
            </w:r>
            <w:r>
              <w:rPr>
                <w:rFonts w:ascii="宋体" w:eastAsia="宋体" w:cs="宋体" w:hAnsi="宋体" w:hint="eastAsia"/>
                <w:i w:val="0"/>
                <w:iCs w:val="0"/>
                <w:sz w:val="24"/>
                <w:szCs w:val="24"/>
                <w:lang w:eastAsia="zh-CN"/>
                <w:highlight w:val="auto"/>
              </w:rPr>
              <w:t>部岗位</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（1）牢记并清楚会议的步骤：开会的日期、时间、地点、人数和茶水服务等；</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（2）会前将会议室（场）清洁干净，台、椅表面无积尘、无污渍；</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（3）会场台椅摆设规范、标准，熟悉会场布置模式，使用整个会场的物品摆设井井有条，多而不乱；</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（4）按时开会议室门、灯、空调，并控制好会场温度；</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（5）保持会场整体效果和清洁卫生；</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（6）会议期间服务热情有礼，动作规范，满足饶平海关的各项正当需求；</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（7）会后及时清理会场，摆设整齐台椅；</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（8）每日要按程序，按规定和要求清理房间卫生，补充客用消耗品，并填写客房清洁日报表；</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（9）每日检查及报告客房设备、物品遗失损坏情况；</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（10）自觉遵守客房管理制度，要讲文明，讲礼貌，讲道德，讲纪律。要积极进取，爱岗敬业，善于学习，掌握技能；</w:t>
            </w:r>
          </w:p>
          <w:p>
            <w:pPr>
              <w:pStyle w:val="18"/>
              <w:keepNext w:val="0"/>
              <w:keepLines w:val="0"/>
              <w:widowControl w:val="0"/>
              <w:suppressLineNumbers w:val="0"/>
              <w:spacing w:before="0" w:beforeAutospacing="0" w:after="0" w:afterAutospacing="0"/>
              <w:ind w:left="0" w:right="0"/>
              <w:rPr>
                <w:rFonts w:hint="eastAsia"/>
                <w:lang w:eastAsia="zh-CN"/>
              </w:rPr>
            </w:pP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5.绿化部岗位</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（1）熟悉所属区域的绿化情况，提高绿化养护管理的知识和技能，熟悉花草树木品种、名称、特性和栽培管理方法，掌握花木病虫害的防治方法，正确并熟练使用园林机具；</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（2）适时修剪，清理杂草、杂物，适量浇水、施肥，满足花草树木的正常生长。</w:t>
            </w:r>
          </w:p>
          <w:p>
            <w:pPr>
              <w:pStyle w:val="18"/>
              <w:keepNext w:val="0"/>
              <w:keepLines w:val="0"/>
              <w:widowControl w:val="0"/>
              <w:suppressLineNumbers w:val="0"/>
              <w:spacing w:before="0" w:beforeAutospacing="0" w:after="0" w:afterAutospacing="0"/>
              <w:ind w:left="0" w:right="0"/>
              <w:rPr>
                <w:rFonts w:hint="eastAsia"/>
                <w:lang w:val="hr-HR" w:eastAsia="zh-CN"/>
              </w:rPr>
            </w:pP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val="en-US" w:eastAsia="zh-CN"/>
                <w:highlight w:val="auto"/>
              </w:rPr>
              <w:t>6.</w:t>
            </w:r>
            <w:r>
              <w:rPr>
                <w:rFonts w:ascii="宋体" w:eastAsia="宋体" w:cs="宋体" w:hAnsi="宋体" w:hint="eastAsia"/>
                <w:i w:val="0"/>
                <w:iCs w:val="0"/>
                <w:sz w:val="24"/>
                <w:szCs w:val="24"/>
                <w:lang w:eastAsia="zh-CN"/>
                <w:highlight w:val="auto"/>
              </w:rPr>
              <w:t>人员要求</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不随意调换派驻劳务人员的工作岗位及其劳务人员的服务范围和职责，不随意召回其劳务人员；如遇人员更换需要，应当以不影响为招标人提供服务和劳务为前提并应提前通知招标人，经招标人确认后履行更换手续。</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2、中标人要为本项目物业服务员工按岗位要求统一着装、言行规范，要注意仪容仪表、公众形象，一些公众岗位录用人员体形、身高要有规定。</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3、中标人应制订切实可行的物业管理规章制度、各岗位工作计划、工作流程、员工守则等，负责抓好员工思想教育、业务培训，加强班组建设，营造良好的企业文化氛围。</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4、中标人对人员录用，招标人具有审核权。</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5、中标人保证不断提高服务人员的素质，对服务人员进行有效培训(包括但不限于上岗培训、专业培训、定期工作能力提升培训等),同时对服务人员工作进行考核，提高工作质量。</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6、除根据招标人需求派出服务人员外，中标人应当配备并合理安排机动人员，确保节假日或平时人员休息时出现人员不足时及时补充服务人员，以保证不空岗缺人，确保各项服务正常运作。</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7、中标人应按国家法律规定规范用工，如出现一切劳动纠纷，由中标人负责处理，并按国家相关规定承担一切法律责任。</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8、中标人为完成本项目服务内容所提供的服务人员通用要求及基本义务为：</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(1)诚实正直，责任心强，吃苦耐劳，服从安排，能适应节假日加班。</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(2)无犯罪记录。不得盗窃、损坏招标人财物或设备设施，如有发生，由中标人照价赔偿，并追究当事人有关法律责任。</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(3)身体健康，无传染性疾病，无精神疾病，体能良好，身体条件可以胜任工作强度。</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(4)所有服务人员必须通过上岗前培训，业务知识测试合格后才能上岗，熟悉掌握招标人业务运作的情况，了解招标人的服务项目，采取有效措施保证安全、规范生产。</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(5)禁止在招标人办公区域吸烟，携带易燃、易爆等违禁物品进入招标人办公区域。</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(6)坚守岗位，不得串岗，非作业期间，不得随意出入办公楼。</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中标人工作人员须遵守招标人各项规章制度，如有违反或损害招标人利益的，招标人有拒绝中标人违规人员在此工作的权利。中标人服务人员在本项目范围内发生违法、违规行为的，所造成一切后果及损失，由中标人承担责任和负责赔偿。</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(8)着装统一、整洁，动作规范，语言文明，形象良好，按规定穿戴劳保用品。(工作服、必要的劳保用品由中标人提供)</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(9)中标人应按照招标人认可的规章制度管理本项目服务人员，处理服务人员劳动、人事相关的各项事宜，以保证按照招标人要求完成本项目服务工作。</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(10)中标人服务人员除服从中标人的管理指令外，必要时应当接受招标人的工作指导并接受招标人的监督和检查。</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131" w:firstLine="314"/>
              <w:textAlignment w:val="baseline"/>
              <w:rPr>
                <w:rFonts w:ascii="宋体" w:eastAsia="宋体" w:cs="宋体" w:hAnsi="宋体" w:hint="eastAsia"/>
                <w:i w:val="0"/>
                <w:iCs w:val="0"/>
                <w:sz w:val="24"/>
                <w:szCs w:val="24"/>
                <w:lang w:eastAsia="zh-CN"/>
                <w:highlight w:val="auto"/>
              </w:rPr>
            </w:pP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val="en-US" w:eastAsia="zh-CN"/>
                <w:highlight w:val="auto"/>
              </w:rPr>
              <w:t>7.</w:t>
            </w:r>
            <w:r>
              <w:rPr>
                <w:rFonts w:ascii="宋体" w:eastAsia="宋体" w:cs="宋体" w:hAnsi="宋体" w:hint="eastAsia"/>
                <w:i w:val="0"/>
                <w:iCs w:val="0"/>
                <w:sz w:val="24"/>
                <w:szCs w:val="24"/>
                <w:lang w:eastAsia="zh-CN"/>
                <w:highlight w:val="auto"/>
              </w:rPr>
              <w:t>其他要求</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中标人负责做好所属员工的各种保险、安全等管理工作。如因管理不善出现违法违规事件，给招标人造成损失，中标人必须负责按额赔偿。因中标人管理不善或派驻服务人员操作不当造成招标人财产损失(包括但不限于货物货款失窃、误操作导致设备损坏、火灾等)、安全生产事故损失(如违规操作设备导致招标人的人、财、物损失)等，中标人按招标人实际损失(含间接损失，如损坏分拣机，导致招标人无法正常进行生产所造成的损失)进行赔偿。</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本项目管理安全措施由中标人制定方案及组织实施，中标人必须严格按照国家安全法规和招标人制定的安全规章进行管理，与招标人签订《相关方安全协议》,并负责对作业场地进行必要的安全防护，提供作业所需设施设备及安全防护器具，承担安全责任。招标人不负责任何伤亡、劳保福利的责任。</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40"/>
                <w:szCs w:val="40"/>
                <w:highlight w:val="auto"/>
              </w:rPr>
            </w:pPr>
            <w:r>
              <w:rPr>
                <w:rFonts w:ascii="宋体" w:eastAsia="宋体" w:cs="宋体" w:hAnsi="宋体" w:hint="eastAsia"/>
                <w:i w:val="0"/>
                <w:iCs w:val="0"/>
                <w:sz w:val="24"/>
                <w:szCs w:val="24"/>
                <w:lang w:eastAsia="zh-CN"/>
                <w:highlight w:val="auto"/>
              </w:rPr>
              <w:t>3、管理及监督：招标人协助中标人进行相关服务工作。招标人将派专人监督中标人的相关服务是否达到相应的工作标准，并有权对中标人的相关服务工作进行调查或检查，确定是否满意，如不满意，则有权要求中标人在招标人规定期限内整改，中标人必须无条件整改直至服务满意。</w:t>
            </w:r>
          </w:p>
        </w:tc>
      </w:tr>
      <w:tr>
        <w:tc>
          <w:tcPr>
            <w:tcW w:w="469" w:type="pct"/>
            <w:tcBorders>
              <w:top w:val="single" w:sz="2" w:space="0" w:color="auto"/>
              <w:left w:val="single" w:sz="2" w:space="0" w:color="auto"/>
              <w:bottom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tc>
        <w:tc>
          <w:tcPr>
            <w:tcW w:w="443" w:type="pct"/>
            <w:tcBorders>
              <w:top w:val="single" w:sz="2" w:space="0" w:color="auto"/>
              <w:left w:val="single" w:sz="2" w:space="0" w:color="auto"/>
              <w:bottom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5</w:t>
            </w:r>
          </w:p>
        </w:tc>
        <w:tc>
          <w:tcPr>
            <w:tcW w:w="4086" w:type="pct"/>
            <w:tcBorders>
              <w:top w:val="single" w:sz="2" w:space="0" w:color="auto"/>
              <w:left w:val="single" w:sz="2" w:space="0" w:color="auto"/>
              <w:bottom w:val="single" w:sz="2" w:space="0" w:color="auto"/>
              <w:right w:val="single" w:sz="2" w:space="0" w:color="auto"/>
            </w:tcBorders>
          </w:tcPr>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付款方式</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val="hr-HR" w:eastAsia="zh-CN"/>
                <w:highlight w:val="auto"/>
              </w:rPr>
            </w:pPr>
            <w:r>
              <w:rPr>
                <w:rFonts w:ascii="宋体" w:eastAsia="宋体" w:cs="宋体" w:hAnsi="宋体" w:hint="eastAsia"/>
                <w:i w:val="0"/>
                <w:iCs w:val="0"/>
                <w:sz w:val="24"/>
                <w:szCs w:val="24"/>
                <w:lang w:val="hr-HR" w:eastAsia="zh-CN"/>
                <w:highlight w:val="auto"/>
              </w:rPr>
              <w:t>（1）采购人取得中标供应商提供的合法、足额、有效的付款凭证后十个工作日内按月进行支付。</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i w:val="0"/>
                <w:iCs w:val="0"/>
                <w:sz w:val="24"/>
                <w:szCs w:val="24"/>
                <w:lang w:val="hr-HR" w:eastAsia="zh-CN"/>
                <w:highlight w:val="auto"/>
              </w:rPr>
            </w:pPr>
            <w:r>
              <w:rPr>
                <w:rFonts w:ascii="宋体" w:eastAsia="宋体" w:cs="宋体" w:hAnsi="宋体" w:hint="eastAsia"/>
                <w:i w:val="0"/>
                <w:iCs w:val="0"/>
                <w:sz w:val="24"/>
                <w:szCs w:val="24"/>
                <w:lang w:val="hr-HR" w:eastAsia="zh-CN"/>
                <w:highlight w:val="auto"/>
              </w:rPr>
              <w:t>（2）每季度采购人对项目服务质量进行全面验收，中标供应商需确保验收合格，根据中标供应商的服务质量考核情况及履约情况，中标供应商每季度次月5号向采购人提交发票，采购人</w:t>
            </w:r>
            <w:r>
              <w:rPr>
                <w:rFonts w:ascii="宋体" w:eastAsia="宋体" w:cs="宋体" w:hAnsi="宋体" w:hint="eastAsia"/>
                <w:i w:val="0"/>
                <w:iCs w:val="0"/>
                <w:sz w:val="24"/>
                <w:szCs w:val="24"/>
                <w:lang w:eastAsia="zh-CN"/>
                <w:highlight w:val="auto"/>
              </w:rPr>
              <w:t>将</w:t>
            </w:r>
            <w:r>
              <w:rPr>
                <w:rFonts w:ascii="宋体" w:eastAsia="宋体" w:cs="宋体" w:hAnsi="宋体" w:hint="eastAsia"/>
                <w:i w:val="0"/>
                <w:iCs w:val="0"/>
                <w:sz w:val="24"/>
                <w:szCs w:val="24"/>
                <w:lang w:val="hr-HR" w:eastAsia="zh-CN"/>
                <w:highlight w:val="auto"/>
              </w:rPr>
              <w:t>在中标供应商提交服务费发票后5日内，按合同要求向中标供应商指定账户支付上季度委托管理服务费用。</w:t>
            </w:r>
          </w:p>
          <w:p>
            <w:pPr>
              <w:pStyle w:val="17"/>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Chars="200" w:firstLine="480"/>
              <w:textAlignment w:val="baseline"/>
              <w:rPr>
                <w:rFonts w:ascii="宋体" w:eastAsia="宋体" w:cs="宋体" w:hAnsi="宋体" w:hint="eastAsia"/>
                <w:sz w:val="40"/>
                <w:szCs w:val="40"/>
                <w:highlight w:val="auto"/>
              </w:rPr>
            </w:pPr>
            <w:r>
              <w:rPr>
                <w:rFonts w:ascii="宋体" w:eastAsia="宋体" w:cs="宋体" w:hAnsi="宋体" w:hint="eastAsia"/>
                <w:i w:val="0"/>
                <w:iCs w:val="0"/>
                <w:sz w:val="24"/>
                <w:szCs w:val="24"/>
                <w:lang w:val="hr-HR" w:eastAsia="zh-CN"/>
                <w:highlight w:val="auto"/>
              </w:rPr>
              <w:t>（3）若采购人有重大活动或临时性突发事件需要中标供应商加班或增加服务内容，中标供应商应全力配合，有关费用由中标供应商报采购人审核同意后，另外由采购人支付给中标供应商，加班时间按实际加班小时计算，费用随当月服务费支付给中标供应商。</w:t>
            </w:r>
          </w:p>
        </w:tc>
      </w:tr>
      <w:tr>
        <w:tc>
          <w:tcPr>
            <w:tcW w:w="913" w:type="pct"/>
            <w:gridSpan w:val="2"/>
            <w:tcBorders>
              <w:top w:val="single" w:sz="2" w:space="0" w:color="auto"/>
              <w:left w:val="single" w:sz="2" w:space="0" w:color="auto"/>
              <w:bottom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说明</w:t>
            </w:r>
          </w:p>
        </w:tc>
        <w:tc>
          <w:tcPr>
            <w:tcW w:w="4086" w:type="pct"/>
            <w:tcBorders>
              <w:top w:val="single" w:sz="2" w:space="0" w:color="auto"/>
              <w:left w:val="single" w:sz="2" w:space="0" w:color="auto"/>
              <w:bottom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打“★”号条款为实质性条款，若有任何一条负偏离或不满足则导致投标无效。</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打“▲”号条款为重要技术参数，若有部分“▲”条款未响应或不满足，将导致其响应性评审加重扣分，但不作为无效投标条款。</w:t>
            </w:r>
          </w:p>
        </w:tc>
      </w:tr>
    </w:tbl>
    <w:p>
      <w:pPr>
        <w:rPr>
          <w:rFonts w:ascii="宋体" w:eastAsia="宋体" w:cs="宋体" w:hAnsi="宋体" w:hint="eastAsia"/>
          <w:sz w:val="24"/>
          <w:szCs w:val="32"/>
          <w:highlight w:val="auto"/>
        </w:rPr>
      </w:pPr>
    </w:p>
    <w:p>
      <w:pPr>
        <w:rPr>
          <w:rFonts w:ascii="宋体" w:eastAsia="宋体" w:cs="宋体" w:hAnsi="宋体" w:hint="eastAsia"/>
          <w:b/>
          <w:sz w:val="36"/>
          <w:highlight w:val="auto"/>
        </w:rPr>
      </w:pPr>
    </w:p>
    <w:p>
      <w:pPr>
        <w:pStyle w:val="2"/>
        <w:rPr>
          <w:rFonts w:hint="eastAsia"/>
        </w:rPr>
      </w:pPr>
    </w:p>
    <w:p>
      <w:pPr>
        <w:jc w:val="center"/>
        <w:outlineLvl w:val="0"/>
        <w:rPr>
          <w:rFonts w:ascii="宋体" w:eastAsia="宋体" w:cs="宋体" w:hAnsi="宋体" w:hint="eastAsia"/>
          <w:b/>
          <w:sz w:val="36"/>
          <w:highlight w:val="auto"/>
        </w:rPr>
      </w:pPr>
      <w:bookmarkStart w:id="3" w:name="_Toc9753"/>
    </w:p>
    <w:p>
      <w:pPr>
        <w:jc w:val="center"/>
        <w:outlineLvl w:val="0"/>
        <w:rPr>
          <w:rFonts w:ascii="宋体" w:eastAsia="宋体" w:cs="宋体" w:hAnsi="宋体" w:hint="eastAsia"/>
          <w:b/>
          <w:sz w:val="36"/>
          <w:highlight w:val="auto"/>
        </w:rPr>
      </w:pPr>
    </w:p>
    <w:p>
      <w:pPr>
        <w:jc w:val="center"/>
        <w:outlineLvl w:val="0"/>
        <w:rPr>
          <w:rFonts w:ascii="宋体" w:eastAsia="宋体" w:cs="宋体" w:hAnsi="宋体" w:hint="eastAsia"/>
          <w:b/>
          <w:sz w:val="36"/>
          <w:highlight w:val="auto"/>
        </w:rPr>
      </w:pPr>
    </w:p>
    <w:p>
      <w:pPr>
        <w:jc w:val="center"/>
        <w:outlineLvl w:val="0"/>
        <w:rPr>
          <w:rFonts w:ascii="宋体" w:eastAsia="宋体" w:cs="宋体" w:hAnsi="宋体" w:hint="eastAsia"/>
          <w:b/>
          <w:sz w:val="36"/>
          <w:highlight w:val="auto"/>
        </w:rPr>
      </w:pPr>
    </w:p>
    <w:p>
      <w:pPr>
        <w:rPr>
          <w:rFonts w:ascii="宋体" w:eastAsia="宋体" w:cs="宋体" w:hAnsi="宋体" w:hint="eastAsia"/>
          <w:b/>
          <w:sz w:val="36"/>
          <w:highlight w:val="auto"/>
        </w:rPr>
      </w:pPr>
    </w:p>
    <w:p>
      <w:pPr>
        <w:pStyle w:val="2"/>
        <w:rPr>
          <w:rFonts w:hint="eastAsia"/>
        </w:rPr>
      </w:pPr>
    </w:p>
    <w:p>
      <w:pPr>
        <w:jc w:val="center"/>
        <w:outlineLvl w:val="0"/>
        <w:rPr>
          <w:rFonts w:ascii="宋体" w:eastAsia="宋体" w:cs="宋体" w:hAnsi="宋体" w:hint="eastAsia"/>
          <w:b/>
          <w:sz w:val="36"/>
          <w:highlight w:val="auto"/>
        </w:rPr>
      </w:pPr>
    </w:p>
    <w:p>
      <w:pPr>
        <w:jc w:val="center"/>
        <w:outlineLvl w:val="0"/>
        <w:rPr>
          <w:rFonts w:ascii="宋体" w:eastAsia="宋体" w:cs="宋体" w:hAnsi="宋体" w:hint="eastAsia"/>
          <w:highlight w:val="auto"/>
        </w:rPr>
      </w:pPr>
      <w:r>
        <w:rPr>
          <w:rFonts w:ascii="宋体" w:eastAsia="宋体" w:cs="宋体" w:hAnsi="宋体" w:hint="eastAsia"/>
          <w:b/>
          <w:sz w:val="36"/>
          <w:highlight w:val="auto"/>
        </w:rPr>
        <w:t>第三章 投标人须知</w:t>
      </w:r>
      <w:bookmarkEnd w:id="3"/>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投标人必须认真阅读招标文件中所有的事项、格式、条款和</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需求等。投标人没有按照招标文件要求提交全部资料，或者投标文件没有对招标文件在各方面都做出实质性响应的可能导致其投标无效或被拒绝。</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一、名词解释</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代理机构：本项目是指</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，负责整个</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活动的组织，依法负责编制和发布招标文件，对招标文件拥有最终的解释权，不以任何身份出任评标委员会成员。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人：本项目是指</w:t>
      </w:r>
      <w:r>
        <w:rPr>
          <w:rFonts w:ascii="宋体" w:eastAsia="宋体" w:cs="宋体" w:hAnsi="宋体" w:hint="eastAsia"/>
          <w:sz w:val="24"/>
          <w:szCs w:val="32"/>
          <w:lang w:eastAsia="zh-CN"/>
          <w:highlight w:val="auto"/>
        </w:rPr>
        <w:t>中华人民共和国饶平海关</w:t>
      </w:r>
      <w:r>
        <w:rPr>
          <w:rFonts w:ascii="宋体" w:eastAsia="宋体" w:cs="宋体" w:hAnsi="宋体" w:hint="eastAsia"/>
          <w:sz w:val="24"/>
          <w:szCs w:val="32"/>
          <w:highlight w:val="auto"/>
        </w:rPr>
        <w:t>，是</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活动当事人之一，负责项目的整体规划、技术方案可行性设计论证与实施，作为合同</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方（用户）的主体承担质疑回复、履行合同、验收与评价等义务。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3.投标人：</w:t>
      </w:r>
      <w:r>
        <w:rPr>
          <w:rFonts w:ascii="宋体" w:eastAsia="宋体" w:cs="宋体" w:hAnsi="宋体" w:hint="eastAsia"/>
          <w:color w:val="auto"/>
          <w:sz w:val="24"/>
          <w:szCs w:val="32"/>
          <w:highlight w:val="auto"/>
        </w:rPr>
        <w:t>是指</w:t>
      </w:r>
      <w:r>
        <w:rPr>
          <w:rFonts w:ascii="宋体" w:eastAsia="宋体" w:cs="宋体" w:hAnsi="宋体" w:hint="eastAsia"/>
          <w:color w:val="auto"/>
          <w:sz w:val="24"/>
          <w:szCs w:val="32"/>
          <w:lang w:eastAsia="zh-CN"/>
          <w:highlight w:val="auto"/>
        </w:rPr>
        <w:t>有获取招标文件和</w:t>
      </w:r>
      <w:r>
        <w:rPr>
          <w:rFonts w:ascii="宋体" w:eastAsia="宋体" w:cs="宋体" w:hAnsi="宋体" w:hint="eastAsia"/>
          <w:color w:val="auto"/>
          <w:sz w:val="24"/>
          <w:szCs w:val="32"/>
          <w:highlight w:val="auto"/>
        </w:rPr>
        <w:t>提交响应文件</w:t>
      </w:r>
      <w:r>
        <w:rPr>
          <w:rFonts w:ascii="宋体" w:eastAsia="宋体" w:cs="宋体" w:hAnsi="宋体" w:hint="eastAsia"/>
          <w:sz w:val="24"/>
          <w:szCs w:val="32"/>
          <w:highlight w:val="auto"/>
        </w:rPr>
        <w:t>的供应商。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4.“评标委员会”是指根据《中华人民共和国政府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法》等法律法规规定，由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人代表和有关专家组成以确定中标供应商或者推荐中标候选人的临时组织。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5.“中标供应商”是指经评标委员会评审确定的对招标文件做出实质性响应，经</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人按照规定在评标委员会推荐的中标候选人中确定的或评标委员会受</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人委托直接确认的投标人。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6.招标文件：</w:t>
      </w:r>
      <w:r>
        <w:rPr>
          <w:rFonts w:ascii="宋体" w:eastAsia="宋体" w:cs="宋体" w:hAnsi="宋体" w:hint="eastAsia"/>
          <w:color w:val="auto"/>
          <w:sz w:val="24"/>
          <w:szCs w:val="32"/>
          <w:highlight w:val="auto"/>
        </w:rPr>
        <w:t>是指根据《中华人民共和国政府</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法》等法律法规规定，</w:t>
      </w:r>
      <w:r>
        <w:rPr>
          <w:rFonts w:ascii="宋体" w:eastAsia="宋体" w:cs="宋体" w:hAnsi="宋体" w:hint="eastAsia"/>
          <w:color w:val="auto"/>
          <w:sz w:val="24"/>
          <w:szCs w:val="32"/>
          <w:lang w:eastAsia="zh-CN"/>
          <w:highlight w:val="auto"/>
        </w:rPr>
        <w:t>依法组成的专家小组</w:t>
      </w:r>
      <w:r>
        <w:rPr>
          <w:rFonts w:ascii="宋体" w:eastAsia="宋体" w:cs="宋体" w:hAnsi="宋体" w:hint="eastAsia"/>
          <w:color w:val="auto"/>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7.投标文件：</w:t>
      </w:r>
      <w:r>
        <w:rPr>
          <w:rFonts w:ascii="宋体" w:eastAsia="宋体" w:cs="宋体" w:hAnsi="宋体" w:hint="eastAsia"/>
          <w:color w:val="auto"/>
          <w:sz w:val="24"/>
          <w:szCs w:val="32"/>
          <w:highlight w:val="auto"/>
        </w:rPr>
        <w:t>是指</w:t>
      </w:r>
      <w:r>
        <w:rPr>
          <w:rFonts w:ascii="宋体" w:eastAsia="宋体" w:cs="宋体" w:hAnsi="宋体" w:hint="eastAsia"/>
          <w:color w:val="auto"/>
          <w:sz w:val="24"/>
          <w:szCs w:val="32"/>
          <w:lang w:eastAsia="zh-CN"/>
          <w:highlight w:val="auto"/>
        </w:rPr>
        <w:t>在规定时间内递交的</w:t>
      </w:r>
      <w:r>
        <w:rPr>
          <w:rFonts w:ascii="宋体" w:eastAsia="宋体" w:cs="宋体" w:hAnsi="宋体" w:hint="eastAsia"/>
          <w:sz w:val="24"/>
          <w:szCs w:val="32"/>
          <w:highlight w:val="auto"/>
        </w:rPr>
        <w:t>投标</w:t>
      </w:r>
      <w:r>
        <w:rPr>
          <w:rFonts w:ascii="宋体" w:eastAsia="宋体" w:cs="宋体" w:hAnsi="宋体" w:hint="eastAsia"/>
          <w:color w:val="auto"/>
          <w:sz w:val="24"/>
          <w:szCs w:val="32"/>
          <w:highlight w:val="auto"/>
        </w:rPr>
        <w:t>文件。</w:t>
      </w:r>
    </w:p>
    <w:p>
      <w:pPr>
        <w:spacing w:line="360" w:lineRule="auto"/>
        <w:ind w:firstLineChars="200" w:firstLine="480"/>
        <w:rPr>
          <w:rFonts w:ascii="宋体" w:eastAsia="宋体" w:cs="宋体" w:hAnsi="宋体" w:hint="eastAsia"/>
          <w:color w:val="auto"/>
          <w:sz w:val="24"/>
          <w:szCs w:val="32"/>
          <w:lang w:eastAsia="zh-CN"/>
          <w:highlight w:val="auto"/>
        </w:rPr>
      </w:pPr>
      <w:r>
        <w:rPr>
          <w:rFonts w:ascii="宋体" w:eastAsia="宋体" w:cs="宋体" w:hAnsi="宋体" w:hint="eastAsia"/>
          <w:color w:val="auto"/>
          <w:sz w:val="24"/>
          <w:szCs w:val="32"/>
          <w:highlight w:val="auto"/>
        </w:rPr>
        <w:t>8.备用响应文件：</w:t>
      </w:r>
      <w:r>
        <w:rPr>
          <w:rFonts w:ascii="宋体" w:eastAsia="宋体" w:cs="宋体" w:hAnsi="宋体" w:hint="eastAsia"/>
          <w:color w:val="auto"/>
          <w:sz w:val="24"/>
          <w:szCs w:val="32"/>
          <w:lang w:eastAsia="zh-CN"/>
          <w:highlight w:val="auto"/>
        </w:rPr>
        <w:t>不要求。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color w:val="auto"/>
          <w:sz w:val="24"/>
          <w:szCs w:val="32"/>
          <w:highlight w:val="auto"/>
        </w:rPr>
        <w:t>9.签名和印章：采用手写签名</w:t>
      </w:r>
      <w:r>
        <w:rPr>
          <w:rFonts w:ascii="宋体" w:eastAsia="宋体" w:cs="宋体" w:hAnsi="宋体" w:hint="eastAsia"/>
          <w:color w:val="auto"/>
          <w:sz w:val="24"/>
          <w:szCs w:val="32"/>
          <w:lang w:eastAsia="zh-CN"/>
          <w:highlight w:val="auto"/>
        </w:rPr>
        <w:t>（或盖章）</w:t>
      </w:r>
      <w:r>
        <w:rPr>
          <w:rFonts w:ascii="宋体" w:eastAsia="宋体" w:cs="宋体" w:hAnsi="宋体" w:hint="eastAsia"/>
          <w:color w:val="auto"/>
          <w:sz w:val="24"/>
          <w:szCs w:val="32"/>
          <w:highlight w:val="auto"/>
        </w:rPr>
        <w:t>的文件</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10.“全称”、“公司全称”、“加盖单位公章”及“公章”：在</w:t>
      </w:r>
      <w:r>
        <w:rPr>
          <w:rFonts w:ascii="宋体" w:eastAsia="宋体" w:cs="宋体" w:hAnsi="宋体" w:hint="eastAsia"/>
          <w:sz w:val="24"/>
          <w:szCs w:val="32"/>
          <w:highlight w:val="auto"/>
        </w:rPr>
        <w:t>投标</w:t>
      </w:r>
      <w:r>
        <w:rPr>
          <w:rFonts w:ascii="宋体" w:eastAsia="宋体" w:cs="宋体" w:hAnsi="宋体" w:hint="eastAsia"/>
          <w:color w:val="auto"/>
          <w:sz w:val="24"/>
          <w:szCs w:val="32"/>
          <w:highlight w:val="auto"/>
        </w:rPr>
        <w:t>文件及相关的资料中，涉及“全称”或“公司全称”的应在对应文件编辑时使用文本录入方式</w:t>
      </w:r>
      <w:r>
        <w:rPr>
          <w:rFonts w:ascii="宋体" w:eastAsia="宋体" w:cs="宋体" w:hAnsi="宋体" w:hint="eastAsia"/>
          <w:color w:val="auto"/>
          <w:sz w:val="24"/>
          <w:szCs w:val="32"/>
          <w:lang w:eastAsia="zh-CN"/>
          <w:highlight w:val="auto"/>
        </w:rPr>
        <w:t>，并</w:t>
      </w:r>
      <w:r>
        <w:rPr>
          <w:rFonts w:ascii="宋体" w:eastAsia="宋体" w:cs="宋体" w:hAnsi="宋体" w:hint="eastAsia"/>
          <w:color w:val="auto"/>
          <w:sz w:val="24"/>
          <w:szCs w:val="32"/>
          <w:highlight w:val="auto"/>
        </w:rPr>
        <w:t>加盖单位公章。</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11.“</w:t>
      </w:r>
      <w:r>
        <w:rPr>
          <w:rFonts w:ascii="宋体" w:eastAsia="宋体" w:cs="宋体" w:hAnsi="宋体" w:hint="eastAsia"/>
          <w:color w:val="auto"/>
          <w:sz w:val="24"/>
          <w:szCs w:val="32"/>
          <w:highlight w:val="auto"/>
        </w:rPr>
        <w:t>投标人代表签字”及“授权代表”：在</w:t>
      </w:r>
      <w:r>
        <w:rPr>
          <w:rFonts w:ascii="宋体" w:eastAsia="宋体" w:cs="宋体" w:hAnsi="宋体" w:hint="eastAsia"/>
          <w:sz w:val="24"/>
          <w:szCs w:val="32"/>
          <w:highlight w:val="auto"/>
        </w:rPr>
        <w:t>投标</w:t>
      </w:r>
      <w:r>
        <w:rPr>
          <w:rFonts w:ascii="宋体" w:eastAsia="宋体" w:cs="宋体" w:hAnsi="宋体" w:hint="eastAsia"/>
          <w:color w:val="auto"/>
          <w:sz w:val="24"/>
          <w:szCs w:val="32"/>
          <w:highlight w:val="auto"/>
        </w:rPr>
        <w:t>文件中，涉及“投标人代表签字”或“授权代表”</w:t>
      </w:r>
      <w:r>
        <w:rPr>
          <w:rFonts w:ascii="宋体" w:eastAsia="宋体" w:cs="宋体" w:hAnsi="宋体" w:hint="eastAsia"/>
          <w:color w:val="auto"/>
          <w:sz w:val="24"/>
          <w:szCs w:val="32"/>
          <w:lang w:eastAsia="zh-CN"/>
          <w:highlight w:val="auto"/>
        </w:rPr>
        <w:t>等要求签字的，应采用</w:t>
      </w:r>
      <w:r>
        <w:rPr>
          <w:rFonts w:ascii="宋体" w:eastAsia="宋体" w:cs="宋体" w:hAnsi="宋体" w:hint="eastAsia"/>
          <w:color w:val="auto"/>
          <w:sz w:val="24"/>
          <w:szCs w:val="32"/>
          <w:highlight w:val="auto"/>
        </w:rPr>
        <w:t>手写签名</w:t>
      </w:r>
      <w:r>
        <w:rPr>
          <w:rFonts w:ascii="宋体" w:eastAsia="宋体" w:cs="宋体" w:hAnsi="宋体" w:hint="eastAsia"/>
          <w:color w:val="auto"/>
          <w:sz w:val="24"/>
          <w:szCs w:val="32"/>
          <w:lang w:eastAsia="zh-CN"/>
          <w:highlight w:val="auto"/>
        </w:rPr>
        <w:t>（或盖章）</w:t>
      </w:r>
      <w:r>
        <w:rPr>
          <w:rFonts w:ascii="宋体" w:eastAsia="宋体" w:cs="宋体" w:hAnsi="宋体" w:hint="eastAsia"/>
          <w:color w:val="auto"/>
          <w:sz w:val="24"/>
          <w:szCs w:val="32"/>
          <w:highlight w:val="auto"/>
        </w:rPr>
        <w:t>完成</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12.“法定代表人”：</w:t>
      </w:r>
      <w:r>
        <w:rPr>
          <w:rFonts w:ascii="宋体" w:eastAsia="宋体" w:cs="宋体" w:hAnsi="宋体" w:hint="eastAsia"/>
          <w:color w:val="auto"/>
          <w:sz w:val="24"/>
          <w:szCs w:val="32"/>
          <w:highlight w:val="auto"/>
        </w:rPr>
        <w:t>在</w:t>
      </w:r>
      <w:r>
        <w:rPr>
          <w:rFonts w:ascii="宋体" w:eastAsia="宋体" w:cs="宋体" w:hAnsi="宋体" w:hint="eastAsia"/>
          <w:sz w:val="24"/>
          <w:szCs w:val="32"/>
          <w:highlight w:val="auto"/>
        </w:rPr>
        <w:t>投标</w:t>
      </w:r>
      <w:r>
        <w:rPr>
          <w:rFonts w:ascii="宋体" w:eastAsia="宋体" w:cs="宋体" w:hAnsi="宋体" w:hint="eastAsia"/>
          <w:color w:val="auto"/>
          <w:sz w:val="24"/>
          <w:szCs w:val="32"/>
          <w:highlight w:val="auto"/>
        </w:rPr>
        <w:t>文件中，涉及“法定代表人”应在纸质响应文件上进行手写签名</w:t>
      </w:r>
      <w:r>
        <w:rPr>
          <w:rFonts w:ascii="宋体" w:eastAsia="宋体" w:cs="宋体" w:hAnsi="宋体" w:hint="eastAsia"/>
          <w:color w:val="auto"/>
          <w:sz w:val="24"/>
          <w:szCs w:val="32"/>
          <w:lang w:eastAsia="zh-CN"/>
          <w:highlight w:val="auto"/>
        </w:rPr>
        <w:t>（或盖章）</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13.日期、天数、时间：未有特别说明时，均为公历日（天）及北京时间。</w:t>
      </w:r>
    </w:p>
    <w:p>
      <w:pPr>
        <w:spacing w:line="360" w:lineRule="auto"/>
        <w:ind w:firstLineChars="200" w:firstLine="560"/>
        <w:rPr>
          <w:rFonts w:ascii="宋体" w:eastAsia="宋体" w:cs="宋体" w:hAnsi="宋体" w:hint="eastAsia"/>
          <w:highlight w:val="auto"/>
        </w:rPr>
      </w:pPr>
      <w:r>
        <w:rPr>
          <w:rFonts w:ascii="宋体" w:eastAsia="宋体" w:cs="宋体" w:hAnsi="宋体" w:hint="eastAsia"/>
          <w:b/>
          <w:sz w:val="28"/>
          <w:highlight w:val="auto"/>
        </w:rPr>
        <w:t>二、须知前附表</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25"/>
        <w:gridCol w:w="2478"/>
        <w:gridCol w:w="5791"/>
      </w:tblGrid>
      <w:tr>
        <w:trPr>
          <w:trHeight w:val="567"/>
        </w:trPr>
        <w:tc>
          <w:tcPr>
            <w:tcW w:w="9094" w:type="dxa"/>
            <w:gridSpan w:val="3"/>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本表与招标文件对应章节的内容若不一致，以本表为准。</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条款名称</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内容及要求</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包情况</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本项目共1个</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开标方式</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color w:val="auto"/>
                <w:sz w:val="24"/>
                <w:szCs w:val="32"/>
                <w:lang w:eastAsia="zh-CN"/>
                <w:highlight w:val="auto"/>
              </w:rPr>
              <w:t>现场开标</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评标方式</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color w:val="auto"/>
                <w:sz w:val="24"/>
                <w:szCs w:val="32"/>
                <w:highlight w:val="auto"/>
              </w:rPr>
              <w:t>现场</w:t>
            </w:r>
            <w:r>
              <w:rPr>
                <w:rFonts w:ascii="宋体" w:eastAsia="宋体" w:cs="宋体" w:hAnsi="宋体" w:hint="eastAsia"/>
                <w:color w:val="auto"/>
                <w:sz w:val="24"/>
                <w:szCs w:val="32"/>
                <w:lang w:eastAsia="zh-CN"/>
                <w:highlight w:val="auto"/>
              </w:rPr>
              <w:t>纸质</w:t>
            </w:r>
            <w:r>
              <w:rPr>
                <w:rFonts w:ascii="宋体" w:eastAsia="宋体" w:cs="宋体" w:hAnsi="宋体" w:hint="eastAsia"/>
                <w:color w:val="auto"/>
                <w:sz w:val="24"/>
                <w:szCs w:val="32"/>
                <w:highlight w:val="auto"/>
              </w:rPr>
              <w:t>评标</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评标办法</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包1：综合评分法</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5</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报价形式</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包1：总价</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6</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报价要求</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包报价不超过预算总价</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7</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现场踏勘</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否</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8</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投标有效期</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从提交投标（响应）文件的截止之日起90日历天</w:t>
            </w:r>
          </w:p>
        </w:tc>
      </w:tr>
      <w:tr>
        <w:trPr>
          <w:trHeight w:val="788"/>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9</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投标保证金</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无需收取</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10</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投标文件要求</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color w:val="auto"/>
                <w:sz w:val="24"/>
                <w:szCs w:val="32"/>
                <w:highlight w:val="auto"/>
              </w:rPr>
            </w:pPr>
            <w:r>
              <w:rPr>
                <w:rFonts w:ascii="宋体" w:eastAsia="宋体" w:cs="宋体" w:hAnsi="宋体" w:hint="eastAsia"/>
                <w:b/>
                <w:color w:val="auto"/>
                <w:sz w:val="24"/>
                <w:szCs w:val="32"/>
                <w:lang w:eastAsia="zh-CN"/>
                <w:highlight w:val="auto"/>
              </w:rPr>
              <w:t>投标</w:t>
            </w:r>
            <w:r>
              <w:rPr>
                <w:rFonts w:ascii="宋体" w:eastAsia="宋体" w:cs="宋体" w:hAnsi="宋体" w:hint="eastAsia"/>
                <w:b/>
                <w:color w:val="auto"/>
                <w:sz w:val="24"/>
                <w:szCs w:val="32"/>
                <w:highlight w:val="auto"/>
              </w:rPr>
              <w:t>文件（必须提供）：</w:t>
            </w:r>
          </w:p>
          <w:p>
            <w:pPr>
              <w:keepNext w:val="0"/>
              <w:keepLines w:val="0"/>
              <w:widowControl w:val="0"/>
              <w:suppressLineNumbers w:val="0"/>
              <w:spacing w:before="0" w:beforeAutospacing="0" w:after="0" w:afterAutospacing="0"/>
              <w:ind w:left="0" w:right="0" w:firstLineChars="200" w:firstLine="480"/>
              <w:jc w:val="both"/>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（1）电子</w:t>
            </w:r>
            <w:r>
              <w:rPr>
                <w:rFonts w:ascii="宋体" w:eastAsia="宋体" w:cs="宋体" w:hAnsi="宋体" w:hint="eastAsia"/>
                <w:color w:val="auto"/>
                <w:sz w:val="24"/>
                <w:szCs w:val="32"/>
                <w:lang w:eastAsia="zh-CN"/>
                <w:highlight w:val="auto"/>
              </w:rPr>
              <w:t>投标</w:t>
            </w:r>
            <w:r>
              <w:rPr>
                <w:rFonts w:ascii="宋体" w:eastAsia="宋体" w:cs="宋体" w:hAnsi="宋体" w:hint="eastAsia"/>
                <w:color w:val="auto"/>
                <w:sz w:val="24"/>
                <w:szCs w:val="32"/>
                <w:highlight w:val="auto"/>
              </w:rPr>
              <w:t>文件 1 份（</w:t>
            </w:r>
            <w:r>
              <w:rPr>
                <w:rFonts w:ascii="宋体" w:eastAsia="宋体" w:cs="宋体" w:hAnsi="宋体" w:hint="eastAsia"/>
                <w:color w:val="auto"/>
                <w:sz w:val="24"/>
                <w:szCs w:val="32"/>
                <w:lang w:eastAsia="zh-CN"/>
                <w:highlight w:val="auto"/>
              </w:rPr>
              <w:t>需要提供签名盖章后的扫描件</w:t>
            </w:r>
            <w:r>
              <w:rPr>
                <w:rFonts w:ascii="宋体" w:eastAsia="宋体" w:cs="宋体" w:hAnsi="宋体" w:hint="eastAsia"/>
                <w:color w:val="auto"/>
                <w:sz w:val="24"/>
                <w:szCs w:val="32"/>
                <w:highlight w:val="auto"/>
              </w:rPr>
              <w:t>）。</w:t>
            </w:r>
          </w:p>
          <w:p>
            <w:pPr>
              <w:keepNext w:val="0"/>
              <w:keepLines w:val="0"/>
              <w:widowControl w:val="0"/>
              <w:suppressLineNumbers w:val="0"/>
              <w:spacing w:before="0" w:beforeAutospacing="0" w:after="0" w:afterAutospacing="0"/>
              <w:ind w:left="0" w:right="0" w:firstLineChars="200" w:firstLine="480"/>
              <w:jc w:val="both"/>
              <w:rPr>
                <w:rFonts w:ascii="宋体" w:eastAsia="宋体" w:cs="宋体" w:hAnsi="宋体" w:hint="eastAsia"/>
                <w:sz w:val="24"/>
                <w:szCs w:val="32"/>
                <w:highlight w:val="auto"/>
              </w:rPr>
            </w:pPr>
            <w:r>
              <w:rPr>
                <w:rFonts w:ascii="宋体" w:eastAsia="宋体" w:cs="宋体" w:hAnsi="宋体" w:hint="eastAsia"/>
                <w:color w:val="auto"/>
                <w:sz w:val="24"/>
                <w:szCs w:val="32"/>
                <w:highlight w:val="auto"/>
              </w:rPr>
              <w:t>（2）</w:t>
            </w:r>
            <w:r>
              <w:rPr>
                <w:rFonts w:ascii="宋体" w:eastAsia="宋体" w:cs="宋体" w:hAnsi="宋体" w:hint="eastAsia"/>
                <w:color w:val="auto"/>
                <w:sz w:val="24"/>
                <w:szCs w:val="32"/>
                <w:lang w:eastAsia="zh-CN"/>
                <w:highlight w:val="auto"/>
              </w:rPr>
              <w:t>纸质投标</w:t>
            </w:r>
            <w:r>
              <w:rPr>
                <w:rFonts w:ascii="宋体" w:eastAsia="宋体" w:cs="宋体" w:hAnsi="宋体" w:hint="eastAsia"/>
                <w:color w:val="auto"/>
                <w:sz w:val="24"/>
                <w:szCs w:val="32"/>
                <w:highlight w:val="auto"/>
              </w:rPr>
              <w:t>文件</w:t>
            </w:r>
            <w:r>
              <w:rPr>
                <w:rFonts w:ascii="宋体" w:eastAsia="宋体" w:cs="宋体" w:hAnsi="宋体" w:hint="eastAsia"/>
                <w:color w:val="auto"/>
                <w:sz w:val="24"/>
                <w:szCs w:val="32"/>
                <w:lang w:val="en-US" w:eastAsia="zh-CN"/>
                <w:highlight w:val="auto"/>
              </w:rPr>
              <w:t>正本 1 份、副本 5 份</w:t>
            </w:r>
            <w:r>
              <w:rPr>
                <w:rFonts w:ascii="宋体" w:eastAsia="宋体" w:cs="宋体" w:hAnsi="宋体" w:hint="eastAsia"/>
                <w:color w:val="auto"/>
                <w:sz w:val="24"/>
                <w:szCs w:val="32"/>
                <w:highlight w:val="auto"/>
              </w:rPr>
              <w:t>。</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11</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中标候选供应商推荐家数</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包1：3家</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12</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firstLine="48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中标供应商数量</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包1：1家</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13</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firstLine="48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有效供应商家数</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包1：3家</w:t>
            </w:r>
          </w:p>
          <w:p>
            <w:pPr>
              <w:keepNext w:val="0"/>
              <w:keepLines w:val="0"/>
              <w:widowControl w:val="0"/>
              <w:suppressLineNumbers w:val="0"/>
              <w:spacing w:before="0" w:beforeAutospacing="0" w:after="0" w:afterAutospacing="0"/>
              <w:ind w:left="0" w:right="0" w:firstLineChars="200" w:firstLine="480"/>
              <w:jc w:val="both"/>
              <w:rPr>
                <w:rFonts w:ascii="宋体" w:eastAsia="宋体" w:cs="宋体" w:hAnsi="宋体" w:hint="eastAsia"/>
                <w:sz w:val="24"/>
                <w:szCs w:val="32"/>
                <w:highlight w:val="auto"/>
              </w:rPr>
            </w:pPr>
            <w:r>
              <w:rPr>
                <w:rFonts w:ascii="宋体" w:eastAsia="宋体" w:cs="宋体" w:hAnsi="宋体" w:hint="eastAsia"/>
                <w:color w:val="auto"/>
                <w:sz w:val="24"/>
                <w:szCs w:val="32"/>
                <w:highlight w:val="auto"/>
              </w:rPr>
              <w:t>此人数约定了开启与评审过程中的最低有效供应商家数，当家数不足时项目将不得开启、不得评审或直接终止</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14</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项目兼投兼中（兼投不兼中）规则</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无：-</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15</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中标供应商确定方式</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人按照评审报告中推荐的成交候选人确定中标（成交）人。</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16</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代理服务费</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收取。</w:t>
            </w:r>
          </w:p>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机构代理服务收费标准：</w:t>
            </w:r>
            <w:r>
              <w:rPr>
                <w:rFonts w:ascii="宋体" w:eastAsia="宋体" w:cs="宋体" w:hAnsi="宋体" w:hint="eastAsia"/>
                <w:spacing w:val="-11"/>
                <w:sz w:val="24"/>
                <w:szCs w:val="24"/>
                <w:highlight w:val="auto"/>
              </w:rPr>
              <w:t>招标代理服务收费按照2002年10月15日国家计委印发的《招标代理服务收费管理暂行办法》(计价格[2002]1980号)之附件《招标代理服务收费标准》的规定收取代理费</w:t>
            </w:r>
            <w:r>
              <w:rPr>
                <w:rFonts w:ascii="宋体" w:eastAsia="宋体" w:cs="宋体" w:hAnsi="宋体" w:hint="eastAsia"/>
                <w:spacing w:val="-11"/>
                <w:sz w:val="24"/>
                <w:szCs w:val="24"/>
                <w:lang w:eastAsia="zh-CN"/>
                <w:highlight w:val="auto"/>
              </w:rPr>
              <w:t>，</w:t>
            </w:r>
            <w:r>
              <w:rPr>
                <w:rFonts w:ascii="宋体" w:eastAsia="宋体" w:cs="宋体" w:hAnsi="宋体" w:hint="eastAsia"/>
                <w:spacing w:val="-11"/>
                <w:sz w:val="24"/>
                <w:szCs w:val="24"/>
                <w:lang w:val="en-US" w:eastAsia="zh-CN"/>
                <w:highlight w:val="auto"/>
              </w:rPr>
              <w:t>根据潮财建[2019]19号文《关于规范市级政府投资项目审核工作有关问题的通知》下浮20%，</w:t>
            </w:r>
            <w:r>
              <w:rPr>
                <w:rFonts w:ascii="宋体" w:eastAsia="宋体" w:cs="宋体" w:hAnsi="宋体" w:hint="eastAsia"/>
                <w:spacing w:val="-11"/>
                <w:sz w:val="24"/>
                <w:szCs w:val="24"/>
                <w:highlight w:val="auto"/>
              </w:rPr>
              <w:t>本次成交服务费为</w:t>
            </w:r>
            <w:r>
              <w:rPr>
                <w:rFonts w:ascii="宋体" w:eastAsia="宋体" w:cs="宋体" w:hAnsi="宋体" w:hint="eastAsia"/>
                <w:spacing w:val="-11"/>
                <w:sz w:val="24"/>
                <w:szCs w:val="24"/>
                <w:lang w:val="en-US" w:eastAsia="zh-CN"/>
                <w:highlight w:val="auto"/>
              </w:rPr>
              <w:t>9900.00</w:t>
            </w:r>
            <w:r>
              <w:rPr>
                <w:rFonts w:ascii="宋体" w:eastAsia="宋体" w:cs="宋体" w:hAnsi="宋体" w:hint="eastAsia"/>
                <w:spacing w:val="-11"/>
                <w:sz w:val="24"/>
                <w:szCs w:val="24"/>
                <w:highlight w:val="auto"/>
              </w:rPr>
              <w:t>元（大写：人民币</w:t>
            </w:r>
            <w:r>
              <w:rPr>
                <w:rFonts w:ascii="宋体" w:eastAsia="宋体" w:cs="宋体" w:hAnsi="宋体" w:hint="eastAsia"/>
                <w:spacing w:val="-11"/>
                <w:sz w:val="24"/>
                <w:szCs w:val="24"/>
                <w:lang w:val="en-US" w:eastAsia="zh-CN"/>
                <w:highlight w:val="auto"/>
              </w:rPr>
              <w:t>玖仟玖佰元整</w:t>
            </w:r>
            <w:r>
              <w:rPr>
                <w:rFonts w:ascii="宋体" w:eastAsia="宋体" w:cs="宋体" w:hAnsi="宋体" w:hint="eastAsia"/>
                <w:spacing w:val="-11"/>
                <w:sz w:val="24"/>
                <w:szCs w:val="24"/>
                <w:highlight w:val="auto"/>
              </w:rPr>
              <w:t>）</w:t>
            </w:r>
            <w:r>
              <w:rPr>
                <w:rFonts w:ascii="宋体" w:eastAsia="宋体" w:cs="宋体" w:hAnsi="宋体" w:hint="eastAsia"/>
                <w:color w:val="auto"/>
                <w:sz w:val="24"/>
                <w:szCs w:val="32"/>
                <w:lang w:val="zh-CN" w:eastAsia="zh-CN"/>
                <w:highlight w:val="auto"/>
              </w:rPr>
              <w:t>。</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17</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代理服务费收取方式</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sz w:val="24"/>
                <w:szCs w:val="32"/>
                <w:lang w:val="en-US" w:eastAsia="zh-CN"/>
                <w:highlight w:val="auto"/>
              </w:rPr>
            </w:pPr>
            <w:r>
              <w:rPr>
                <w:rFonts w:ascii="宋体" w:eastAsia="宋体" w:cs="宋体" w:hAnsi="宋体" w:hint="eastAsia"/>
                <w:sz w:val="24"/>
                <w:szCs w:val="32"/>
                <w:lang w:val="en-US" w:eastAsia="zh-CN"/>
                <w:highlight w:val="auto"/>
              </w:rPr>
              <w:t>招标人支付</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18</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其他</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color w:val="auto"/>
                <w:sz w:val="24"/>
                <w:szCs w:val="32"/>
                <w:highlight w:val="auto"/>
              </w:rPr>
            </w:pPr>
            <w:r>
              <w:rPr>
                <w:rFonts w:ascii="宋体" w:eastAsia="宋体" w:cs="宋体" w:hAnsi="宋体" w:hint="eastAsia"/>
                <w:color w:val="auto"/>
                <w:sz w:val="24"/>
                <w:szCs w:val="32"/>
                <w:lang w:eastAsia="zh-CN"/>
                <w:highlight w:val="auto"/>
              </w:rPr>
              <w:t>密封要求：</w:t>
            </w:r>
            <w:r>
              <w:rPr>
                <w:rFonts w:ascii="宋体" w:eastAsia="宋体" w:cs="宋体" w:hAnsi="宋体" w:hint="eastAsia"/>
                <w:color w:val="auto"/>
                <w:sz w:val="24"/>
                <w:szCs w:val="32"/>
                <w:highlight w:val="auto"/>
              </w:rPr>
              <w:t>封套上写明</w:t>
            </w:r>
          </w:p>
          <w:p>
            <w:pPr>
              <w:pStyle w:val="23"/>
              <w:keepNext w:val="0"/>
              <w:keepLines w:val="0"/>
              <w:widowControl w:val="0"/>
              <w:suppressLineNumbers w:val="0"/>
              <w:spacing w:before="0" w:beforeAutospacing="0" w:after="0" w:afterAutospacing="0"/>
              <w:ind w:left="0" w:right="0"/>
              <w:jc w:val="both"/>
              <w:rPr>
                <w:rFonts w:ascii="宋体" w:eastAsia="宋体" w:cs="宋体" w:hAnsi="宋体" w:hint="eastAsia"/>
                <w:color w:val="auto"/>
                <w:sz w:val="24"/>
                <w:szCs w:val="28"/>
                <w:highlight w:val="auto"/>
              </w:rPr>
            </w:pPr>
            <w:r>
              <w:rPr>
                <w:rFonts w:ascii="宋体" w:eastAsia="宋体" w:cs="宋体" w:hAnsi="宋体" w:hint="eastAsia"/>
                <w:color w:val="auto"/>
                <w:sz w:val="24"/>
                <w:szCs w:val="28"/>
                <w:highlight w:val="auto"/>
              </w:rPr>
              <w:t xml:space="preserve">供应商的地址：                     </w:t>
            </w:r>
          </w:p>
          <w:p>
            <w:pPr>
              <w:pStyle w:val="23"/>
              <w:keepNext w:val="0"/>
              <w:keepLines w:val="0"/>
              <w:widowControl w:val="0"/>
              <w:suppressLineNumbers w:val="0"/>
              <w:spacing w:before="0" w:beforeAutospacing="0" w:after="0" w:afterAutospacing="0"/>
              <w:ind w:left="0" w:right="0"/>
              <w:jc w:val="both"/>
              <w:rPr>
                <w:rFonts w:ascii="宋体" w:eastAsia="宋体" w:cs="宋体" w:hAnsi="宋体" w:hint="eastAsia"/>
                <w:color w:val="auto"/>
                <w:sz w:val="24"/>
                <w:szCs w:val="28"/>
                <w:highlight w:val="auto"/>
              </w:rPr>
            </w:pPr>
            <w:r>
              <w:rPr>
                <w:rFonts w:ascii="宋体" w:eastAsia="宋体" w:cs="宋体" w:hAnsi="宋体" w:hint="eastAsia"/>
                <w:color w:val="auto"/>
                <w:sz w:val="24"/>
                <w:szCs w:val="28"/>
                <w:highlight w:val="auto"/>
              </w:rPr>
              <w:t xml:space="preserve">供应商全称：            </w:t>
            </w:r>
          </w:p>
          <w:p>
            <w:pPr>
              <w:pStyle w:val="23"/>
              <w:keepNext w:val="0"/>
              <w:keepLines w:val="0"/>
              <w:widowControl w:val="0"/>
              <w:suppressLineNumbers w:val="0"/>
              <w:spacing w:before="0" w:beforeAutospacing="0" w:after="0" w:afterAutospacing="0"/>
              <w:ind w:left="0" w:right="0"/>
              <w:jc w:val="both"/>
              <w:rPr>
                <w:rFonts w:ascii="宋体" w:eastAsia="宋体" w:cs="宋体" w:hAnsi="宋体" w:hint="eastAsia"/>
                <w:color w:val="auto"/>
                <w:sz w:val="24"/>
                <w:szCs w:val="28"/>
                <w:highlight w:val="auto"/>
              </w:rPr>
            </w:pPr>
            <w:r>
              <w:rPr>
                <w:rFonts w:ascii="宋体" w:eastAsia="宋体" w:cs="宋体" w:hAnsi="宋体" w:hint="eastAsia"/>
                <w:color w:val="auto"/>
                <w:sz w:val="24"/>
                <w:szCs w:val="28"/>
                <w:highlight w:val="auto"/>
              </w:rPr>
              <w:t>项目名称：</w:t>
            </w:r>
          </w:p>
          <w:p>
            <w:pPr>
              <w:pStyle w:val="23"/>
              <w:keepNext w:val="0"/>
              <w:keepLines w:val="0"/>
              <w:widowControl w:val="0"/>
              <w:suppressLineNumbers w:val="0"/>
              <w:spacing w:before="0" w:beforeAutospacing="0" w:after="0" w:afterAutospacing="0"/>
              <w:ind w:left="0" w:right="0"/>
              <w:jc w:val="both"/>
              <w:rPr>
                <w:rFonts w:ascii="宋体" w:eastAsia="宋体" w:cs="宋体" w:hAnsi="宋体" w:hint="eastAsia"/>
                <w:color w:val="auto"/>
                <w:sz w:val="24"/>
                <w:szCs w:val="28"/>
                <w:highlight w:val="auto"/>
              </w:rPr>
            </w:pPr>
            <w:r>
              <w:rPr>
                <w:rFonts w:ascii="宋体" w:eastAsia="宋体" w:cs="宋体" w:hAnsi="宋体" w:hint="eastAsia"/>
                <w:color w:val="auto"/>
                <w:sz w:val="24"/>
                <w:szCs w:val="28"/>
                <w:highlight w:val="auto"/>
              </w:rPr>
              <w:t>在202</w:t>
            </w:r>
            <w:r>
              <w:rPr>
                <w:rFonts w:ascii="宋体" w:eastAsia="Times New Roman" w:cs="宋体" w:hAnsi="宋体" w:hint="eastAsia"/>
                <w:color w:val="auto"/>
                <w:sz w:val="24"/>
                <w:szCs w:val="28"/>
                <w:lang w:val="en-US" w:eastAsia="zh-CN"/>
                <w:highlight w:val="auto"/>
              </w:rPr>
              <w:t>6</w:t>
            </w:r>
            <w:r>
              <w:rPr>
                <w:rFonts w:ascii="宋体" w:eastAsia="宋体" w:cs="宋体" w:hAnsi="宋体" w:hint="eastAsia"/>
                <w:color w:val="auto"/>
                <w:sz w:val="24"/>
                <w:szCs w:val="28"/>
                <w:highlight w:val="auto"/>
              </w:rPr>
              <w:t xml:space="preserve">年   月 </w:t>
            </w:r>
            <w:r>
              <w:rPr>
                <w:rFonts w:ascii="宋体" w:eastAsia="宋体" w:cs="宋体" w:hAnsi="宋体" w:hint="eastAsia"/>
                <w:color w:val="auto"/>
                <w:sz w:val="24"/>
                <w:szCs w:val="28"/>
                <w:lang w:val="en-US" w:eastAsia="zh-CN"/>
                <w:highlight w:val="auto"/>
              </w:rPr>
              <w:t xml:space="preserve"> </w:t>
            </w:r>
            <w:r>
              <w:rPr>
                <w:rFonts w:ascii="宋体" w:eastAsia="宋体" w:cs="宋体" w:hAnsi="宋体" w:hint="eastAsia"/>
                <w:color w:val="auto"/>
                <w:sz w:val="24"/>
                <w:szCs w:val="28"/>
                <w:highlight w:val="auto"/>
              </w:rPr>
              <w:t xml:space="preserve"> 日</w:t>
            </w:r>
            <w:r>
              <w:rPr>
                <w:rFonts w:ascii="宋体" w:eastAsia="宋体" w:cs="宋体" w:hAnsi="宋体" w:hint="eastAsia"/>
                <w:color w:val="auto"/>
                <w:sz w:val="24"/>
                <w:szCs w:val="28"/>
                <w:lang w:val="en-US" w:eastAsia="zh-CN"/>
                <w:highlight w:val="auto"/>
              </w:rPr>
              <w:t xml:space="preserve">   </w:t>
            </w:r>
            <w:r>
              <w:rPr>
                <w:rFonts w:ascii="宋体" w:eastAsia="宋体" w:cs="宋体" w:hAnsi="宋体" w:hint="eastAsia"/>
                <w:color w:val="auto"/>
                <w:sz w:val="24"/>
                <w:szCs w:val="28"/>
                <w:highlight w:val="auto"/>
              </w:rPr>
              <w:t>时</w:t>
            </w:r>
            <w:r>
              <w:rPr>
                <w:rFonts w:ascii="宋体" w:eastAsia="宋体" w:cs="宋体" w:hAnsi="宋体" w:hint="eastAsia"/>
                <w:color w:val="auto"/>
                <w:sz w:val="24"/>
                <w:szCs w:val="28"/>
                <w:lang w:val="en-US" w:eastAsia="zh-CN"/>
                <w:highlight w:val="auto"/>
              </w:rPr>
              <w:t xml:space="preserve">  </w:t>
            </w:r>
            <w:r>
              <w:rPr>
                <w:rFonts w:ascii="宋体" w:eastAsia="宋体" w:cs="宋体" w:hAnsi="宋体" w:hint="eastAsia"/>
                <w:color w:val="auto"/>
                <w:sz w:val="24"/>
                <w:szCs w:val="28"/>
                <w:highlight w:val="auto"/>
              </w:rPr>
              <w:t>分前不得开启。</w:t>
            </w:r>
          </w:p>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color w:val="auto"/>
                <w:sz w:val="24"/>
                <w:szCs w:val="32"/>
                <w:lang w:eastAsia="zh-CN"/>
                <w:highlight w:val="auto"/>
              </w:rPr>
              <w:t>备注：所有文件可以密封在一起。</w:t>
            </w:r>
          </w:p>
        </w:tc>
      </w:tr>
      <w:tr>
        <w:trPr>
          <w:trHeight w:val="567"/>
        </w:trPr>
        <w:tc>
          <w:tcPr>
            <w:tcW w:w="825" w:type="dxa"/>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19</w:t>
            </w:r>
          </w:p>
        </w:tc>
        <w:tc>
          <w:tcPr>
            <w:tcW w:w="2478"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sz w:val="24"/>
                <w:szCs w:val="32"/>
                <w:lang w:eastAsia="zh-CN"/>
                <w:highlight w:val="auto"/>
              </w:rPr>
            </w:pPr>
            <w:r>
              <w:rPr>
                <w:rFonts w:ascii="宋体" w:eastAsia="宋体" w:cs="宋体" w:hAnsi="宋体" w:hint="eastAsia"/>
                <w:color w:val="auto"/>
                <w:sz w:val="24"/>
                <w:szCs w:val="32"/>
                <w:highlight w:val="auto"/>
              </w:rPr>
              <w:t>专门面向中小企业</w:t>
            </w:r>
            <w:r>
              <w:rPr>
                <w:rFonts w:ascii="宋体" w:eastAsia="宋体" w:cs="宋体" w:hAnsi="宋体" w:hint="eastAsia"/>
                <w:color w:val="auto"/>
                <w:sz w:val="24"/>
                <w:szCs w:val="32"/>
                <w:lang w:eastAsia="zh-CN"/>
                <w:highlight w:val="auto"/>
              </w:rPr>
              <w:t>招标</w:t>
            </w:r>
          </w:p>
        </w:tc>
        <w:tc>
          <w:tcPr>
            <w:tcW w:w="5791" w:type="dxa"/>
            <w:vAlign w:val="center"/>
          </w:tcPr>
          <w:p>
            <w:pPr>
              <w:keepNext w:val="0"/>
              <w:keepLines w:val="0"/>
              <w:widowControl w:val="0"/>
              <w:suppressLineNumbers w:val="0"/>
              <w:spacing w:before="0" w:beforeAutospacing="0" w:after="0" w:afterAutospacing="0"/>
              <w:ind w:left="0" w:right="0"/>
              <w:jc w:val="both"/>
              <w:rPr>
                <w:rFonts w:ascii="宋体" w:eastAsia="宋体" w:cs="宋体" w:hAnsi="宋体" w:hint="eastAsia"/>
                <w:sz w:val="24"/>
                <w:szCs w:val="32"/>
                <w:highlight w:val="auto"/>
              </w:rPr>
            </w:pPr>
            <w:r>
              <w:rPr>
                <w:rFonts w:ascii="宋体" w:eastAsia="宋体" w:cs="宋体" w:hAnsi="宋体" w:hint="eastAsia"/>
                <w:color w:val="auto"/>
                <w:sz w:val="24"/>
                <w:szCs w:val="32"/>
                <w:highlight w:val="auto"/>
              </w:rPr>
              <w:t>参与的供应商（联合体）服务全部由符合政策要求的中小企业承接</w:t>
            </w:r>
            <w:r>
              <w:rPr>
                <w:rFonts w:ascii="宋体" w:eastAsia="宋体" w:cs="宋体" w:hAnsi="宋体" w:hint="eastAsia"/>
                <w:color w:val="auto"/>
                <w:sz w:val="24"/>
                <w:szCs w:val="32"/>
                <w:lang w:val="en-US" w:eastAsia="zh-CN"/>
                <w:highlight w:val="auto"/>
              </w:rPr>
              <w:t>。</w:t>
            </w:r>
          </w:p>
        </w:tc>
      </w:tr>
    </w:tbl>
    <w:p>
      <w:pPr>
        <w:spacing w:line="360" w:lineRule="auto"/>
        <w:ind w:firstLineChars="200" w:firstLine="440"/>
        <w:rPr>
          <w:rFonts w:ascii="宋体" w:eastAsia="宋体" w:cs="宋体" w:hAnsi="宋体" w:hint="eastAsia"/>
          <w:b/>
          <w:sz w:val="22"/>
          <w:szCs w:val="21"/>
          <w:highlight w:val="auto"/>
        </w:rPr>
      </w:pP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三、说明</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1.总则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代理机构及投标人进行的本次</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活动适用《中华人民共和国政府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法》及其配套的法规、规章、政策。</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本次公开招标项目，是以招标公告的方式邀请非特定的投标人参加投标。</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2.适用范围</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本招标文件仅适用于本次招标公告中所涉及的项目和内容。</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3.进口产品</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若本项目允许</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进口产品，供应商应保证所投产品可履行合法报通关手续进入中国关境内。</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若本项目不允许</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进口产品，如供应商所投产品为进口产品，其响应将被认定为响应无效。</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4.投标的费用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不论投标结果如何，投标人应承担所有与准备和参加投标有关的费用。</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代理机构和</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人均无义务和责任承担相关费用。</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5.以联合体形式投标的，应符合以下规定：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5.1联合体各方均应当满足《中华人民共和国政府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法》第二十二条规定的条件，并在投标文件中提供联合体各方的相关证明材料。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5.2联合体各方之间应签订共同投标协议书并在投标文件中提交，明确约定联合体各方承担的工作和相应的责任。联合体各方签订共同投标协议书后，不得再以自己名义单独在同一项目（</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包）中投标，也不得组成新的联合体参加同一项目（</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包）投标，若违反规定则其参与的所有投标将视为无效投标。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5.3联合体应以联合协议中确定的牵头方名义进行项目投标，联合体名称需与共同投标协议书签署方一致。对于需交投标保证金的，以牵头方名义缴纳。</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5.4联合体成员存在不良信用记录的，视同联合体存在不良信用记录。</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5.5联合体各方均应满足《中华人民共和国政府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法》第二十二条规定的条件。根据《中华人民共和国政府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法实施条例》第二十二条，联合体中有同类资质的供应商按照联合体分工承担相同工作的，应当按照资质等级较低的供应商确定资质等级。</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5.6联合体各方应当共同与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人签订</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合同，就合同约定的事项对</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人承担连带责任。</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6.关联企业投标说明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6.1对于不接受联合体投标的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项目：法定代表人或单位负责人为同一个人或者存在直接控股、管理关系的不同供应商，不得同时参加同一项目或同一</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包的投标。如同时参加，则其投标将被拒绝。</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6.2对于接受联合体投标的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项目：除联合体外，法定代表人或单位负责人为同一个人或者存在直接控股、管理关系的不同供应商，不得同时参加同一项目或同一</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包的投标。如同时参加，则评审时将同时被拒绝。</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7.关于中小微企业投标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中小微企业响应是指在政府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活动中视同中小企业。中小企业划分见《关于印发中小企业划型标准规定的通知》（工信部联企业〔2011〕300号)。</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根据财库〔2014〕68号《财政部</w:t>
      </w:r>
      <w:r>
        <w:rPr>
          <w:rFonts w:ascii="宋体" w:eastAsia="宋体" w:cs="宋体" w:hAnsi="宋体" w:hint="eastAsia"/>
          <w:sz w:val="24"/>
          <w:szCs w:val="32"/>
          <w:lang w:val="en-US" w:eastAsia="zh-CN"/>
          <w:highlight w:val="auto"/>
        </w:rPr>
        <w:t xml:space="preserve"> </w:t>
      </w:r>
      <w:r>
        <w:rPr>
          <w:rFonts w:ascii="宋体" w:eastAsia="宋体" w:cs="宋体" w:hAnsi="宋体" w:hint="eastAsia"/>
          <w:sz w:val="24"/>
          <w:szCs w:val="32"/>
          <w:highlight w:val="auto"/>
        </w:rPr>
        <w:t>司法部关于政府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根据财库〔2017〕141号《财政部 民政部</w:t>
      </w:r>
      <w:r>
        <w:rPr>
          <w:rFonts w:ascii="宋体" w:eastAsia="宋体" w:cs="宋体" w:hAnsi="宋体" w:hint="eastAsia"/>
          <w:sz w:val="24"/>
          <w:szCs w:val="32"/>
          <w:lang w:val="en-US" w:eastAsia="zh-CN"/>
          <w:highlight w:val="auto"/>
        </w:rPr>
        <w:t xml:space="preserve"> </w:t>
      </w:r>
      <w:r>
        <w:rPr>
          <w:rFonts w:ascii="宋体" w:eastAsia="宋体" w:cs="宋体" w:hAnsi="宋体" w:hint="eastAsia"/>
          <w:sz w:val="24"/>
          <w:szCs w:val="32"/>
          <w:highlight w:val="auto"/>
        </w:rPr>
        <w:t>中国残疾人联合会关于促进残疾人就业政府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政策的通知》，在政府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活动中，残疾人福利性单位视同小型、微型企业，享受政府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支持政策的残疾人福利性单位应当同时满足《财政部 民政部</w:t>
      </w:r>
      <w:r>
        <w:rPr>
          <w:rFonts w:ascii="宋体" w:eastAsia="宋体" w:cs="宋体" w:hAnsi="宋体" w:hint="eastAsia"/>
          <w:sz w:val="24"/>
          <w:szCs w:val="32"/>
          <w:lang w:val="en-US" w:eastAsia="zh-CN"/>
          <w:highlight w:val="auto"/>
        </w:rPr>
        <w:t xml:space="preserve"> </w:t>
      </w:r>
      <w:r>
        <w:rPr>
          <w:rFonts w:ascii="宋体" w:eastAsia="宋体" w:cs="宋体" w:hAnsi="宋体" w:hint="eastAsia"/>
          <w:sz w:val="24"/>
          <w:szCs w:val="32"/>
          <w:highlight w:val="auto"/>
        </w:rPr>
        <w:t>中国残疾人联合会关于促进残疾人就业政府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政策的通知》所列条件。残疾人福利性单位属于小型、微型企业的，不重复享受政策。符合条件的残疾人福利性单位在参加政府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活动时，应当提供《残疾人福利性单位声明函》，并对声明的真实性负责。</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8.纪律与保密事项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8.1投标人不得相互串通投标报价，不得妨碍其他投标人的公平竞争，不得损害</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人或其他投标人的合法权益，投标人不得以向</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人、评标委员会成员行贿或者采取其他不正当手段谋取中标。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8.2在确定中标供应商之前，投标人不得与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人就投标价格、投标方案等实质性内容进行谈判，也不得私下接触评标委员会成员。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8.3在确定中标供应商之前，投标人试图在投标文件审查、澄清、比较和评价时对评标委员会、</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人和</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代理机构施加任何影响都可能导致其投标无效。</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8.4获得本招标文件者，须履行本项目下保密义务，不得将因本次项目获得的信息向第三人外传，不得将招标文件用作本次投标以外的任何用途。</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8.5由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人向投标人提供的图纸、详细资料、样品、模型、模件和所有其它资料，均为保密资料，仅被用于它所规定的用途。除非得到</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人的同意，不能向任何第三方透露。开标结束后，应</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人要求，投标人应归还所有从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人处获得的保密资料。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8.6</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代理机构有权将供应商提供的所有资料向有关政府部门或评审小组披露。</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8.7在</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代理机构认为适当时、国家机关调查、审查、审计时以及其他符合法律规定的情形下，</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代理机构无须事先征求供应商同意而可以披露关于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9.语言文字以及度量衡单位</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9.2除非招标文件的技术规格中另有规定，投标人在投标文件中及其与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人和</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代理机构的所有往来文件中的计量单位均应采用中华人民共和国法定计量单位。</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9.3投标人所提供的货物和服务均应以人民币报价，货币单位：元。</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10.现场踏勘（如有）</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10.1招标文件规定组织踏勘现场的，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人按招标文件规定的时间、地点组织投标人踏勘项目现场。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10.2投标人自行承担踏勘现场发生的责任、风险和自身费用。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10.3</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人在踏勘现场中介绍的资料和数据等，只是为了使投标人能够利用招标人现有的资料。招标人对投标人由此而作出的推论、解释和结论概不负责。</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四、招标文件的澄清和修改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3.投标人在规定的时间内未对招标文件提出疑问、质疑或要求澄清的，将视其为无异议。对招标文件中描述有歧义或前后不一致的地方，评标委员会有权进行评判，但对同一条款的评判应适用于每个投标人。</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五、投标要求</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1.投标登记</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详见“投标邀请”</w:t>
      </w:r>
      <w:r>
        <w:rPr>
          <w:rFonts w:ascii="宋体" w:eastAsia="宋体" w:cs="宋体" w:hAnsi="宋体" w:hint="eastAsia"/>
          <w:sz w:val="24"/>
          <w:szCs w:val="32"/>
          <w:highlight w:val="auto"/>
        </w:rPr>
        <w:t>。</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2.投标文件的制作</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2.1投标文件中</w:t>
      </w:r>
      <w:r>
        <w:rPr>
          <w:rFonts w:ascii="宋体" w:eastAsia="宋体" w:cs="宋体" w:hAnsi="宋体" w:hint="eastAsia"/>
          <w:color w:val="auto"/>
          <w:sz w:val="24"/>
          <w:szCs w:val="32"/>
          <w:highlight w:val="auto"/>
        </w:rPr>
        <w:t>格式要求详见第六章说明。如因不按要求编制相关信息时，其后果由</w:t>
      </w:r>
      <w:r>
        <w:rPr>
          <w:rFonts w:ascii="宋体" w:eastAsia="宋体" w:cs="宋体" w:hAnsi="宋体" w:hint="eastAsia"/>
          <w:sz w:val="24"/>
          <w:szCs w:val="32"/>
          <w:highlight w:val="auto"/>
        </w:rPr>
        <w:t>投标人</w:t>
      </w:r>
      <w:r>
        <w:rPr>
          <w:rFonts w:ascii="宋体" w:eastAsia="宋体" w:cs="宋体" w:hAnsi="宋体" w:hint="eastAsia"/>
          <w:color w:val="auto"/>
          <w:sz w:val="24"/>
          <w:szCs w:val="32"/>
          <w:highlight w:val="auto"/>
        </w:rPr>
        <w:t>承担。</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2.2投标人</w:t>
      </w:r>
      <w:r>
        <w:rPr>
          <w:rFonts w:ascii="宋体" w:eastAsia="宋体" w:cs="宋体" w:hAnsi="宋体" w:hint="eastAsia"/>
          <w:color w:val="auto"/>
          <w:sz w:val="24"/>
          <w:szCs w:val="32"/>
          <w:highlight w:val="auto"/>
        </w:rPr>
        <w:t>不得将同一个项目或同一个</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包的内容拆开响应，否则其报价将被视为非实质性响应。</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3</w:t>
      </w:r>
      <w:r>
        <w:rPr>
          <w:rFonts w:ascii="宋体" w:eastAsia="宋体" w:cs="宋体" w:hAnsi="宋体" w:hint="eastAsia"/>
          <w:sz w:val="24"/>
          <w:szCs w:val="32"/>
          <w:highlight w:val="auto"/>
        </w:rPr>
        <w:t>投标人须对招标文件的对应要求给予唯一的实质性响应，否则将视为不响应。</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4</w:t>
      </w:r>
      <w:r>
        <w:rPr>
          <w:rFonts w:ascii="宋体" w:eastAsia="宋体" w:cs="宋体" w:hAnsi="宋体" w:hint="eastAsia"/>
          <w:sz w:val="24"/>
          <w:szCs w:val="32"/>
          <w:highlight w:val="auto"/>
        </w:rPr>
        <w:t>招标文件中，凡标有“★”的地方均为实质性响应条款，投标人若有一项带“★”的条款未响应或不满足，将按无效投标处理。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5</w:t>
      </w:r>
      <w:r>
        <w:rPr>
          <w:rFonts w:ascii="宋体" w:eastAsia="宋体" w:cs="宋体" w:hAnsi="宋体" w:hint="eastAsia"/>
          <w:sz w:val="24"/>
          <w:szCs w:val="32"/>
          <w:highlight w:val="auto"/>
        </w:rPr>
        <w:t>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highlight w:val="auto"/>
        </w:rPr>
        <w:t>投标文件以及投标人与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人、代理机构就有关投标的往来函电均应使用中文。投标人提交的支持性文件和印制的文件可以用另一种语言，但相应内容应翻译成中文，在解释投标文件时以中文文本为准。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lang w:val="en-US" w:eastAsia="zh-CN"/>
          <w:highlight w:val="auto"/>
        </w:rPr>
        <w:t>7</w:t>
      </w:r>
      <w:r>
        <w:rPr>
          <w:rFonts w:ascii="宋体" w:eastAsia="宋体" w:cs="宋体" w:hAnsi="宋体" w:hint="eastAsia"/>
          <w:sz w:val="24"/>
          <w:szCs w:val="32"/>
          <w:highlight w:val="auto"/>
        </w:rPr>
        <w:t>投标人应按招标文件的规定及附件要求的内容和格式完整地填写和提供资料。投标人必须对投标文件所提供的全部资料的真实性承担法律责任，并无条件接受</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人和政府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监督管理部门对其中任何资料进行核实（核对原件）的要求。</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人核对发现有不一致或供应商无正当理由不按时提供原件的，应当书面知会代理机构。</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3.投标文件的提交</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3.1</w:t>
      </w:r>
      <w:r>
        <w:rPr>
          <w:rFonts w:ascii="宋体" w:eastAsia="宋体" w:cs="宋体" w:hAnsi="宋体" w:hint="eastAsia"/>
          <w:color w:val="auto"/>
          <w:sz w:val="24"/>
          <w:szCs w:val="32"/>
          <w:highlight w:val="auto"/>
        </w:rPr>
        <w:t>在</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提交截止时间前，</w:t>
      </w:r>
      <w:r>
        <w:rPr>
          <w:rFonts w:ascii="宋体" w:eastAsia="宋体" w:cs="宋体" w:hAnsi="宋体" w:hint="eastAsia"/>
          <w:sz w:val="24"/>
          <w:szCs w:val="32"/>
          <w:highlight w:val="auto"/>
        </w:rPr>
        <w:t>投标人</w:t>
      </w:r>
      <w:r>
        <w:rPr>
          <w:rFonts w:ascii="宋体" w:eastAsia="宋体" w:cs="宋体" w:hAnsi="宋体" w:hint="eastAsia"/>
          <w:color w:val="auto"/>
          <w:sz w:val="24"/>
          <w:szCs w:val="32"/>
          <w:highlight w:val="auto"/>
        </w:rPr>
        <w:t>须将</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lang w:eastAsia="zh-CN"/>
          <w:highlight w:val="auto"/>
        </w:rPr>
        <w:t>在规定时间内送至招标文件指定地点</w:t>
      </w:r>
      <w:r>
        <w:rPr>
          <w:rFonts w:ascii="宋体" w:eastAsia="宋体" w:cs="宋体" w:hAnsi="宋体" w:hint="eastAsia"/>
          <w:color w:val="auto"/>
          <w:sz w:val="24"/>
          <w:szCs w:val="32"/>
          <w:highlight w:val="auto"/>
        </w:rPr>
        <w:t>，递交</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截止时间结束后，将</w:t>
      </w:r>
      <w:r>
        <w:rPr>
          <w:rFonts w:ascii="宋体" w:eastAsia="宋体" w:cs="宋体" w:hAnsi="宋体" w:hint="eastAsia"/>
          <w:color w:val="auto"/>
          <w:sz w:val="24"/>
          <w:szCs w:val="32"/>
          <w:lang w:eastAsia="zh-CN"/>
          <w:highlight w:val="auto"/>
        </w:rPr>
        <w:t>不再接收</w:t>
      </w:r>
      <w:r>
        <w:rPr>
          <w:rFonts w:ascii="宋体" w:eastAsia="宋体" w:cs="宋体" w:hAnsi="宋体" w:hint="eastAsia"/>
          <w:sz w:val="24"/>
          <w:szCs w:val="32"/>
          <w:highlight w:val="auto"/>
        </w:rPr>
        <w:t>投标文件。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3.2代理机构对因不可抗力事件造成的投标文件的损坏、丢失的，不承担责任。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3.3出现下述情形之一，属于未成功提交投标文件，按无效投标处理：</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（1）</w:t>
      </w:r>
      <w:r>
        <w:rPr>
          <w:rFonts w:ascii="宋体" w:eastAsia="宋体" w:cs="宋体" w:hAnsi="宋体" w:hint="eastAsia"/>
          <w:color w:val="auto"/>
          <w:sz w:val="24"/>
          <w:szCs w:val="32"/>
          <w:lang w:eastAsia="zh-CN"/>
          <w:highlight w:val="auto"/>
        </w:rPr>
        <w:t>未按要求密封</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lang w:eastAsia="zh-CN"/>
          <w:highlight w:val="auto"/>
        </w:rPr>
        <w:t>的</w:t>
      </w:r>
      <w:r>
        <w:rPr>
          <w:rFonts w:ascii="宋体" w:eastAsia="宋体" w:cs="宋体" w:hAnsi="宋体" w:hint="eastAsia"/>
          <w:color w:val="auto"/>
          <w:sz w:val="24"/>
          <w:szCs w:val="32"/>
          <w:highlight w:val="auto"/>
        </w:rPr>
        <w:t>。</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（2）</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损坏或格式不正确的。</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4.投标文件的修改、撤回与撤销</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4.1</w:t>
      </w:r>
      <w:r>
        <w:rPr>
          <w:rFonts w:ascii="宋体" w:eastAsia="宋体" w:cs="宋体" w:hAnsi="宋体" w:hint="eastAsia"/>
          <w:color w:val="auto"/>
          <w:sz w:val="24"/>
          <w:szCs w:val="32"/>
          <w:highlight w:val="auto"/>
        </w:rPr>
        <w:t>在提交</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截止时间前，</w:t>
      </w:r>
      <w:r>
        <w:rPr>
          <w:rFonts w:ascii="宋体" w:eastAsia="宋体" w:cs="宋体" w:hAnsi="宋体" w:hint="eastAsia"/>
          <w:sz w:val="24"/>
          <w:szCs w:val="32"/>
          <w:highlight w:val="auto"/>
        </w:rPr>
        <w:t>投标人</w:t>
      </w:r>
      <w:r>
        <w:rPr>
          <w:rFonts w:ascii="宋体" w:eastAsia="宋体" w:cs="宋体" w:hAnsi="宋体" w:hint="eastAsia"/>
          <w:color w:val="auto"/>
          <w:sz w:val="24"/>
          <w:szCs w:val="32"/>
          <w:highlight w:val="auto"/>
        </w:rPr>
        <w:t>可以修改或撤回</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，并于提交</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截止时间前</w:t>
      </w:r>
      <w:r>
        <w:rPr>
          <w:rFonts w:ascii="宋体" w:eastAsia="宋体" w:cs="宋体" w:hAnsi="宋体" w:hint="eastAsia"/>
          <w:color w:val="auto"/>
          <w:sz w:val="24"/>
          <w:szCs w:val="32"/>
          <w:lang w:eastAsia="zh-CN"/>
          <w:highlight w:val="auto"/>
        </w:rPr>
        <w:t>重新递交</w:t>
      </w:r>
      <w:r>
        <w:rPr>
          <w:rFonts w:ascii="宋体" w:eastAsia="宋体" w:cs="宋体" w:hAnsi="宋体" w:hint="eastAsia"/>
          <w:color w:val="auto"/>
          <w:sz w:val="24"/>
          <w:szCs w:val="32"/>
          <w:highlight w:val="auto"/>
        </w:rPr>
        <w:t>，到达</w:t>
      </w:r>
      <w:r>
        <w:rPr>
          <w:rFonts w:ascii="宋体" w:eastAsia="宋体" w:cs="宋体" w:hAnsi="宋体" w:hint="eastAsia"/>
          <w:sz w:val="24"/>
          <w:szCs w:val="32"/>
          <w:highlight w:val="auto"/>
        </w:rPr>
        <w:t>投标文件</w:t>
      </w:r>
      <w:r>
        <w:rPr>
          <w:rFonts w:ascii="宋体" w:eastAsia="宋体" w:cs="宋体" w:hAnsi="宋体" w:hint="eastAsia"/>
          <w:color w:val="auto"/>
          <w:sz w:val="24"/>
          <w:szCs w:val="32"/>
          <w:highlight w:val="auto"/>
        </w:rPr>
        <w:t>提交截止时间后，将不允许修改或撤回</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4.2在提交投标文件截止时间后，投标人不得补充、修改和更换投标文件。</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5.投标文件</w:t>
      </w:r>
      <w:r>
        <w:rPr>
          <w:rFonts w:ascii="宋体" w:eastAsia="宋体" w:cs="宋体" w:hAnsi="宋体" w:hint="eastAsia"/>
          <w:b/>
          <w:color w:val="auto"/>
          <w:sz w:val="32"/>
          <w:szCs w:val="32"/>
          <w:highlight w:val="auto"/>
        </w:rPr>
        <w:t>的</w:t>
      </w:r>
      <w:r>
        <w:rPr>
          <w:rFonts w:ascii="宋体" w:eastAsia="宋体" w:cs="宋体" w:hAnsi="宋体" w:hint="eastAsia"/>
          <w:b/>
          <w:color w:val="auto"/>
          <w:sz w:val="32"/>
          <w:szCs w:val="32"/>
          <w:lang w:eastAsia="zh-CN"/>
          <w:highlight w:val="auto"/>
        </w:rPr>
        <w:t>其它要求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color w:val="auto"/>
          <w:sz w:val="24"/>
          <w:szCs w:val="32"/>
          <w:lang w:eastAsia="zh-CN"/>
          <w:highlight w:val="auto"/>
        </w:rPr>
        <w:t>无</w:t>
      </w:r>
      <w:r>
        <w:rPr>
          <w:rFonts w:ascii="宋体" w:eastAsia="宋体" w:cs="宋体" w:hAnsi="宋体" w:hint="eastAsia"/>
          <w:sz w:val="24"/>
          <w:szCs w:val="32"/>
          <w:highlight w:val="auto"/>
        </w:rPr>
        <w:t>。</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6.投标保证金</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6.1投标保证金的缴纳</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投标人在提交投标文件时，应按投标人须知前附表规定的金额和缴纳要求缴纳投标保证金，并作为其投标文件的组成部分。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如采用转账、支票、本票、汇票形式提交的，投标保证金从投标人基本账户递交，由</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代收。递交事宜请自行咨询</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；请各投标人在投标文件递交截止时间前按须知前附表规定的金额递交至</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，到账情况以开标时</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查询的信息为准。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如采用金融机构、专业担保机构开具的投标担保函、投标保证保险函等形式提交投标保证金的，投标担保函或投标保证保险函须开具给</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人（保险受益人须为</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人），并与投标文件一同递交。</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6.2投标保证金的退还：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（1）投标人在投标截止时间前放弃投标的，自所投</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包结果公告发出后5个工作日内退还。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（2）未中标的投标人投标保证金，自中标通知书发出之日起5个工作日内退还。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（3）中标供应商的投标保证金，自政府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合同签订之日起5个工作日内退还。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备注：但因投标人自身原因导致无法及时退还的除外。</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6.3有下列情形之一的，投标保证金将不予退还：</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（1）提供虚假材料谋取中标、成交的；</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（2）投标人在招标文件规定的投标有效期内撤销其投标；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（3）中标后，无正当理由放弃中标资格；</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（4）中标后，无正当理由不与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人签订合同；</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（5）法律法规和招标文件规定的其他情形。</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7.投标有效期</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7.1投标有效期内投标人撤销投标文件的，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人或者</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代理机构可以不退还投标保证金（如有）。采用投标保函方式替代保证金的，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人或者</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代理机构可以向担保机构索赔保证金。</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7.2出现特殊情况需延长投标有效期的，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人或者</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代理机构应提示投标人重新开函，未获得有效保函的投标人其投标将会被视为无效。</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8.样品（演示）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8.1招标文件规定投标人提交样品的，样品属于投标文件的组成部分。样品的生产、运输、安装、保全等一切费用由投标人自理。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8.2投标截止时间前，投标人应将样品送达至指定地点。若需要现场演示的，投标人应提前做好演示准备（包括演示设备）。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8.3</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结果公告发布后，中标供应商的样品由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人封存，作为履约验收的依据之一。未中标供应商在接到</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代理机构通知后，应按规定时间尽快自行取回样品，否则视同供应商不再认领，代理机构有权进行处理。</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9.除招标文件另有规定外，有下列情形之一的，投标无效：</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9.1投标文件未按照招标文件要求签署、盖章；</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9.2不符合招标文件中规定的资格要求；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9.3投标报价超过招标文件中规定的预算金额或最高限价；</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9.4投标文件含有</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人不能接受的附加条件；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9.5有关法律、法规和规章及招标文件规定的其他无效情形。</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六、开标、评标和定标</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1.开标</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1.1开启程序</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工作人员按</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公告规定的时间进行开启，由</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人或者</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代理机构工作人员宣布</w:t>
      </w:r>
      <w:r>
        <w:rPr>
          <w:rFonts w:ascii="宋体" w:eastAsia="宋体" w:cs="宋体" w:hAnsi="宋体" w:hint="eastAsia"/>
          <w:color w:val="auto"/>
          <w:sz w:val="24"/>
          <w:szCs w:val="32"/>
          <w:lang w:eastAsia="zh-CN"/>
          <w:highlight w:val="auto"/>
        </w:rPr>
        <w:t>投标人</w:t>
      </w:r>
      <w:r>
        <w:rPr>
          <w:rFonts w:ascii="宋体" w:eastAsia="宋体" w:cs="宋体" w:hAnsi="宋体" w:hint="eastAsia"/>
          <w:color w:val="auto"/>
          <w:sz w:val="24"/>
          <w:szCs w:val="32"/>
          <w:highlight w:val="auto"/>
        </w:rPr>
        <w:t>名称</w:t>
      </w:r>
      <w:r>
        <w:rPr>
          <w:rFonts w:ascii="宋体" w:eastAsia="宋体" w:cs="宋体" w:hAnsi="宋体" w:hint="eastAsia"/>
          <w:color w:val="auto"/>
          <w:sz w:val="24"/>
          <w:szCs w:val="32"/>
          <w:lang w:eastAsia="zh-CN"/>
          <w:highlight w:val="auto"/>
        </w:rPr>
        <w:t>和招标</w:t>
      </w:r>
      <w:r>
        <w:rPr>
          <w:rFonts w:ascii="宋体" w:eastAsia="宋体" w:cs="宋体" w:hAnsi="宋体" w:hint="eastAsia"/>
          <w:color w:val="auto"/>
          <w:sz w:val="24"/>
          <w:szCs w:val="32"/>
          <w:highlight w:val="auto"/>
        </w:rPr>
        <w:t>文件规定的需要宣布的其他内容。</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采用现场开启：供应商的法定代表人或其委托代理人应当按照本</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公告载明的时间和地点前往参加开启现场。</w:t>
      </w:r>
    </w:p>
    <w:p>
      <w:pPr>
        <w:spacing w:line="360" w:lineRule="auto"/>
        <w:ind w:firstLineChars="200" w:firstLine="480"/>
        <w:rPr>
          <w:rFonts w:ascii="宋体" w:eastAsia="宋体" w:cs="宋体" w:hAnsi="宋体" w:hint="eastAsia"/>
          <w:color w:val="auto"/>
          <w:sz w:val="24"/>
          <w:szCs w:val="32"/>
          <w:highlight w:val="auto"/>
        </w:rPr>
      </w:pPr>
      <w:r>
        <w:rPr>
          <w:rFonts w:ascii="宋体" w:eastAsia="宋体" w:cs="宋体" w:hAnsi="宋体" w:hint="eastAsia"/>
          <w:color w:val="auto"/>
          <w:sz w:val="24"/>
          <w:szCs w:val="32"/>
          <w:highlight w:val="auto"/>
        </w:rPr>
        <w:t>1.2异议</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color w:val="auto"/>
          <w:sz w:val="24"/>
          <w:szCs w:val="32"/>
          <w:lang w:eastAsia="zh-CN"/>
          <w:highlight w:val="auto"/>
        </w:rPr>
        <w:t>投标人</w:t>
      </w:r>
      <w:r>
        <w:rPr>
          <w:rFonts w:ascii="宋体" w:eastAsia="宋体" w:cs="宋体" w:hAnsi="宋体" w:hint="eastAsia"/>
          <w:color w:val="auto"/>
          <w:sz w:val="24"/>
          <w:szCs w:val="32"/>
          <w:highlight w:val="auto"/>
        </w:rPr>
        <w:t>代表对开启过程和开启记录有疑义，以及认为</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人、</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代理机构相关工作人员有需要回避的情形的，应当场提出询问或者回避申请。供应商未参加开启的，视同认可开启结果</w:t>
      </w:r>
      <w:r>
        <w:rPr>
          <w:rFonts w:ascii="宋体" w:eastAsia="宋体" w:cs="宋体" w:hAnsi="宋体" w:hint="eastAsia"/>
          <w:sz w:val="24"/>
          <w:szCs w:val="32"/>
          <w:highlight w:val="auto"/>
        </w:rPr>
        <w:t>。</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2.评审（详见第四章）</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3.定标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3.1中标公告：</w:t>
      </w:r>
    </w:p>
    <w:p>
      <w:pPr>
        <w:spacing w:line="360" w:lineRule="auto"/>
        <w:ind w:firstLineChars="200" w:firstLine="480"/>
        <w:rPr>
          <w:rFonts w:ascii="宋体" w:eastAsia="宋体" w:cs="宋体" w:hAnsi="宋体" w:hint="eastAsia"/>
          <w:color w:val="auto"/>
          <w:sz w:val="24"/>
          <w:szCs w:val="32"/>
          <w:lang w:eastAsia="zh-CN"/>
          <w:highlight w:val="auto"/>
        </w:rPr>
      </w:pPr>
      <w:r>
        <w:rPr>
          <w:rFonts w:ascii="宋体" w:eastAsia="宋体" w:cs="宋体" w:hAnsi="宋体" w:hint="eastAsia"/>
          <w:color w:val="auto"/>
          <w:sz w:val="24"/>
          <w:szCs w:val="32"/>
          <w:lang w:eastAsia="zh-CN"/>
          <w:highlight w:val="auto"/>
        </w:rPr>
        <w:t>中标供应商确定之日起2个工作日内，招标人或招标代理机构将在</w:t>
      </w:r>
      <w:r>
        <w:rPr>
          <w:rFonts w:ascii="宋体" w:eastAsia="宋体" w:cs="宋体" w:hAnsi="宋体" w:hint="eastAsia"/>
          <w:color w:val="auto"/>
          <w:sz w:val="24"/>
          <w:szCs w:val="32"/>
          <w:lang w:val="en-US" w:eastAsia="zh-CN"/>
          <w:highlight w:val="auto"/>
        </w:rPr>
        <w:t>中国采购与招标网</w:t>
      </w:r>
      <w:r>
        <w:rPr>
          <w:rFonts w:ascii="宋体" w:eastAsia="宋体" w:cs="宋体" w:hAnsi="宋体" w:hint="eastAsia"/>
          <w:color w:val="auto"/>
          <w:sz w:val="24"/>
          <w:szCs w:val="32"/>
          <w:lang w:eastAsia="zh-CN"/>
          <w:highlight w:val="auto"/>
        </w:rPr>
        <w:t>(www.chinabidding.cn)、</w:t>
      </w:r>
      <w:r>
        <w:rPr>
          <w:rFonts w:ascii="宋体" w:eastAsia="宋体" w:cs="宋体" w:hAnsi="宋体" w:hint="eastAsia"/>
          <w:color w:val="auto"/>
          <w:sz w:val="24"/>
          <w:szCs w:val="32"/>
          <w:lang w:val="en-US" w:eastAsia="zh-CN"/>
          <w:highlight w:val="auto"/>
        </w:rPr>
        <w:t>中华人民共和国汕头海关（http://shantou.customs.gov.cn/）</w:t>
      </w:r>
      <w:r>
        <w:rPr>
          <w:rFonts w:ascii="宋体" w:eastAsia="宋体" w:cs="宋体" w:hAnsi="宋体" w:hint="eastAsia"/>
          <w:color w:val="auto"/>
          <w:sz w:val="24"/>
          <w:szCs w:val="32"/>
          <w:lang w:eastAsia="zh-CN"/>
          <w:highlight w:val="auto"/>
        </w:rPr>
        <w:t>上以公告的形式发布中标结果，中标公告的公告期限为1个工作日。中标公告同时作为招标代理机构通知除中标供应商外的其他投标人没有中标的书面形式，招标代理机构不再以其它方式另行通知。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3.2中标通知书：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人或</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代理机构在发布结果公告</w:t>
      </w:r>
      <w:r>
        <w:rPr>
          <w:rFonts w:ascii="宋体" w:eastAsia="宋体" w:cs="宋体" w:hAnsi="宋体" w:hint="eastAsia"/>
          <w:color w:val="auto"/>
          <w:sz w:val="24"/>
          <w:szCs w:val="32"/>
          <w:lang w:eastAsia="zh-CN"/>
          <w:highlight w:val="auto"/>
        </w:rPr>
        <w:t>公示后，向</w:t>
      </w:r>
      <w:r>
        <w:rPr>
          <w:rFonts w:ascii="宋体" w:eastAsia="宋体" w:cs="宋体" w:hAnsi="宋体" w:hint="eastAsia"/>
          <w:sz w:val="24"/>
          <w:szCs w:val="32"/>
          <w:highlight w:val="auto"/>
        </w:rPr>
        <w:t>中标供应商</w:t>
      </w:r>
      <w:r>
        <w:rPr>
          <w:rFonts w:ascii="宋体" w:eastAsia="宋体" w:cs="宋体" w:hAnsi="宋体" w:hint="eastAsia"/>
          <w:color w:val="auto"/>
          <w:sz w:val="24"/>
          <w:szCs w:val="32"/>
          <w:lang w:eastAsia="zh-CN"/>
          <w:highlight w:val="auto"/>
        </w:rPr>
        <w:t>发出</w:t>
      </w:r>
      <w:r>
        <w:rPr>
          <w:rFonts w:ascii="宋体" w:eastAsia="宋体" w:cs="宋体" w:hAnsi="宋体" w:hint="eastAsia"/>
          <w:sz w:val="24"/>
          <w:szCs w:val="32"/>
          <w:highlight w:val="auto"/>
        </w:rPr>
        <w:t>中标通知书。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3.3终止公告：</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项目废标后，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代理机构将在</w:t>
      </w:r>
      <w:r>
        <w:rPr>
          <w:rFonts w:ascii="宋体" w:eastAsia="宋体" w:cs="宋体" w:hAnsi="宋体" w:hint="eastAsia"/>
          <w:sz w:val="24"/>
          <w:szCs w:val="32"/>
          <w:lang w:val="en-US" w:eastAsia="zh-CN"/>
          <w:highlight w:val="auto"/>
        </w:rPr>
        <w:t>中国采购与招标网</w:t>
      </w:r>
      <w:r>
        <w:rPr>
          <w:rFonts w:ascii="宋体" w:eastAsia="宋体" w:cs="宋体" w:hAnsi="宋体" w:hint="eastAsia"/>
          <w:sz w:val="24"/>
          <w:szCs w:val="32"/>
          <w:highlight w:val="auto"/>
        </w:rPr>
        <w:t>(www.chinabidding.cn)</w:t>
      </w:r>
      <w:r>
        <w:rPr>
          <w:rFonts w:ascii="宋体" w:eastAsia="宋体" w:cs="宋体" w:hAnsi="宋体" w:hint="eastAsia"/>
          <w:sz w:val="24"/>
          <w:szCs w:val="32"/>
          <w:lang w:eastAsia="zh-CN"/>
          <w:highlight w:val="auto"/>
        </w:rPr>
        <w:t>、</w:t>
      </w:r>
      <w:r>
        <w:rPr>
          <w:rFonts w:ascii="宋体" w:eastAsia="宋体" w:cs="宋体" w:hAnsi="宋体" w:hint="eastAsia"/>
          <w:sz w:val="24"/>
          <w:szCs w:val="32"/>
          <w:lang w:val="en-US" w:eastAsia="zh-CN"/>
          <w:highlight w:val="auto"/>
        </w:rPr>
        <w:t>中华人民共和国汕头海关（http://shantou.customs.gov.cn/）</w:t>
      </w:r>
      <w:r>
        <w:rPr>
          <w:rFonts w:ascii="宋体" w:eastAsia="宋体" w:cs="宋体" w:hAnsi="宋体" w:hint="eastAsia"/>
          <w:sz w:val="24"/>
          <w:szCs w:val="32"/>
          <w:highlight w:val="auto"/>
        </w:rPr>
        <w:t>上发布终止公告，终止公告的公告期限为1个工作日。</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七、询问、质疑与投诉</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1.询问</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投标人对政府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活动事项（招标文件、</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过程和中标结果）有疑问的，可以向</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代理机构提出询问，</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代理机构将及时作出答复，但答复的内容不涉及商业秘密。询问可以口头方式提出，也可以书面方式提出，书面方式包括但不限于传真、信函、电子邮件。联系方式见《投标邀请函》中“</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代理机构的名称、地址和联系方式”。</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2.质疑</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2.1供应商认为招标文件、</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过程和中标结果使自己的权益受到损害的，可以在知道或者应知其权益受到损害之日起七个工作日内，以书面原件形式向</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代理机构一次性提出针对同一</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程序环节的质疑，逾期质疑无效。供应商应知其权益受到损害之日是指：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(1)对招标文件提出质疑的，为获取招标文件之日或者招标文件公告期限届满之日；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(2)对</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过程提出质疑的，为各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程序环节结束之日；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(3)对中标结果提出质疑的，为中标结果公告期限届满之日。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2.2质疑函应当包括下列主要内容：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(1)质疑供应商和相关供应商的名称、地址、邮编、联系人及联系电话等；</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(2)质疑项目名称及编号、具体明确的质疑事项和与质疑事项相关的请求；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(3)认为</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过程、中标和成交结果使自己的合法权益受到损害的法律依据、事实依据、相关证明材料及证据来源；</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(4)提出质疑的日期。</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2.3质疑函应当署名。质疑供应商为自然人的，应当由本人签字；质疑供应商为法人或者其他组织的，应当由法定代表人、主要负责人，或者其授权代表签字或者盖章，并加盖公章。</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2.4以联合体形式参加政府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活动的，其质疑应当由联合体成员委托主体提出。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2.5供应商质疑应当有明确的请求和必要的证明材料。质疑内容不得含有虚假、恶意成份。依照谁主张谁举证的原则，提出质疑者必须同时提交相关确凿的证据材料和注明证据的确切来源，证据来源必须合法，</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代理机构有权将质疑函转发质疑事项各关联方，请其作出解释说明。对捏造事实、滥用维权扰乱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秩序的恶意质疑者，将上报政府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监督管理部门依法处理。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2.6质疑联系方式如下：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质疑联系人：</w:t>
      </w:r>
      <w:r>
        <w:rPr>
          <w:rFonts w:ascii="宋体" w:eastAsia="宋体" w:cs="宋体" w:hAnsi="宋体" w:hint="eastAsia"/>
          <w:sz w:val="24"/>
          <w:szCs w:val="32"/>
          <w:lang w:eastAsia="zh-CN"/>
          <w:highlight w:val="auto"/>
        </w:rPr>
        <w:t>林工</w:t>
      </w:r>
    </w:p>
    <w:p>
      <w:pPr>
        <w:spacing w:line="360" w:lineRule="auto"/>
        <w:ind w:firstLineChars="200" w:firstLine="480"/>
        <w:rPr>
          <w:rFonts w:ascii="宋体" w:eastAsia="宋体" w:cs="宋体" w:hAnsi="宋体"/>
          <w:sz w:val="24"/>
          <w:szCs w:val="32"/>
          <w:lang w:val="en-US" w:eastAsia="zh-CN"/>
          <w:highlight w:val="auto"/>
        </w:rPr>
      </w:pPr>
      <w:r>
        <w:rPr>
          <w:rFonts w:ascii="宋体" w:eastAsia="宋体" w:cs="宋体" w:hAnsi="宋体" w:hint="eastAsia"/>
          <w:sz w:val="24"/>
          <w:szCs w:val="32"/>
          <w:highlight w:val="auto"/>
        </w:rPr>
        <w:t>电话：</w:t>
      </w:r>
      <w:r>
        <w:rPr>
          <w:rFonts w:ascii="宋体" w:eastAsia="宋体" w:cs="宋体" w:hAnsi="宋体" w:hint="eastAsia"/>
          <w:sz w:val="24"/>
          <w:szCs w:val="32"/>
          <w:lang w:val="en-US" w:eastAsia="zh-CN"/>
          <w:highlight w:val="auto"/>
        </w:rPr>
        <w:t>13539404904</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传真：</w:t>
      </w:r>
      <w:r>
        <w:rPr>
          <w:rFonts w:ascii="宋体" w:eastAsia="宋体" w:cs="宋体" w:hAnsi="宋体" w:hint="eastAsia"/>
          <w:sz w:val="24"/>
          <w:szCs w:val="32"/>
          <w:lang w:val="en-US" w:eastAsia="zh-CN"/>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邮箱：</w:t>
      </w:r>
      <w:r>
        <w:rPr>
          <w:rFonts w:ascii="宋体" w:eastAsia="宋体" w:cs="宋体" w:hAnsi="宋体" w:hint="eastAsia"/>
          <w:sz w:val="24"/>
          <w:szCs w:val="32"/>
          <w:lang w:val="en-US" w:eastAsia="zh-CN"/>
          <w:highlight w:val="auto"/>
        </w:rPr>
        <w:t>445177958@qq.com</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地址：</w:t>
      </w:r>
      <w:r>
        <w:rPr>
          <w:rFonts w:ascii="宋体" w:eastAsia="宋体" w:cs="宋体" w:hAnsi="宋体" w:hint="eastAsia"/>
          <w:color w:val="auto"/>
          <w:sz w:val="24"/>
          <w:szCs w:val="32"/>
          <w:lang w:val="zh-CN" w:eastAsia="zh-CN"/>
          <w:highlight w:val="auto"/>
        </w:rPr>
        <w:t>广东省潮州市饶平县黄冈镇金瑞路82号二楼</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邮编：521000</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3.投诉</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质疑人对</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代理机构的质疑答复不满意或在规定时间内未得到答复的，可以在答复期满后15个工作日内，按如下联系方式向本项目监督管理部门提起投诉。</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监督管理机构名称：</w:t>
      </w:r>
      <w:r>
        <w:rPr>
          <w:rFonts w:ascii="宋体" w:eastAsia="宋体" w:cs="宋体" w:hAnsi="宋体" w:hint="eastAsia"/>
          <w:sz w:val="24"/>
          <w:szCs w:val="32"/>
          <w:lang w:eastAsia="zh-CN"/>
          <w:highlight w:val="auto"/>
        </w:rPr>
        <w:t>中华人民共和国饶平海关</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  址：</w:t>
      </w:r>
      <w:r>
        <w:rPr>
          <w:rFonts w:ascii="宋体" w:eastAsia="宋体" w:cs="宋体" w:hAnsi="宋体" w:hint="eastAsia"/>
          <w:sz w:val="24"/>
          <w:szCs w:val="32"/>
          <w:lang w:eastAsia="zh-CN"/>
          <w:highlight w:val="auto"/>
        </w:rPr>
        <w:t>广东省潮州市饶平县黄冈镇龙眼城汕汾西路北59号</w:t>
      </w:r>
    </w:p>
    <w:p>
      <w:pPr>
        <w:spacing w:line="360" w:lineRule="auto"/>
        <w:ind w:firstLineChars="200" w:firstLine="480"/>
        <w:rPr>
          <w:rFonts w:ascii="宋体" w:eastAsia="宋体" w:cs="宋体" w:hAnsi="宋体"/>
          <w:sz w:val="24"/>
          <w:szCs w:val="32"/>
          <w:lang w:val="en-US"/>
          <w:highlight w:val="auto"/>
        </w:rPr>
      </w:pPr>
      <w:r>
        <w:rPr>
          <w:rFonts w:ascii="宋体" w:eastAsia="宋体" w:cs="宋体" w:hAnsi="宋体" w:hint="eastAsia"/>
          <w:sz w:val="24"/>
          <w:szCs w:val="32"/>
          <w:highlight w:val="auto"/>
        </w:rPr>
        <w:t>电  话：</w:t>
      </w:r>
      <w:r>
        <w:rPr>
          <w:rFonts w:ascii="宋体" w:eastAsia="宋体" w:cs="宋体" w:hAnsi="宋体" w:hint="eastAsia"/>
          <w:sz w:val="24"/>
          <w:szCs w:val="32"/>
          <w:lang w:val="en-US" w:eastAsia="zh-CN"/>
          <w:highlight w:val="auto"/>
        </w:rPr>
        <w:t>0768-6917250</w:t>
      </w:r>
    </w:p>
    <w:p>
      <w:pPr>
        <w:spacing w:line="360" w:lineRule="auto"/>
        <w:rPr>
          <w:rFonts w:ascii="宋体" w:eastAsia="宋体" w:cs="宋体" w:hAnsi="宋体" w:hint="eastAsia"/>
          <w:sz w:val="24"/>
          <w:szCs w:val="32"/>
          <w:highlight w:val="auto"/>
        </w:rPr>
      </w:pP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八、合同签订和履行</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1.合同签订</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1.1</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人应当自《中标通知书》发出之日起三十日内，按照招标文件和中标供应商投标文件的约定，与中标供应商签订合同。所签订的合同不得对招标文件和中标供应商投标文件作实质性修改。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1.2</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人不得提出试用合格等任何不合理的要求作为签订合同的条件，且不得与中标供应商私下订立背离合同实质性内容的协议。</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2.合同的履行</w:t>
      </w:r>
    </w:p>
    <w:p>
      <w:pPr>
        <w:spacing w:line="360" w:lineRule="auto"/>
        <w:ind w:firstLineChars="200" w:firstLine="480"/>
        <w:rPr>
          <w:rFonts w:ascii="宋体" w:eastAsia="宋体" w:cs="宋体" w:hAnsi="宋体" w:hint="eastAsia"/>
          <w:b/>
          <w:sz w:val="36"/>
          <w:highlight w:val="auto"/>
        </w:rPr>
      </w:pPr>
      <w:r>
        <w:rPr>
          <w:rFonts w:ascii="宋体" w:eastAsia="宋体" w:cs="宋体" w:hAnsi="宋体" w:hint="eastAsia"/>
          <w:sz w:val="24"/>
          <w:szCs w:val="32"/>
          <w:highlight w:val="auto"/>
        </w:rPr>
        <w:t>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合同履行中，</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人需追加与合同标的相同的货物、工程或者服务的，在不改变合同其他条款的前提下，可以与中标供应商签订补充合同，但所补充合同的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金额不得超过原</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金额的10%。</w:t>
      </w:r>
    </w:p>
    <w:p>
      <w:pPr>
        <w:ind w:firstLineChars="200" w:firstLine="720"/>
        <w:jc w:val="center"/>
        <w:rPr>
          <w:rFonts w:ascii="宋体" w:eastAsia="宋体" w:cs="宋体" w:hAnsi="宋体" w:hint="eastAsia"/>
          <w:b/>
          <w:sz w:val="36"/>
          <w:highlight w:val="auto"/>
        </w:rPr>
      </w:pPr>
    </w:p>
    <w:p>
      <w:pPr>
        <w:ind w:firstLineChars="200" w:firstLine="720"/>
        <w:jc w:val="center"/>
        <w:rPr>
          <w:rFonts w:ascii="宋体" w:eastAsia="宋体" w:cs="宋体" w:hAnsi="宋体" w:hint="eastAsia"/>
          <w:b/>
          <w:sz w:val="36"/>
          <w:highlight w:val="auto"/>
        </w:rPr>
      </w:pPr>
    </w:p>
    <w:p>
      <w:pPr>
        <w:ind w:firstLineChars="200" w:firstLine="720"/>
        <w:jc w:val="center"/>
        <w:rPr>
          <w:rFonts w:ascii="宋体" w:eastAsia="宋体" w:cs="宋体" w:hAnsi="宋体" w:hint="eastAsia"/>
          <w:b/>
          <w:sz w:val="36"/>
          <w:highlight w:val="auto"/>
        </w:rPr>
      </w:pPr>
    </w:p>
    <w:p>
      <w:pPr>
        <w:ind w:firstLineChars="200" w:firstLine="720"/>
        <w:jc w:val="center"/>
        <w:rPr>
          <w:rFonts w:ascii="宋体" w:eastAsia="宋体" w:cs="宋体" w:hAnsi="宋体" w:hint="eastAsia"/>
          <w:b/>
          <w:sz w:val="36"/>
          <w:highlight w:val="auto"/>
        </w:rPr>
      </w:pPr>
    </w:p>
    <w:p>
      <w:pPr>
        <w:ind w:firstLineChars="200" w:firstLine="720"/>
        <w:jc w:val="center"/>
        <w:rPr>
          <w:rFonts w:ascii="宋体" w:eastAsia="宋体" w:cs="宋体" w:hAnsi="宋体" w:hint="eastAsia"/>
          <w:b/>
          <w:sz w:val="36"/>
          <w:highlight w:val="auto"/>
        </w:rPr>
      </w:pPr>
    </w:p>
    <w:p>
      <w:pPr>
        <w:ind w:firstLineChars="200" w:firstLine="720"/>
        <w:jc w:val="center"/>
        <w:rPr>
          <w:rFonts w:ascii="宋体" w:eastAsia="宋体" w:cs="宋体" w:hAnsi="宋体" w:hint="eastAsia"/>
          <w:highlight w:val="auto"/>
        </w:rPr>
      </w:pPr>
      <w:r>
        <w:rPr>
          <w:rFonts w:ascii="宋体" w:eastAsia="宋体" w:cs="宋体" w:hAnsi="宋体" w:hint="eastAsia"/>
          <w:b/>
          <w:sz w:val="36"/>
          <w:highlight w:val="auto"/>
        </w:rPr>
        <w:t>第四章 评标</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一、评标要求</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1.评标方法</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)：综合评分法,是指投标文件满足招标文件全部实质性要求，且按照评审因素的量化指标评审得分最高的投标人为中标候选人的评标方法。（最低报价不是中标的唯一依据。）</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2.评标原则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2.1评标活动遵循公平、公正、科学和择优的原则，以招标文件和投标文件为评标的基本依据，并按照招标文件规定的评标方法和评标标准进行评标。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2.2具体评标事项由评标委员会负责，并按招标文件的规定办法进行评审。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2.3合格投标人不足须知前附表中约定的有效供应商家数的，不得评标。</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3.评标委员会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3.1评标委员会由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人代表和评审专家组成，成员人数应当为5人及以上单数，其中评审专家不得少于成员总数的三分之二。</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3.2评标应遵守下列评标纪律：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（1）评标情况不得私自外泄，有关信息由</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统一对外发布。</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（2）对</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或投标人提供的要求保密的资料，不得摘记翻印和外传。</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（3）不得收受投标供应商或有关人员的任何礼物，不得串联鼓动其他人袒护某投标人。若与投标人存在利害关系，则应主动声明并回避。</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（4）全体评委应按照招标文件规定进行评标，一切认定事项应查有实据且不得弄虚作假。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（5）评标委员会各成员应当独立对每个投标人的投标文件进行评价，并对评价意见承担个人责任。评审过程中，不得发表倾向性言论。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※对违反评标纪律的评委，将取消其评委资格，对评标工作造成严重损失者将予以通报批评乃至追究法律责任。</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4.有下列情形之一的，视为投标人串通投标，其投标无效；</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4.1不同投标人的投标文件由同一单位或者个人编制；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4.2不同投标人委托同一单位或者个人办理投标事宜；</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4.3不同投标人的投标文件载明的项目管理成员或者联系人员为同一人；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4.4不同投标人的投标文件异常一致或者投标报价呈规律性差异；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4.5不同投标人的投标文件相互混装；</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4.6不同投标人的投标保证金或购买电子保函支付款为从同一单位或个人的账户转出；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说明：在评标过程中发现投标人有上述情形的，评标委员会应当认定其投标无效。同时，项目评审时被认定为串通投标的投标人不得参加该合同项下的</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5.投标无效的情形</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详见资格性审查、符合性审查和招标文件其他投标无效条款。</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6.定标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评标委员会按照招标文件确定的评标方法、步骤、标准，对投标文件进行评审。评标结束后，对投标人的评审名次进行排序，确定中标供应商或者推荐中标候选人。</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7.价格修正</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对报价的计算错误按以下原则修正：</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（1）投标文件中开标一览表内容与投标文件中相应内容不一致的，以开标一览表为准；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（2）大写金额和小写金额不一致的，以大写金额为准；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（3）单价金额小数点或者百分比有明显错位的，以开标一览表的总价为准，并修改单价。</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（4）总价金额与按单价汇总金额不一致的，以单价金额计算结果为准。但是单价金额计算结果超过预算价的，对其按无效投标处理。</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二.政府</w:t>
      </w:r>
      <w:r>
        <w:rPr>
          <w:rFonts w:ascii="宋体" w:eastAsia="宋体" w:cs="宋体" w:hAnsi="宋体" w:hint="eastAsia"/>
          <w:b/>
          <w:sz w:val="36"/>
          <w:szCs w:val="32"/>
          <w:lang w:eastAsia="zh-CN"/>
          <w:highlight w:val="auto"/>
        </w:rPr>
        <w:t>招标</w:t>
      </w:r>
      <w:r>
        <w:rPr>
          <w:rFonts w:ascii="宋体" w:eastAsia="宋体" w:cs="宋体" w:hAnsi="宋体" w:hint="eastAsia"/>
          <w:b/>
          <w:sz w:val="36"/>
          <w:szCs w:val="32"/>
          <w:highlight w:val="auto"/>
        </w:rPr>
        <w:t>政策落实</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1.节能、环保要求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的产品属于品目清单范围的，将依据国家确定的认证机构出具的、处于有效期之内的节能产品、环境标志产品认证证书，对获得证书的产品实施政府优先</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或强制</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，具体按照本招标文件相关要求执行。</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相关认证机构和获证产品信息以市场监管总局组织建立的节能产品、环境标志产品认证结果信息发布平台公布为准。</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2.对小型、微型企业、监狱企业或残疾人福利性单位给予价格扣除</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依照《政府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促进中小企业发展管理办法》、《支持监狱企业发展有关问题的通知》和《财政部 民政部</w:t>
        <w:tab/>
        <w:t>中国残疾人联合会关于促进残疾人就业政府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政策的通知》的规定，凡符合享受《政府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促进中小企业发展管理办法》规定的中小企业扶持政策的单位，按照以下比例给予相应的价格扣除：（监狱企业、残疾人福利性单位视同为小、微企业）。</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3.价格扣除相关要求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09"/>
        <w:gridCol w:w="2160"/>
        <w:gridCol w:w="2160"/>
        <w:gridCol w:w="1664"/>
        <w:gridCol w:w="1742"/>
      </w:tblGrid>
      <w:tr>
        <w:tc>
          <w:tcPr>
            <w:tcW w:w="809"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2160"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情形</w:t>
            </w:r>
          </w:p>
        </w:tc>
        <w:tc>
          <w:tcPr>
            <w:tcW w:w="2160"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适用对象</w:t>
            </w:r>
          </w:p>
        </w:tc>
        <w:tc>
          <w:tcPr>
            <w:tcW w:w="166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价格扣除比例</w:t>
            </w:r>
          </w:p>
        </w:tc>
        <w:tc>
          <w:tcPr>
            <w:tcW w:w="1742"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计算公式</w:t>
            </w:r>
          </w:p>
        </w:tc>
      </w:tr>
      <w:tr>
        <w:tc>
          <w:tcPr>
            <w:tcW w:w="8535" w:type="dxa"/>
            <w:gridSpan w:val="5"/>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注：（1）上述评标价仅用于计算价格分，成交金额以实际投标价为准。</w:t>
              <w:tab/>
              <w:tab/>
              <w:tab/>
              <w:t>（2）组成联合体的大中型企业和其他自然人、法人或者其他组织、与小型、微型企业之间不得存在投资关系。</w:t>
            </w:r>
          </w:p>
        </w:tc>
      </w:tr>
    </w:tbl>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（1）所称小型和微型企业应当符合以下条件：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在中华人民共和国境内依法设立，依据国务院批准的中小企业划分标准确定的小型企业和微型企业，但与大企业的负责人为同一人，或者与大企业存在直接控股、管理关系的除外。</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符合中小企业划分标准的个体工商户，在政府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活动中视同中小企业。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提供本企业（属于小微企业）制造的货物或者提供其他小型或微型企业制造的货物/提供本企业（属于小微企业）承接的服务。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说明：投标人应当对其出具的《中小企业声明函》真实性负责，投标人出具的《中小企业声明函》内容不实的，属于提供虚假材料谋取中标。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（3）投标（响应）供应商统一在一份《中小企业声明函》中说明联合体各方的中小微情况：包括联合体各方均为小型、微型企业的，及中小微企业作为联合体一方参与政府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活动，且共同投标协议书中约定，小型、微型企业的协议合同金额占到联合体协议合同总金额30%以上的。</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三、评审程序</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1.资格性审查和符合性审查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资格性审查。公开招标</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项目开标结束后，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代理机构应当依法对投标人的资格进行审查，以确定投标人是否具备投标资格。（详见后附表一资格性审查表）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符合性审查。评标委员会依据招标文件的规定，从投标文件的有效性、完整性和对招标文件的响应程度进行审查，以确定是否对招标文件的实质性要求作出响应。（详见后附表二符合性审查表）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资格性审查和符合性审查中凡有其中任意一项未通过的，评审结果为未通过，未通过资格性审查、符合性审查的投标人按无效投标处理。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对各投标人进行资格审查和符合性审查过程中，对初步被认定为无效投标者，由评标委员会组长或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人代表将集体意见及时告知投标当事人。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合格投标人不足3家的，不得评标。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表一资格性审查表：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w:t>
      </w:r>
    </w:p>
    <w:tbl>
      <w:tblPr>
        <w:jc w:val="left"/>
        <w:tblInd w:w="0" w:type="dxa"/>
        <w:tblW w:w="9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90"/>
        <w:gridCol w:w="2751"/>
        <w:gridCol w:w="5700"/>
      </w:tblGrid>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8451" w:type="dxa"/>
            <w:gridSpan w:val="2"/>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资格审查内容</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具有独立承担民事责任的能力</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在中华人民共和国境内注册的法人或其他组织或自然人，投标（响应）时提交有效的营业执照（或事业法人登记证或身份证等相关证明）复印件。分支机构投标的，须提供总公司和分公司营业执照副本复印件，总公司出具给分支机构的授权书。</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有依法缴纳税收和社会保障资金的良好记录</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投标文件中提供《资格承诺函》。</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具有良好的商业信誉和健全的财务会计制度</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投标文件中提供《资格承诺函》。</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履行合同所必需的设备和专业技术能力</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投标文件中提供《资格承诺函》。</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5</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参加</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活动前3年内，在经营活动中没有重大违法记录</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参加</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前3年内，在经营活动中没有重大违法记录：投标文件中提供《资格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6</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信用记录</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供应商未被列入“信用中国”网站(www.creditchina.gov.cn)“记录失信被执行人或重大税收违法案件当事人名单或政府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严重违法失信行为”记录名单；不处于中国政府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网(www.ccgp.gov.cn)“政府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严重违法失信行为信息记录”中的禁止参加政府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活动期间。（以资格审查人员于投标（响应）截止时间当天在“信用中国”网站（www.creditchina.gov.cn）及中国政府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网（http://www.ccgp.gov.cn/）查询结果为准，如相关失信记录已失效，供应商需提供相关证明资料）。</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7</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供应商必须符合法律、行政法规规定的其他条件</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单位负责人为同一人或者存在直接控股、管理关系的不同供应商，不得同时参加本</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包）投标（响应）。为本项目提供整体设计、规范编制或者项目管理、监理、检测等服务的供应商，不得再参与本项目投标（响应）。投标（报价）函相关承诺要求内容。</w:t>
            </w:r>
          </w:p>
        </w:tc>
      </w:tr>
      <w:tr>
        <w:tc>
          <w:tcPr>
            <w:tcW w:w="89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lang w:val="en-US" w:eastAsia="zh-CN"/>
                <w:highlight w:val="auto"/>
              </w:rPr>
              <w:t>8</w:t>
            </w:r>
          </w:p>
        </w:tc>
        <w:tc>
          <w:tcPr>
            <w:tcW w:w="2751"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本</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包专门面向中小企业</w:t>
            </w:r>
            <w:r>
              <w:rPr>
                <w:rFonts w:ascii="宋体" w:eastAsia="宋体" w:cs="宋体" w:hAnsi="宋体" w:hint="eastAsia"/>
                <w:sz w:val="24"/>
                <w:szCs w:val="32"/>
                <w:lang w:eastAsia="zh-CN"/>
                <w:highlight w:val="auto"/>
              </w:rPr>
              <w:t>招标</w:t>
            </w:r>
          </w:p>
        </w:tc>
        <w:tc>
          <w:tcPr>
            <w:tcW w:w="5700" w:type="dxa"/>
            <w:vAlign w:val="center"/>
          </w:tcPr>
          <w:p>
            <w:pPr>
              <w:keepNext w:val="0"/>
              <w:keepLines w:val="0"/>
              <w:widowControl w:val="0"/>
              <w:suppressLineNumbers w:val="0"/>
              <w:spacing w:before="0" w:beforeAutospacing="0" w:after="0" w:afterAutospacing="0" w:line="360" w:lineRule="auto"/>
              <w:ind w:left="0" w:right="0"/>
              <w:jc w:val="both"/>
              <w:rPr>
                <w:rFonts w:ascii="宋体" w:eastAsia="宋体" w:cs="宋体" w:hAnsi="宋体" w:hint="eastAsia"/>
                <w:sz w:val="24"/>
                <w:szCs w:val="32"/>
                <w:highlight w:val="auto"/>
              </w:rPr>
            </w:pPr>
            <w:r>
              <w:rPr>
                <w:rFonts w:ascii="宋体" w:eastAsia="宋体" w:cs="宋体" w:hAnsi="宋体" w:hint="eastAsia"/>
                <w:sz w:val="24"/>
                <w:szCs w:val="32"/>
                <w:highlight w:val="auto"/>
              </w:rPr>
              <w:t>参与的供应商（联合体）服务全部由符合政策要求的中小企业承接</w:t>
            </w:r>
          </w:p>
        </w:tc>
      </w:tr>
    </w:tbl>
    <w:p>
      <w:pPr>
        <w:spacing w:line="360" w:lineRule="auto"/>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表二符合性审查表：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w:t>
      </w:r>
    </w:p>
    <w:tbl>
      <w:tblPr>
        <w:jc w:val="left"/>
        <w:tblInd w:w="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00"/>
        <w:gridCol w:w="1930"/>
        <w:gridCol w:w="6327"/>
      </w:tblGrid>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193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评审点要求概况</w:t>
            </w:r>
          </w:p>
        </w:tc>
        <w:tc>
          <w:tcPr>
            <w:tcW w:w="6327"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评审点具体描述</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投标报价是固定且是唯一的，未超过本项目预算金额。</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投标人按招标文件各项要求缴纳投标保证金。</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按招标文件对应格式填写、签署、盖章提交投标函。</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按招标文件对应格式填写、签署、盖章提交《法定代表人/负责人资格证明书》及法定代表人/负责人授权委托书（非法定代表人/负责人参加投标时提交）。</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5</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投标文件完整且编排有序，投标内容基本完整，无重大错漏，按招标文件对应格式签字、盖章。</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6</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实质性响应招标文件的技术或商务的条款（即标注“★”号条款，如有要求）。</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7</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如出现投标报价错误的处理原则修正后的报价，投标人按规定书面确认。</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8</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投标文件未含有</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人不能接受的附加条件的。</w:t>
            </w:r>
          </w:p>
        </w:tc>
      </w:tr>
      <w:tr>
        <w:trPr>
          <w:trHeight w:val="567"/>
        </w:trPr>
        <w:tc>
          <w:tcPr>
            <w:tcW w:w="800"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9</w:t>
            </w:r>
          </w:p>
        </w:tc>
        <w:tc>
          <w:tcPr>
            <w:tcW w:w="1930"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符合性审查</w:t>
            </w:r>
          </w:p>
        </w:tc>
        <w:tc>
          <w:tcPr>
            <w:tcW w:w="6327" w:type="dxa"/>
            <w:vAlign w:val="center"/>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不属于法律、法规和招标文件规定的其他无效情形。</w:t>
            </w:r>
          </w:p>
        </w:tc>
      </w:tr>
    </w:tbl>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2.投标文件澄清</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2.2评标委员会不接受投标人主动提出的澄清、说明或补正。</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2.3评标委员会对投标人提交的澄清、说明或补正有疑问的，可以要求投标人进一步澄清、说明或补正。</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3.详细评审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w:t>
      </w:r>
    </w:p>
    <w:tbl>
      <w:tblPr>
        <w:jc w:val="left"/>
        <w:tblInd w:w="-139" w:type="dxa"/>
        <w:tblW w:w="96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922"/>
        <w:gridCol w:w="2186"/>
        <w:gridCol w:w="6566"/>
      </w:tblGrid>
      <w:tr>
        <w:tc>
          <w:tcPr>
            <w:tcW w:w="922"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评审因素</w:t>
            </w:r>
          </w:p>
        </w:tc>
        <w:tc>
          <w:tcPr>
            <w:tcW w:w="8752" w:type="dxa"/>
            <w:gridSpan w:val="2"/>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评审标准</w:t>
            </w:r>
          </w:p>
        </w:tc>
      </w:tr>
      <w:tr>
        <w:tc>
          <w:tcPr>
            <w:tcW w:w="922"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分值构成</w:t>
            </w:r>
          </w:p>
        </w:tc>
        <w:tc>
          <w:tcPr>
            <w:tcW w:w="8752" w:type="dxa"/>
            <w:gridSpan w:val="2"/>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商务部分</w:t>
            </w:r>
            <w:r>
              <w:rPr>
                <w:rFonts w:ascii="宋体" w:eastAsia="宋体" w:cs="宋体" w:hAnsi="宋体" w:hint="eastAsia"/>
                <w:sz w:val="24"/>
                <w:szCs w:val="32"/>
                <w:lang w:val="en-US" w:eastAsia="zh-CN"/>
                <w:highlight w:val="auto"/>
              </w:rPr>
              <w:t>4</w:t>
            </w:r>
            <w:r>
              <w:rPr>
                <w:rFonts w:ascii="宋体" w:eastAsia="宋体" w:cs="宋体" w:hAnsi="宋体" w:hint="eastAsia"/>
                <w:sz w:val="24"/>
                <w:szCs w:val="32"/>
                <w:highlight w:val="auto"/>
              </w:rPr>
              <w:t>0.0分</w:t>
            </w:r>
          </w:p>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技术部分</w:t>
            </w:r>
            <w:r>
              <w:rPr>
                <w:rFonts w:ascii="宋体" w:eastAsia="宋体" w:cs="宋体" w:hAnsi="宋体" w:hint="eastAsia"/>
                <w:sz w:val="24"/>
                <w:szCs w:val="32"/>
                <w:lang w:val="en-US" w:eastAsia="zh-CN"/>
                <w:highlight w:val="auto"/>
              </w:rPr>
              <w:t>5</w:t>
            </w:r>
            <w:r>
              <w:rPr>
                <w:rFonts w:ascii="宋体" w:eastAsia="宋体" w:cs="宋体" w:hAnsi="宋体" w:hint="eastAsia"/>
                <w:sz w:val="24"/>
                <w:szCs w:val="32"/>
                <w:highlight w:val="auto"/>
              </w:rPr>
              <w:t>0.0分</w:t>
            </w:r>
          </w:p>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报价得分10.0分</w:t>
            </w:r>
          </w:p>
        </w:tc>
      </w:tr>
      <w:tr>
        <w:tc>
          <w:tcPr>
            <w:tcW w:w="922" w:type="dxa"/>
            <w:vMerge w:val="restar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技术部分</w:t>
            </w: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物业管理服务理念与管理制度</w:t>
            </w: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10</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根据各供应商拟制的物业管理服务理念与管理制度进行评审。</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物业管理服务理念与管理制度全面具体，完全满足项目实施需要，可行性高，得10分；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物业管理服务理念与管理制度轻微缺漏，基本满足项目实施需要，可行性一般，得7分；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物业管理服务理念与管理制度有较大缺漏，不能满足项目实施需要，可行性差，得4分；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没有提供相关方案不得分。</w:t>
            </w:r>
          </w:p>
        </w:tc>
      </w:tr>
      <w:t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组织实施方案</w:t>
            </w: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10</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根据各供应商拟制的本项目组织实施方案进行评审。</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本项目组织实施方案全面具体，重难点分析透彻，有利于项目实施，得10分；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本项目组织实施方案轻微缺漏，能够把握重点，不影响项目实施，得7分；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本项目组织实施方案有较大缺漏，重难点分析不到位，可能影响项目实施，得4分；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没有提供相关方案不得分。</w:t>
            </w:r>
          </w:p>
        </w:tc>
      </w:tr>
      <w:t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物业管理与服务方案</w:t>
            </w: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16</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根据各供应商拟制的物业管理与服务方案进行评审。</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物业管理与服务方案全面具体，重难点分析透彻，完全满足项目实施需要，有利于项目实施，得16分；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物业管理与服务方案轻微缺漏，能够把握重点，基本满足项目实施需要，不影响项目实施，得10分；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物业管理与服务方案有较大缺漏，重难点分析不到位，不能满足项目实施需要，可能影响项目实施得5分；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没有提供相关方案不得分。</w:t>
            </w:r>
          </w:p>
        </w:tc>
      </w:tr>
      <w:t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应急措施</w:t>
            </w: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8</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根据各供应商拟制的应急措施进行评审。</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应急措施可行性高、针对性强、应急响应速度最快，得8分；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应急措施基本可行、应急响应速度较快，得5分；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应急措施可行性差、应急响应速度慢，得2分；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没有提供相关方案不得分。</w:t>
            </w:r>
          </w:p>
        </w:tc>
      </w:tr>
      <w:t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服务承诺</w:t>
            </w: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根据各供应商拟制的项目服务承诺进行评审。</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项目服务承诺最优，得6分；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项目服务承诺一般，得4分；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项目服务承诺差，得2分；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没有提供相关方案不得分。</w:t>
            </w:r>
          </w:p>
        </w:tc>
      </w:tr>
      <w:tr>
        <w:trPr>
          <w:trHeight w:val="1079"/>
        </w:trPr>
        <w:tc>
          <w:tcPr>
            <w:tcW w:w="922" w:type="dxa"/>
            <w:vMerge w:val="restart"/>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商务部分</w:t>
            </w: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企业体系</w:t>
            </w:r>
            <w:r>
              <w:rPr>
                <w:rFonts w:ascii="宋体" w:eastAsia="宋体" w:cs="宋体" w:hAnsi="宋体" w:hint="eastAsia"/>
                <w:sz w:val="24"/>
                <w:szCs w:val="32"/>
                <w:lang w:eastAsia="zh-CN"/>
                <w:highlight w:val="auto"/>
              </w:rPr>
              <w:t>认证</w:t>
            </w:r>
          </w:p>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highlight w:val="auto"/>
              </w:rPr>
              <w:t>.0分)</w:t>
            </w:r>
          </w:p>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投标人具有有效期内的：环境管理体系认证认证书、职业健康安全管理体系认证认证书、质量管理体系认证认证书，每提供一项得2分，本项最高6分。</w:t>
            </w:r>
          </w:p>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（须提供证书复印件，同时提供在全国认证认可信息公共服务平台（http://cx.cnca.cn/CertECloud/index/index/page/）对体系证书的信息查询截图作为评审依据，并加盖投标人公章。已失效或没有提供相关证件不得分）</w:t>
            </w:r>
          </w:p>
        </w:tc>
      </w:tr>
      <w:tr>
        <w:trPr>
          <w:trHeight w:val="1079"/>
        </w:trP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企业</w:t>
            </w:r>
            <w:r>
              <w:rPr>
                <w:rFonts w:ascii="宋体" w:eastAsia="宋体" w:cs="宋体" w:hAnsi="宋体" w:hint="eastAsia"/>
                <w:sz w:val="24"/>
                <w:szCs w:val="32"/>
                <w:lang w:val="en-US" w:eastAsia="zh-CN"/>
                <w:highlight w:val="auto"/>
              </w:rPr>
              <w:t>资质</w:t>
            </w:r>
            <w:r>
              <w:rPr>
                <w:rFonts w:ascii="宋体" w:eastAsia="宋体" w:cs="宋体" w:hAnsi="宋体" w:hint="eastAsia"/>
                <w:sz w:val="24"/>
                <w:szCs w:val="32"/>
                <w:highlight w:val="auto"/>
              </w:rPr>
              <w:t>(</w:t>
            </w:r>
            <w:r>
              <w:rPr>
                <w:rFonts w:ascii="宋体" w:eastAsia="宋体" w:cs="宋体" w:hAnsi="宋体" w:hint="eastAsia"/>
                <w:sz w:val="24"/>
                <w:szCs w:val="32"/>
                <w:lang w:val="en-US" w:eastAsia="zh-CN"/>
                <w:highlight w:val="auto"/>
              </w:rPr>
              <w:t>2</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投标人具备下列企业资质证书且在有效期内，每项得1分，本项最高得2分。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1.劳务派遣经营许可证；</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2.人力资源服务许可证。</w:t>
            </w:r>
          </w:p>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注：需提供证书复印件为证明材料，并加盖投标人公章。已失效或没有提供相关证件不得分。</w:t>
            </w:r>
          </w:p>
        </w:tc>
      </w:tr>
      <w:tr>
        <w:trPr>
          <w:trHeight w:val="549"/>
        </w:trP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项目业绩(</w:t>
            </w:r>
            <w:r>
              <w:rPr>
                <w:rFonts w:ascii="宋体" w:eastAsia="宋体" w:cs="宋体" w:hAnsi="宋体" w:hint="eastAsia"/>
                <w:sz w:val="24"/>
                <w:szCs w:val="32"/>
                <w:lang w:val="en-US" w:eastAsia="zh-CN"/>
                <w:highlight w:val="auto"/>
              </w:rPr>
              <w:t>20</w:t>
            </w:r>
            <w:r>
              <w:rPr>
                <w:rFonts w:ascii="宋体" w:eastAsia="宋体" w:cs="宋体" w:hAnsi="宋体" w:hint="eastAsia"/>
                <w:sz w:val="24"/>
                <w:szCs w:val="32"/>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投标人提供2022年以来承接的业绩合同，每提供一份业绩得2分，本项最高20分。</w:t>
            </w:r>
          </w:p>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（须提供上述业绩合同关键页复印件，并加盖投标人公章）</w:t>
            </w:r>
          </w:p>
        </w:tc>
      </w:tr>
      <w:tr>
        <w:trPr>
          <w:trHeight w:val="1079"/>
        </w:trP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highlight w:val="auto"/>
              </w:rPr>
            </w:pPr>
            <w:r>
              <w:rPr>
                <w:rFonts w:ascii="宋体" w:eastAsia="宋体" w:cs="宋体" w:hAnsi="宋体" w:hint="eastAsia"/>
                <w:sz w:val="24"/>
                <w:szCs w:val="32"/>
                <w:lang w:val="en-US" w:eastAsia="zh-CN"/>
                <w:highlight w:val="auto"/>
              </w:rPr>
              <w:t>客户评价(6</w:t>
            </w:r>
            <w:r>
              <w:rPr>
                <w:rFonts w:ascii="宋体" w:eastAsia="宋体" w:cs="宋体" w:hAnsi="宋体" w:hint="eastAsia"/>
                <w:sz w:val="24"/>
                <w:szCs w:val="32"/>
                <w:lang w:val="en-US"/>
                <w:highlight w:val="auto"/>
              </w:rPr>
              <w:t>.0分)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根据投标人自202</w:t>
            </w:r>
            <w:r>
              <w:rPr>
                <w:rFonts w:ascii="宋体" w:eastAsia="宋体" w:cs="宋体" w:hAnsi="宋体" w:hint="eastAsia"/>
                <w:sz w:val="24"/>
                <w:szCs w:val="32"/>
                <w:lang w:val="en-US" w:eastAsia="zh-CN"/>
                <w:highlight w:val="auto"/>
              </w:rPr>
              <w:t>2</w:t>
            </w:r>
            <w:r>
              <w:rPr>
                <w:rFonts w:ascii="宋体" w:eastAsia="宋体" w:cs="宋体" w:hAnsi="宋体" w:hint="eastAsia"/>
                <w:sz w:val="24"/>
                <w:szCs w:val="32"/>
                <w:highlight w:val="auto"/>
              </w:rPr>
              <w:t>年1月1日以来同类物业管理类项目的客户满意度证明材料作为评审依据，经服务单位考核为正面评价(优、良、满意或类似评价)的，每提供一份证明材料得1分，负面评价不得分，最高得</w:t>
            </w:r>
            <w:r>
              <w:rPr>
                <w:rFonts w:ascii="宋体" w:eastAsia="宋体" w:cs="宋体" w:hAnsi="宋体" w:hint="eastAsia"/>
                <w:sz w:val="24"/>
                <w:szCs w:val="32"/>
                <w:lang w:val="en-US" w:eastAsia="zh-CN"/>
                <w:highlight w:val="auto"/>
              </w:rPr>
              <w:t>6</w:t>
            </w:r>
            <w:r>
              <w:rPr>
                <w:rFonts w:ascii="宋体" w:eastAsia="宋体" w:cs="宋体" w:hAnsi="宋体" w:hint="eastAsia"/>
                <w:sz w:val="24"/>
                <w:szCs w:val="32"/>
                <w:highlight w:val="auto"/>
              </w:rPr>
              <w:t>分，不提供不得分。</w:t>
            </w:r>
          </w:p>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lang w:val="en-US" w:eastAsia="zh-CN"/>
                <w:highlight w:val="auto"/>
              </w:rPr>
            </w:pPr>
            <w:r>
              <w:rPr>
                <w:rFonts w:ascii="宋体" w:eastAsia="宋体" w:cs="宋体" w:hAnsi="宋体" w:hint="eastAsia"/>
                <w:sz w:val="24"/>
                <w:szCs w:val="32"/>
                <w:highlight w:val="auto"/>
              </w:rPr>
              <w:t>注:须提供合同服务单位加盖公章的客户满意度证明材料并提供评价单位的联系人及联系方式。同一业主同一项目出具多份正面评价的，只算一份。</w:t>
            </w:r>
          </w:p>
        </w:tc>
      </w:tr>
      <w:tr>
        <w:trPr>
          <w:trHeight w:val="1079"/>
        </w:trPr>
        <w:tc>
          <w:tcPr>
            <w:tcW w:w="922" w:type="dxa"/>
            <w:vMerge/>
            <w:vAlign w:val="center"/>
          </w:tcP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lang w:val="en-US" w:eastAsia="zh-CN"/>
                <w:highlight w:val="auto"/>
              </w:rPr>
            </w:pPr>
            <w:r>
              <w:rPr>
                <w:rFonts w:ascii="宋体" w:eastAsia="宋体" w:cs="宋体" w:hAnsi="宋体" w:hint="eastAsia"/>
                <w:sz w:val="24"/>
                <w:szCs w:val="32"/>
                <w:lang w:val="en-US" w:eastAsia="zh-CN"/>
                <w:highlight w:val="auto"/>
              </w:rPr>
              <w:t>拟派服务人员的配备情况(6.0分)</w:t>
            </w:r>
          </w:p>
        </w:tc>
        <w:tc>
          <w:tcPr>
            <w:tcW w:w="6566" w:type="dxa"/>
            <w:vAlign w:val="center"/>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根据投标人提供的拟派服务人员的配备情况，按投标单位提供的人员人数及资质作为评审依据。</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A.拟投入的保安员当中持有公安部消防局颁发的消防设施操作员或公安局颁发的保安证，每提供一份证书得0.5分，最高得</w:t>
            </w:r>
            <w:r>
              <w:rPr>
                <w:rFonts w:ascii="宋体" w:eastAsia="宋体" w:cs="宋体" w:hAnsi="宋体" w:hint="eastAsia"/>
                <w:sz w:val="24"/>
                <w:szCs w:val="32"/>
                <w:lang w:val="en-US" w:eastAsia="zh-CN"/>
                <w:highlight w:val="auto"/>
              </w:rPr>
              <w:t>3</w:t>
            </w:r>
            <w:r>
              <w:rPr>
                <w:rFonts w:ascii="宋体" w:eastAsia="宋体" w:cs="宋体" w:hAnsi="宋体" w:hint="eastAsia"/>
                <w:sz w:val="24"/>
                <w:szCs w:val="32"/>
                <w:highlight w:val="auto"/>
              </w:rPr>
              <w:t>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B.拟投入的保洁员及</w:t>
            </w:r>
            <w:r>
              <w:rPr>
                <w:rFonts w:ascii="宋体" w:eastAsia="宋体" w:cs="宋体" w:hAnsi="宋体" w:hint="eastAsia"/>
                <w:sz w:val="24"/>
                <w:szCs w:val="32"/>
                <w:lang w:val="en-US" w:eastAsia="zh-CN"/>
                <w:highlight w:val="auto"/>
              </w:rPr>
              <w:t>服务</w:t>
            </w:r>
            <w:r>
              <w:rPr>
                <w:rFonts w:ascii="宋体" w:eastAsia="宋体" w:cs="宋体" w:hAnsi="宋体" w:hint="eastAsia"/>
                <w:sz w:val="24"/>
                <w:szCs w:val="32"/>
                <w:highlight w:val="auto"/>
              </w:rPr>
              <w:t>员当中持有高级保洁师或高级保洁员证书，每提供一份证书得0.5分，最高得</w:t>
            </w:r>
            <w:r>
              <w:rPr>
                <w:rFonts w:ascii="宋体" w:eastAsia="宋体" w:cs="宋体" w:hAnsi="宋体" w:hint="eastAsia"/>
                <w:sz w:val="24"/>
                <w:szCs w:val="32"/>
                <w:lang w:val="en-US" w:eastAsia="zh-CN"/>
                <w:highlight w:val="auto"/>
              </w:rPr>
              <w:t>2</w:t>
            </w:r>
            <w:r>
              <w:rPr>
                <w:rFonts w:ascii="宋体" w:eastAsia="宋体" w:cs="宋体" w:hAnsi="宋体" w:hint="eastAsia"/>
                <w:sz w:val="24"/>
                <w:szCs w:val="32"/>
                <w:highlight w:val="auto"/>
              </w:rPr>
              <w:t>.5分；</w:t>
            </w:r>
          </w:p>
          <w:p>
            <w:pPr>
              <w:keepNext w:val="0"/>
              <w:keepLines w:val="0"/>
              <w:widowControl w:val="0"/>
              <w:suppressLineNumbers w:val="0"/>
              <w:spacing w:before="0" w:beforeAutospacing="0" w:after="0" w:afterAutospacing="0" w:line="360" w:lineRule="auto"/>
              <w:ind w:left="0" w:right="0" w:firstLineChars="200" w:firstLine="48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C.拟投入的绿化工当中持有高级园林绿化工程师证书，每提供一份证书得0.5分，最高得0.5分。</w:t>
            </w:r>
          </w:p>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highlight w:val="cyan"/>
              </w:rPr>
            </w:pPr>
            <w:r>
              <w:rPr>
                <w:rFonts w:ascii="宋体" w:eastAsia="宋体" w:cs="宋体" w:hAnsi="宋体" w:hint="eastAsia"/>
                <w:sz w:val="24"/>
                <w:szCs w:val="32"/>
                <w:highlight w:val="auto"/>
              </w:rPr>
              <w:t>注:需提供上述人员的任职资格证书或技术工人证书，并同时提供该人员在投标单位近三个月的社保证明，没有提供相关资料不得分。</w:t>
            </w:r>
          </w:p>
        </w:tc>
      </w:tr>
      <w:tr>
        <w:tc>
          <w:tcPr>
            <w:tcW w:w="922" w:type="dxa"/>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投标报价</w:t>
            </w:r>
          </w:p>
        </w:tc>
        <w:tc>
          <w:tcPr>
            <w:tcW w:w="2186" w:type="dxa"/>
            <w:tcBorders>
              <w:top w:val="single" w:sz="2" w:space="0" w:color="auto"/>
              <w:left w:val="single" w:sz="2" w:space="0" w:color="auto"/>
              <w:right w:val="single" w:sz="2" w:space="0" w:color="auto"/>
            </w:tcBorders>
            <w:vAlign w:val="center"/>
          </w:tcPr>
          <w:p>
            <w:pPr>
              <w:keepNext w:val="0"/>
              <w:keepLines w:val="0"/>
              <w:widowControl w:val="0"/>
              <w:suppressLineNumbers w:val="0"/>
              <w:spacing w:before="0" w:beforeAutospacing="0" w:after="0" w:afterAutospacing="0" w:line="360" w:lineRule="auto"/>
              <w:ind w:left="0" w:right="0"/>
              <w:jc w:val="center"/>
              <w:rPr>
                <w:rFonts w:ascii="宋体" w:eastAsia="宋体" w:cs="宋体" w:hAnsi="宋体" w:hint="eastAsia"/>
                <w:sz w:val="24"/>
                <w:szCs w:val="32"/>
                <w:highlight w:val="auto"/>
              </w:rPr>
            </w:pPr>
            <w:r>
              <w:rPr>
                <w:rFonts w:ascii="宋体" w:eastAsia="宋体" w:cs="宋体" w:hAnsi="宋体" w:hint="eastAsia"/>
                <w:sz w:val="24"/>
                <w:szCs w:val="32"/>
                <w:highlight w:val="auto"/>
              </w:rPr>
              <w:t>投标报价得分(10.0分)</w:t>
            </w:r>
          </w:p>
        </w:tc>
        <w:tc>
          <w:tcPr>
            <w:tcW w:w="6566" w:type="dxa"/>
          </w:tcPr>
          <w:p>
            <w:pPr>
              <w:keepNext w:val="0"/>
              <w:keepLines w:val="0"/>
              <w:widowControl w:val="0"/>
              <w:suppressLineNumbers w:val="0"/>
              <w:spacing w:before="0" w:beforeAutospacing="0" w:after="0" w:afterAutospacing="0" w:line="360" w:lineRule="auto"/>
              <w:ind w:left="0" w:right="0"/>
              <w:jc w:val="left"/>
              <w:rPr>
                <w:rFonts w:ascii="宋体" w:eastAsia="宋体" w:cs="宋体" w:hAnsi="宋体" w:hint="eastAsia"/>
                <w:sz w:val="24"/>
                <w:szCs w:val="32"/>
                <w:highlight w:val="auto"/>
              </w:rPr>
            </w:pPr>
            <w:r>
              <w:rPr>
                <w:rFonts w:ascii="宋体" w:eastAsia="宋体" w:cs="宋体" w:hAnsi="宋体" w:hint="eastAsia"/>
                <w:sz w:val="24"/>
                <w:szCs w:val="32"/>
                <w:highlight w:val="auto"/>
              </w:rPr>
              <w:t>投标报价得分＝（评标基准价/投标报价）×价格分值【注：满足招标文件要求且投标价格最低的投标报价为评标基准价。】最低报价不是中标的唯一依据。因落实政府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政策进行价格调整的，以调整后的价格计算评标基准价和投标报价。</w:t>
            </w:r>
          </w:p>
        </w:tc>
      </w:tr>
    </w:tbl>
    <w:p>
      <w:pPr>
        <w:spacing w:line="360" w:lineRule="auto"/>
        <w:rPr>
          <w:rFonts w:ascii="宋体" w:eastAsia="宋体" w:cs="宋体" w:hAnsi="宋体" w:hint="eastAsia"/>
          <w:b/>
          <w:sz w:val="32"/>
          <w:szCs w:val="32"/>
          <w:highlight w:val="auto"/>
        </w:rPr>
      </w:pP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4.汇总、排序</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包1：</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，以核心产品为准。多个核心产品的，有一种产品品牌相同，即视为提供相同品牌产品），评审后得分最高的同品牌投标人获得中标人推荐资格；评审得分相同的，由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人或者</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人委托评标委员会采取随机抽取方式确定，其他同品牌投标人不作为中标候选人）。</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5.中标价的确定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除了按第四章第一点第7条修正并经投标人确认的投标报价作为中标价外，中标价以开标时公开唱标价为准。</w:t>
      </w:r>
    </w:p>
    <w:p>
      <w:pPr>
        <w:spacing w:line="360" w:lineRule="auto"/>
        <w:ind w:firstLineChars="200" w:firstLine="640"/>
        <w:rPr>
          <w:rFonts w:ascii="宋体" w:eastAsia="宋体" w:cs="宋体" w:hAnsi="宋体" w:hint="eastAsia"/>
          <w:sz w:val="24"/>
          <w:szCs w:val="32"/>
          <w:highlight w:val="auto"/>
        </w:rPr>
      </w:pPr>
      <w:r>
        <w:rPr>
          <w:rFonts w:ascii="宋体" w:eastAsia="宋体" w:cs="宋体" w:hAnsi="宋体" w:hint="eastAsia"/>
          <w:b/>
          <w:sz w:val="32"/>
          <w:szCs w:val="32"/>
          <w:highlight w:val="auto"/>
        </w:rPr>
        <w:t>6.其他无效投标的情形：</w:t>
      </w:r>
    </w:p>
    <w:p>
      <w:pPr>
        <w:keepNext w:val="0"/>
        <w:keepLines w:val="0"/>
        <w:pageBreakBefore w:val="0"/>
        <w:widowControl w:val="0"/>
        <w:kinsoku/>
        <w:wordWrap/>
        <w:overflowPunct w:val="0"/>
        <w:topLinePunct w:val="0"/>
        <w:autoSpaceDE w:val="0"/>
        <w:autoSpaceDN w:val="0"/>
        <w:bidi w:val="0"/>
        <w:adjustRightInd/>
        <w:snapToGrid/>
        <w:spacing w:line="360" w:lineRule="auto"/>
        <w:ind w:firstLineChars="200" w:firstLine="480"/>
        <w:jc w:val="left"/>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(1)评标期间，投标人没有按评标委员会的要求提交法定代表人或其委托代理人签字的澄清、说明、补正或改变了投标文件的实质性内容的。</w:t>
      </w:r>
    </w:p>
    <w:p>
      <w:pPr>
        <w:keepNext w:val="0"/>
        <w:keepLines w:val="0"/>
        <w:pageBreakBefore w:val="0"/>
        <w:widowControl w:val="0"/>
        <w:kinsoku/>
        <w:wordWrap/>
        <w:overflowPunct w:val="0"/>
        <w:topLinePunct w:val="0"/>
        <w:autoSpaceDE w:val="0"/>
        <w:autoSpaceDN w:val="0"/>
        <w:bidi w:val="0"/>
        <w:adjustRightInd/>
        <w:snapToGrid/>
        <w:spacing w:line="360" w:lineRule="auto"/>
        <w:ind w:firstLineChars="200" w:firstLine="480"/>
        <w:jc w:val="left"/>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(2)投标文件提供虚假材料的。</w:t>
      </w:r>
    </w:p>
    <w:p>
      <w:pPr>
        <w:keepNext w:val="0"/>
        <w:keepLines w:val="0"/>
        <w:pageBreakBefore w:val="0"/>
        <w:widowControl w:val="0"/>
        <w:kinsoku/>
        <w:wordWrap/>
        <w:overflowPunct w:val="0"/>
        <w:topLinePunct w:val="0"/>
        <w:autoSpaceDE w:val="0"/>
        <w:autoSpaceDN w:val="0"/>
        <w:bidi w:val="0"/>
        <w:adjustRightInd/>
        <w:snapToGrid/>
        <w:spacing w:line="360" w:lineRule="auto"/>
        <w:ind w:firstLineChars="200" w:firstLine="480"/>
        <w:jc w:val="left"/>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(3)投标人以他人名义投标、串通投标、以行贿手段谋取中标或者以其他弄虚作假方式投标的。</w:t>
      </w:r>
    </w:p>
    <w:p>
      <w:pPr>
        <w:keepNext w:val="0"/>
        <w:keepLines w:val="0"/>
        <w:pageBreakBefore w:val="0"/>
        <w:widowControl w:val="0"/>
        <w:kinsoku/>
        <w:wordWrap/>
        <w:overflowPunct w:val="0"/>
        <w:topLinePunct w:val="0"/>
        <w:autoSpaceDE w:val="0"/>
        <w:autoSpaceDN w:val="0"/>
        <w:bidi w:val="0"/>
        <w:adjustRightInd/>
        <w:snapToGrid/>
        <w:spacing w:line="360" w:lineRule="auto"/>
        <w:ind w:firstLineChars="200" w:firstLine="480"/>
        <w:jc w:val="left"/>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(4)投标人对</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代理机构、评标委员会及其工作人员施加影响，有碍招标公平、公正的。</w:t>
      </w:r>
    </w:p>
    <w:p>
      <w:pPr>
        <w:keepNext w:val="0"/>
        <w:keepLines w:val="0"/>
        <w:pageBreakBefore w:val="0"/>
        <w:widowControl w:val="0"/>
        <w:kinsoku/>
        <w:wordWrap/>
        <w:overflowPunct w:val="0"/>
        <w:topLinePunct w:val="0"/>
        <w:autoSpaceDE w:val="0"/>
        <w:autoSpaceDN w:val="0"/>
        <w:bidi w:val="0"/>
        <w:adjustRightInd/>
        <w:snapToGrid/>
        <w:spacing w:line="360" w:lineRule="auto"/>
        <w:ind w:firstLineChars="200" w:firstLine="480"/>
        <w:jc w:val="left"/>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(5)投标文件含有</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人不能接受的附加条件的。</w:t>
      </w:r>
    </w:p>
    <w:p>
      <w:pPr>
        <w:keepNext w:val="0"/>
        <w:keepLines w:val="0"/>
        <w:pageBreakBefore w:val="0"/>
        <w:widowControl w:val="0"/>
        <w:kinsoku/>
        <w:wordWrap/>
        <w:overflowPunct w:val="0"/>
        <w:topLinePunct w:val="0"/>
        <w:autoSpaceDE w:val="0"/>
        <w:autoSpaceDN w:val="0"/>
        <w:bidi w:val="0"/>
        <w:adjustRightInd/>
        <w:snapToGrid/>
        <w:spacing w:line="360" w:lineRule="auto"/>
        <w:ind w:firstLineChars="200" w:firstLine="480"/>
        <w:jc w:val="left"/>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(6)法律、法规和招标文件规定的其他无效情形。</w:t>
      </w:r>
    </w:p>
    <w:p>
      <w:pPr>
        <w:rPr>
          <w:rFonts w:ascii="宋体" w:eastAsia="宋体" w:cs="宋体" w:hAnsi="宋体" w:hint="eastAsia"/>
          <w:highlight w:val="auto"/>
        </w:rPr>
      </w:pPr>
    </w:p>
    <w:p>
      <w:pPr>
        <w:ind w:firstLineChars="200" w:firstLine="720"/>
        <w:rPr>
          <w:rFonts w:ascii="宋体" w:eastAsia="宋体" w:cs="宋体" w:hAnsi="宋体" w:hint="eastAsia"/>
          <w:b/>
          <w:sz w:val="36"/>
          <w:highlight w:val="auto"/>
        </w:rPr>
      </w:pPr>
      <w:r>
        <w:rPr>
          <w:rFonts w:ascii="宋体" w:eastAsia="宋体" w:cs="宋体" w:hAnsi="宋体" w:hint="eastAsia"/>
          <w:b/>
          <w:sz w:val="36"/>
          <w:highlight w:val="auto"/>
        </w:rPr>
        <w:br w:type="page"/>
      </w:r>
    </w:p>
    <w:p>
      <w:pPr>
        <w:jc w:val="center"/>
        <w:outlineLvl w:val="0"/>
        <w:rPr>
          <w:rFonts w:ascii="宋体" w:eastAsia="宋体" w:cs="宋体" w:hAnsi="宋体" w:hint="eastAsia"/>
          <w:highlight w:val="auto"/>
        </w:rPr>
      </w:pPr>
      <w:bookmarkStart w:id="4" w:name="_Toc13167"/>
      <w:r>
        <w:rPr>
          <w:rFonts w:ascii="宋体" w:eastAsia="宋体" w:cs="宋体" w:hAnsi="宋体" w:hint="eastAsia"/>
          <w:b/>
          <w:sz w:val="36"/>
          <w:highlight w:val="auto"/>
        </w:rPr>
        <w:t>第五章 合同文本</w:t>
      </w:r>
      <w:bookmarkEnd w:id="4"/>
    </w:p>
    <w:p>
      <w:pPr>
        <w:ind w:firstLine="480"/>
        <w:rPr>
          <w:rFonts w:ascii="宋体" w:eastAsia="宋体" w:cs="宋体" w:hAnsi="宋体" w:hint="eastAsia"/>
          <w:highlight w:val="auto"/>
        </w:rPr>
      </w:pPr>
    </w:p>
    <w:p>
      <w:pPr>
        <w:rPr>
          <w:rFonts w:ascii="宋体" w:eastAsia="宋体" w:cs="宋体" w:hAnsi="宋体" w:hint="eastAsia"/>
          <w:highlight w:val="auto"/>
        </w:rPr>
      </w:pPr>
    </w:p>
    <w:p>
      <w:pPr>
        <w:rPr>
          <w:rFonts w:ascii="宋体" w:eastAsia="宋体" w:cs="宋体" w:hAnsi="宋体" w:hint="eastAsia"/>
          <w:highlight w:val="auto"/>
        </w:rPr>
      </w:pPr>
    </w:p>
    <w:p>
      <w:pPr>
        <w:rPr>
          <w:rFonts w:ascii="宋体" w:eastAsia="宋体" w:cs="宋体" w:hAnsi="宋体" w:hint="eastAsia"/>
          <w:highlight w:val="auto"/>
        </w:rPr>
      </w:pPr>
    </w:p>
    <w:p>
      <w:pPr>
        <w:jc w:val="center"/>
        <w:rPr>
          <w:rFonts w:ascii="宋体" w:eastAsia="宋体" w:cs="宋体" w:hAnsi="宋体" w:hint="eastAsia"/>
          <w:highlight w:val="auto"/>
        </w:rPr>
      </w:pPr>
    </w:p>
    <w:p>
      <w:pPr>
        <w:pStyle w:val="17"/>
        <w:rPr>
          <w:rFonts w:ascii="宋体" w:eastAsia="宋体" w:cs="宋体" w:hAnsi="宋体" w:hint="eastAsia"/>
          <w:highlight w:val="auto"/>
        </w:rPr>
      </w:pPr>
    </w:p>
    <w:p>
      <w:pPr>
        <w:pStyle w:val="18"/>
        <w:rPr>
          <w:rFonts w:ascii="宋体" w:eastAsia="宋体" w:cs="宋体" w:hAnsi="宋体" w:hint="eastAsia"/>
          <w:highlight w:val="auto"/>
        </w:rPr>
      </w:pPr>
    </w:p>
    <w:p>
      <w:pPr>
        <w:pStyle w:val="18"/>
        <w:rPr>
          <w:rFonts w:ascii="宋体" w:eastAsia="宋体" w:cs="宋体" w:hAnsi="宋体" w:hint="eastAsia"/>
          <w:highlight w:val="auto"/>
        </w:rPr>
      </w:pPr>
    </w:p>
    <w:p>
      <w:pPr>
        <w:pStyle w:val="18"/>
        <w:rPr>
          <w:rFonts w:ascii="宋体" w:eastAsia="宋体" w:cs="宋体" w:hAnsi="宋体" w:hint="eastAsia"/>
          <w:highlight w:val="auto"/>
        </w:rPr>
      </w:pPr>
    </w:p>
    <w:p>
      <w:pPr>
        <w:pStyle w:val="18"/>
        <w:rPr>
          <w:rFonts w:ascii="宋体" w:eastAsia="宋体" w:cs="宋体" w:hAnsi="宋体" w:hint="eastAsia"/>
          <w:highlight w:val="auto"/>
        </w:rPr>
      </w:pPr>
    </w:p>
    <w:p>
      <w:pPr>
        <w:ind w:firstLineChars="200" w:firstLine="420"/>
        <w:jc w:val="center"/>
        <w:rPr>
          <w:rFonts w:ascii="宋体" w:eastAsia="宋体" w:cs="宋体" w:hAnsi="宋体" w:hint="eastAsia"/>
          <w:highlight w:val="auto"/>
        </w:rPr>
      </w:pPr>
      <w:r>
        <w:rPr>
          <w:rFonts w:ascii="宋体" w:eastAsia="宋体" w:cs="宋体" w:hAnsi="宋体" w:hint="eastAsia"/>
          <w:b/>
          <w:sz w:val="21"/>
          <w:highlight w:val="auto"/>
        </w:rPr>
        <w:t xml:space="preserve"> </w:t>
      </w:r>
    </w:p>
    <w:p>
      <w:pPr>
        <w:jc w:val="center"/>
        <w:rPr>
          <w:rFonts w:ascii="宋体" w:eastAsia="宋体" w:cs="宋体" w:hAnsi="宋体" w:hint="eastAsia"/>
          <w:lang w:eastAsia="zh-CN"/>
          <w:highlight w:val="auto"/>
        </w:rPr>
      </w:pPr>
      <w:r>
        <w:rPr>
          <w:rFonts w:ascii="宋体" w:eastAsia="宋体" w:cs="宋体" w:hAnsi="宋体" w:hint="eastAsia"/>
          <w:b/>
          <w:sz w:val="40"/>
          <w:highlight w:val="auto"/>
        </w:rPr>
        <w:t>广东省政府</w:t>
      </w:r>
      <w:r>
        <w:rPr>
          <w:rFonts w:ascii="宋体" w:eastAsia="宋体" w:cs="宋体" w:hAnsi="宋体" w:hint="eastAsia"/>
          <w:b/>
          <w:sz w:val="40"/>
          <w:lang w:eastAsia="zh-CN"/>
          <w:highlight w:val="auto"/>
        </w:rPr>
        <w:t>招标</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jc w:val="center"/>
        <w:rPr>
          <w:rFonts w:ascii="宋体" w:eastAsia="宋体" w:cs="宋体" w:hAnsi="宋体" w:hint="eastAsia"/>
          <w:highlight w:val="auto"/>
        </w:rPr>
      </w:pPr>
      <w:r>
        <w:rPr>
          <w:rFonts w:ascii="宋体" w:eastAsia="宋体" w:cs="宋体" w:hAnsi="宋体" w:hint="eastAsia"/>
          <w:b/>
          <w:sz w:val="40"/>
          <w:highlight w:val="auto"/>
        </w:rPr>
        <w:t>合　同　书</w:t>
      </w:r>
    </w:p>
    <w:p>
      <w:pPr>
        <w:jc w:val="center"/>
        <w:rPr>
          <w:rFonts w:ascii="宋体" w:eastAsia="宋体" w:cs="宋体" w:hAnsi="宋体" w:hint="eastAsia"/>
          <w:lang w:eastAsia="zh-CN"/>
          <w:highlight w:val="auto"/>
        </w:rPr>
      </w:pPr>
    </w:p>
    <w:p>
      <w:pPr>
        <w:pStyle w:val="17"/>
        <w:rPr>
          <w:rFonts w:hint="eastAsia"/>
          <w:lang w:eastAsia="zh-CN"/>
        </w:rPr>
      </w:pPr>
    </w:p>
    <w:p>
      <w:pPr>
        <w:pStyle w:val="17"/>
        <w:rPr>
          <w:rFonts w:hint="eastAsia"/>
          <w:lang w:eastAsia="zh-CN"/>
        </w:rPr>
      </w:pPr>
    </w:p>
    <w:p>
      <w:pPr>
        <w:pStyle w:val="17"/>
        <w:rPr>
          <w:rFonts w:hint="eastAsia"/>
          <w:lang w:eastAsia="zh-CN"/>
        </w:rPr>
      </w:pPr>
    </w:p>
    <w:p>
      <w:pPr>
        <w:jc w:val="center"/>
        <w:rPr>
          <w:rFonts w:ascii="宋体" w:eastAsia="宋体" w:cs="宋体" w:hAnsi="宋体" w:hint="eastAsia"/>
          <w:highlight w:val="auto"/>
        </w:rPr>
      </w:pPr>
    </w:p>
    <w:p>
      <w:pPr>
        <w:jc w:val="center"/>
        <w:rPr>
          <w:rFonts w:ascii="宋体" w:eastAsia="宋体" w:cs="宋体" w:hAnsi="宋体" w:hint="eastAsia"/>
          <w:highlight w:val="auto"/>
        </w:rPr>
      </w:pPr>
    </w:p>
    <w:p>
      <w:pPr>
        <w:jc w:val="center"/>
        <w:rPr>
          <w:rFonts w:ascii="宋体" w:eastAsia="宋体" w:cs="宋体" w:hAnsi="宋体" w:hint="eastAsia"/>
          <w:lang w:eastAsia="zh-CN"/>
          <w:highlight w:val="auto"/>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ind w:firstLineChars="200" w:firstLine="420"/>
        <w:jc w:val="center"/>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560"/>
        <w:jc w:val="both"/>
        <w:rPr>
          <w:rFonts w:ascii="宋体" w:eastAsia="宋体" w:cs="宋体" w:hAnsi="宋体" w:hint="eastAsia"/>
          <w:highlight w:val="auto"/>
        </w:rPr>
      </w:pPr>
      <w:r>
        <w:rPr>
          <w:rFonts w:ascii="宋体" w:eastAsia="宋体" w:cs="宋体" w:hAnsi="宋体" w:hint="eastAsia"/>
          <w:color w:val="222222"/>
          <w:sz w:val="28"/>
          <w:lang w:eastAsia="zh-CN"/>
          <w:highlight w:val="auto"/>
        </w:rPr>
        <w:t>招标</w:t>
      </w:r>
      <w:r>
        <w:rPr>
          <w:rFonts w:ascii="宋体" w:eastAsia="宋体" w:cs="宋体" w:hAnsi="宋体" w:hint="eastAsia"/>
          <w:color w:val="222222"/>
          <w:sz w:val="28"/>
          <w:highlight w:val="auto"/>
        </w:rPr>
        <w:t>计划编号：</w:t>
      </w:r>
      <w:r>
        <w:rPr>
          <w:rFonts w:ascii="宋体" w:eastAsia="宋体" w:cs="宋体" w:hAnsi="宋体" w:hint="eastAsia"/>
          <w:sz w:val="21"/>
          <w:u w:val="single"/>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560"/>
        <w:jc w:val="both"/>
        <w:rPr>
          <w:rFonts w:ascii="宋体" w:eastAsia="宋体" w:cs="宋体" w:hAnsi="宋体" w:hint="eastAsia"/>
          <w:highlight w:val="auto"/>
        </w:rPr>
      </w:pPr>
      <w:r>
        <w:rPr>
          <w:rFonts w:ascii="宋体" w:eastAsia="宋体" w:cs="宋体" w:hAnsi="宋体" w:hint="eastAsia"/>
          <w:color w:val="222222"/>
          <w:sz w:val="28"/>
          <w:highlight w:val="auto"/>
        </w:rPr>
        <w:t>项目编号：</w:t>
      </w:r>
      <w:r>
        <w:rPr>
          <w:rFonts w:ascii="宋体" w:eastAsia="宋体" w:cs="宋体" w:hAnsi="宋体" w:hint="eastAsia"/>
          <w:sz w:val="21"/>
          <w:u w:val="single"/>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560"/>
        <w:jc w:val="both"/>
        <w:rPr>
          <w:rFonts w:ascii="宋体" w:eastAsia="宋体" w:cs="宋体" w:hAnsi="宋体" w:hint="eastAsia"/>
          <w:highlight w:val="auto"/>
        </w:rPr>
      </w:pPr>
      <w:r>
        <w:rPr>
          <w:rFonts w:ascii="宋体" w:eastAsia="宋体" w:cs="宋体" w:hAnsi="宋体" w:hint="eastAsia"/>
          <w:color w:val="222222"/>
          <w:sz w:val="28"/>
          <w:highlight w:val="auto"/>
        </w:rPr>
        <w:t>项目名称：</w:t>
      </w:r>
      <w:r>
        <w:rPr>
          <w:rFonts w:ascii="宋体" w:eastAsia="宋体" w:cs="宋体" w:hAnsi="宋体" w:hint="eastAsia"/>
          <w:sz w:val="21"/>
          <w:u w:val="single"/>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20"/>
        <w:jc w:val="both"/>
        <w:rPr>
          <w:rFonts w:ascii="宋体" w:eastAsia="宋体" w:cs="宋体" w:hAnsi="宋体" w:hint="eastAsia"/>
          <w:highlight w:val="auto"/>
        </w:rPr>
      </w:pPr>
      <w:r>
        <w:rPr>
          <w:rFonts w:ascii="宋体" w:eastAsia="宋体" w:cs="宋体" w:hAnsi="宋体" w:hint="eastAsia"/>
          <w:sz w:val="21"/>
          <w:highlight w:val="auto"/>
        </w:rPr>
        <w:t xml:space="preserve"> </w:t>
      </w:r>
    </w:p>
    <w:p>
      <w:pPr>
        <w:ind w:firstLineChars="200" w:firstLine="480"/>
        <w:rPr>
          <w:rFonts w:ascii="宋体" w:eastAsia="宋体" w:cs="宋体" w:hAnsi="宋体" w:hint="eastAsia"/>
          <w:b/>
          <w:sz w:val="24"/>
          <w:highlight w:val="auto"/>
        </w:rPr>
      </w:pPr>
      <w:r>
        <w:rPr>
          <w:rFonts w:ascii="宋体" w:eastAsia="宋体" w:cs="宋体" w:hAnsi="宋体" w:hint="eastAsia"/>
          <w:b/>
          <w:sz w:val="24"/>
          <w:highlight w:val="auto"/>
        </w:rPr>
        <w:br w:type="page"/>
      </w:r>
    </w:p>
    <w:p>
      <w:pPr>
        <w:spacing w:before="143" w:line="218" w:lineRule="auto"/>
        <w:ind w:left="0" w:firstLine="0"/>
        <w:jc w:val="center"/>
        <w:rPr>
          <w:rFonts w:ascii="宋体" w:eastAsia="宋体" w:cs="宋体" w:hAnsi="宋体" w:hint="eastAsia"/>
          <w:spacing w:val="0"/>
          <w:position w:val="0"/>
          <w:sz w:val="44"/>
          <w:szCs w:val="44"/>
        </w:rPr>
      </w:pPr>
      <w:r>
        <w:rPr>
          <w:rFonts w:ascii="宋体" w:eastAsia="宋体" w:cs="宋体" w:hAnsi="宋体" w:hint="eastAsia"/>
          <w:b/>
          <w:bCs/>
          <w:spacing w:val="0"/>
          <w:position w:val="0"/>
          <w:sz w:val="44"/>
          <w:szCs w:val="44"/>
        </w:rPr>
        <w:t>物业管理服务合同</w:t>
      </w:r>
    </w:p>
    <w:p>
      <w:pPr>
        <w:spacing w:line="278" w:lineRule="auto"/>
        <w:rPr>
          <w:rFonts w:ascii="宋体" w:eastAsia="宋体" w:cs="宋体" w:hAnsi="宋体" w:hint="eastAsia"/>
          <w:spacing w:val="0"/>
          <w:position w:val="0"/>
          <w:sz w:val="21"/>
        </w:rPr>
      </w:pPr>
    </w:p>
    <w:p>
      <w:pPr>
        <w:spacing w:line="281" w:lineRule="auto"/>
        <w:rPr>
          <w:rFonts w:ascii="宋体" w:eastAsia="宋体" w:cs="宋体" w:hAnsi="宋体" w:hint="eastAsia"/>
          <w:spacing w:val="0"/>
          <w:position w:val="0"/>
          <w:sz w:val="21"/>
        </w:rPr>
      </w:pP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甲方：</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乙方：</w:t>
      </w:r>
    </w:p>
    <w:p>
      <w:pPr>
        <w:spacing w:line="310" w:lineRule="auto"/>
        <w:ind w:rightChars="12" w:right="25"/>
        <w:rPr>
          <w:rFonts w:ascii="宋体" w:eastAsia="宋体" w:cs="宋体" w:hAnsi="宋体" w:hint="eastAsia"/>
          <w:spacing w:val="0"/>
          <w:position w:val="0"/>
          <w:sz w:val="21"/>
        </w:rPr>
      </w:pP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按照《中华人民共和国民法典》的规定，经双方协商，本着平等互利和诚实信用的原则，一致同意订立本合同。</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本合同为劳务外包合同。</w:t>
      </w:r>
    </w:p>
    <w:p>
      <w:pPr>
        <w:keepNext w:val="0"/>
        <w:keepLines w:val="0"/>
        <w:pageBreakBefore w:val="0"/>
        <w:widowControl w:val="0"/>
        <w:kinsoku/>
        <w:wordWrap/>
        <w:overflowPunct/>
        <w:topLinePunct w:val="0"/>
        <w:bidi w:val="0"/>
        <w:spacing w:line="360" w:lineRule="auto"/>
        <w:ind w:rightChars="12" w:right="25" w:firstLineChars="200" w:firstLine="480"/>
        <w:outlineLvl w:val="0"/>
        <w:rPr>
          <w:rFonts w:ascii="宋体" w:eastAsia="宋体" w:cs="宋体" w:hAnsi="宋体" w:hint="eastAsia"/>
          <w:spacing w:val="0"/>
          <w:position w:val="0"/>
          <w:sz w:val="24"/>
          <w:szCs w:val="24"/>
        </w:rPr>
      </w:pPr>
      <w:r>
        <w:rPr>
          <w:rFonts w:ascii="宋体" w:eastAsia="宋体" w:cs="宋体" w:hAnsi="宋体" w:hint="eastAsia"/>
          <w:b/>
          <w:bCs/>
          <w:spacing w:val="0"/>
          <w:position w:val="0"/>
          <w:sz w:val="24"/>
          <w:szCs w:val="24"/>
        </w:rPr>
        <w:t>一、合同总金额</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 xml:space="preserve">人民币大写 </w:t>
      </w:r>
      <w:r>
        <w:rPr>
          <w:rFonts w:ascii="宋体" w:eastAsia="宋体" w:cs="宋体" w:hAnsi="宋体" w:hint="eastAsia"/>
          <w:spacing w:val="0"/>
          <w:position w:val="0"/>
          <w:sz w:val="24"/>
          <w:szCs w:val="24"/>
          <w:u w:val="single" w:color="auto"/>
        </w:rPr>
        <w:t xml:space="preserve">          </w:t>
      </w:r>
      <w:r>
        <w:rPr>
          <w:rFonts w:ascii="宋体" w:eastAsia="宋体" w:cs="宋体" w:hAnsi="宋体" w:hint="eastAsia"/>
          <w:spacing w:val="0"/>
          <w:position w:val="0"/>
          <w:sz w:val="24"/>
          <w:szCs w:val="24"/>
        </w:rPr>
        <w:t xml:space="preserve">元 (¥ </w:t>
      </w:r>
      <w:r>
        <w:rPr>
          <w:rFonts w:ascii="宋体" w:eastAsia="宋体" w:cs="宋体" w:hAnsi="宋体" w:hint="eastAsia"/>
          <w:spacing w:val="0"/>
          <w:position w:val="0"/>
          <w:sz w:val="24"/>
          <w:szCs w:val="24"/>
          <w:u w:val="single" w:color="auto"/>
        </w:rPr>
        <w:t xml:space="preserve">          </w:t>
      </w:r>
      <w:r>
        <w:rPr>
          <w:rFonts w:ascii="宋体" w:eastAsia="宋体" w:cs="宋体" w:hAnsi="宋体" w:hint="eastAsia"/>
          <w:spacing w:val="0"/>
          <w:position w:val="0"/>
          <w:sz w:val="24"/>
          <w:szCs w:val="24"/>
        </w:rPr>
        <w:t xml:space="preserve"> 元 ) 。</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b/>
          <w:bCs/>
          <w:spacing w:val="0"/>
          <w:position w:val="0"/>
          <w:sz w:val="24"/>
          <w:szCs w:val="24"/>
        </w:rPr>
        <w:t>二、服务范围</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乙方为甲方提供</w:t>
      </w:r>
      <w:r>
        <w:rPr>
          <w:rFonts w:ascii="宋体" w:eastAsia="宋体" w:cs="宋体" w:hAnsi="宋体" w:hint="eastAsia"/>
          <w:spacing w:val="0"/>
          <w:position w:val="0"/>
          <w:sz w:val="24"/>
          <w:szCs w:val="24"/>
          <w:u w:val="single"/>
          <w:lang w:eastAsia="zh-CN"/>
        </w:rPr>
        <w:t>汕汾西路北</w:t>
      </w:r>
      <w:r>
        <w:rPr>
          <w:rFonts w:ascii="宋体" w:eastAsia="宋体" w:cs="宋体" w:hAnsi="宋体" w:hint="eastAsia"/>
          <w:spacing w:val="0"/>
          <w:position w:val="0"/>
          <w:sz w:val="24"/>
          <w:szCs w:val="24"/>
          <w:u w:val="single"/>
          <w:lang w:val="en-US" w:eastAsia="zh-CN"/>
        </w:rPr>
        <w:t>59号办公区及新港东路38号宿舍区</w:t>
      </w:r>
      <w:r>
        <w:rPr>
          <w:rFonts w:ascii="宋体" w:eastAsia="宋体" w:cs="宋体" w:hAnsi="宋体" w:hint="eastAsia"/>
          <w:spacing w:val="0"/>
          <w:position w:val="0"/>
          <w:sz w:val="24"/>
          <w:szCs w:val="24"/>
          <w:u w:val="single"/>
          <w:highlight w:val="auto"/>
        </w:rPr>
        <w:t>共</w:t>
      </w:r>
      <w:r>
        <w:rPr>
          <w:rFonts w:ascii="宋体" w:eastAsia="宋体" w:cs="宋体" w:hAnsi="宋体" w:hint="eastAsia"/>
          <w:spacing w:val="0"/>
          <w:position w:val="0"/>
          <w:sz w:val="24"/>
          <w:szCs w:val="24"/>
          <w:u w:val="single"/>
          <w:lang w:eastAsia="zh-CN"/>
          <w:highlight w:val="auto"/>
        </w:rPr>
        <w:t>二</w:t>
      </w:r>
      <w:r>
        <w:rPr>
          <w:rFonts w:ascii="宋体" w:eastAsia="宋体" w:cs="宋体" w:hAnsi="宋体" w:hint="eastAsia"/>
          <w:spacing w:val="0"/>
          <w:position w:val="0"/>
          <w:sz w:val="24"/>
          <w:szCs w:val="24"/>
          <w:u w:val="single"/>
          <w:highlight w:val="auto"/>
        </w:rPr>
        <w:t>个物业项目</w:t>
      </w:r>
      <w:r>
        <w:rPr>
          <w:rFonts w:ascii="宋体" w:eastAsia="宋体" w:cs="宋体" w:hAnsi="宋体" w:hint="eastAsia"/>
          <w:spacing w:val="0"/>
          <w:position w:val="0"/>
          <w:sz w:val="24"/>
          <w:szCs w:val="24"/>
        </w:rPr>
        <w:t>的管理服务。《用户需求书》详见附件。</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根据法律法规的规定、国家政策的调整以及上级部门的文件，需要对本合同所约定的服务范围、服务方式、服务时间、服务费用作相应调整的，可在甲方与乙方协商一致后作相应调整。</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三、权利和义务</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(一)甲方权利和义务</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1.审定乙方拟定的物业管理方案、措施及工作计划。</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2.检查监督乙方管理方案的实施及制度执行情况。</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3.自合同生效之日起，为乙方劳务人员提供备勤用房、保洁工具房和工作用房。因正常开展工作必需的水、电等费用由甲方负责。</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4.协助乙方做好与公安部门和有关管理部门的联络、协调工作，为乙方进行管理服务创造良好的外部条件。</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5.乙方劳务人员有下列情形之一的，甲方有权将其退回乙方，乙方应当自退回之日起1个工作日重新指派其他人员顶替从事该劳务人员所在岗位工作，乙方不得因此降低服务质量：</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(1)不符合甲方用工要求的；</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(2)严重违反甲方劳动纪律和各项管理规章制度的；</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(3)失职或者营私舞弊，给甲方造成重大经济损失或者信誉损害的；</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(4)被依法追究刑事责任或者治安管理行政处罚的；</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(5)与其它单位建立劳动关系且对完成甲方工作任务造成影响的；</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(6)泄露国家秘密或者甲方工作秘密的；</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6.甲方可对乙方进行服务质量综合评估，综合评估结果作为甲方是否续约和甲方是否扣除乙方一定费用的依据。</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(二)乙方权利和义务</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1.乙方应当根据有关物业管理法律法规和本合同约定，制定物业管理制度，并按照本合同约定的服务范围，编制具体实施方案。物业管理制度和服务范围应当报甲方备案。</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2.乙方负责乙方工作人员的管理、工资、制服、社保、医疗、培训等的费用。乙方工作人员在工作期间发生的健康事故或者人身伤害事故，由乙方负责处理并承担相关的民事责任，甲方在发现上述事故后应当及时通知乙方。</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3.物业场所发生突发事件时，乙方必须立即报告甲方值班人员，同时积极采取措施控制事态的扩大。当乙方确认无能力处理时，应当立即报警，并积极协助公安部门进行处理。如突发电梯故障的，乙方应当第一时间协助救人并维持秩序。</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4.乙方应当积极配合甲方相关部门做好防洪、防风工作和甲方各项突击性任务。</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5.乙方不得擅自改变物业用房的使用功能，不得在物业用房内存放或者使用非正常开展工作的物品。</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6.本合同生效日期届满之日，乙方应当向甲方移交物业管理用房、图纸、文件资料和相关配套物品。</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7.乙方如确须更换本方工作人员的，应当提前与甲方沟通。</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8.在本合同服务期限内因乙方及其劳务人员过错造成甲方财产损失，乙方应当负全部赔偿责任。</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9.(本条款可选择性使用，项目如无相关内容的，合同可不列入本条款)乙方自合同生效之日起</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日内，乙方向甲方缴纳合同金额的</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%作为履约保证金(人民币大写</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元、小写¥</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元)。合同生效期限届满之日起15日内由甲方无息返还乙方。</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四、服务期限</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服务期限自</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年</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月至</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年</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月止(或者：本合同期限为</w:t>
      </w:r>
      <w:r>
        <w:rPr>
          <w:rFonts w:ascii="宋体" w:eastAsia="宋体" w:cs="宋体" w:hAnsi="宋体" w:hint="eastAsia"/>
          <w:spacing w:val="0"/>
          <w:position w:val="0"/>
          <w:sz w:val="24"/>
          <w:szCs w:val="24"/>
          <w:u w:val="single" w:color="auto"/>
          <w:lang w:val="en-US" w:eastAsia="zh-CN"/>
        </w:rPr>
        <w:t xml:space="preserve">    </w:t>
      </w:r>
      <w:r>
        <w:rPr>
          <w:rFonts w:ascii="宋体" w:eastAsia="宋体" w:cs="宋体" w:hAnsi="宋体" w:hint="eastAsia"/>
          <w:spacing w:val="0"/>
          <w:position w:val="0"/>
          <w:sz w:val="24"/>
          <w:szCs w:val="24"/>
        </w:rPr>
        <w:t>年，自本合同生效之日起算)。</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b/>
          <w:bCs/>
          <w:spacing w:val="0"/>
          <w:position w:val="0"/>
          <w:sz w:val="24"/>
          <w:szCs w:val="24"/>
        </w:rPr>
        <w:t>五、质量考核</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highlight w:val="auto"/>
        </w:rPr>
      </w:pPr>
      <w:r>
        <w:rPr>
          <w:rFonts w:ascii="宋体" w:eastAsia="宋体" w:cs="宋体" w:hAnsi="宋体" w:hint="eastAsia"/>
          <w:spacing w:val="0"/>
          <w:position w:val="0"/>
          <w:sz w:val="24"/>
          <w:szCs w:val="24"/>
          <w:highlight w:val="auto"/>
        </w:rPr>
        <w:t>(一)为确保乙方物业服务工作质量符合甲方工作要求，甲方指定</w:t>
      </w:r>
      <w:r>
        <w:rPr>
          <w:rFonts w:ascii="宋体" w:eastAsia="宋体" w:cs="宋体" w:hAnsi="宋体" w:hint="eastAsia"/>
          <w:spacing w:val="0"/>
          <w:position w:val="0"/>
          <w:sz w:val="24"/>
          <w:szCs w:val="24"/>
          <w:u w:val="single" w:color="auto"/>
          <w:lang w:val="en-US" w:eastAsia="zh-CN"/>
          <w:highlight w:val="auto"/>
        </w:rPr>
        <w:t xml:space="preserve">        </w:t>
      </w:r>
      <w:r>
        <w:rPr>
          <w:rFonts w:ascii="宋体" w:eastAsia="宋体" w:cs="宋体" w:hAnsi="宋体" w:hint="eastAsia"/>
          <w:spacing w:val="0"/>
          <w:position w:val="0"/>
          <w:sz w:val="24"/>
          <w:szCs w:val="24"/>
          <w:highlight w:val="auto"/>
        </w:rPr>
        <w:t>为乙方质量监管考核部门，质量考核以综合评分方式进行。</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highlight w:val="auto"/>
        </w:rPr>
      </w:pPr>
      <w:r>
        <w:rPr>
          <w:rFonts w:ascii="宋体" w:eastAsia="宋体" w:cs="宋体" w:hAnsi="宋体" w:hint="eastAsia"/>
          <w:spacing w:val="0"/>
          <w:position w:val="0"/>
          <w:sz w:val="24"/>
          <w:szCs w:val="24"/>
          <w:highlight w:val="auto"/>
        </w:rPr>
        <w:t>(二)每月综合得分是衡量乙方工作是否达标的依据，综合得分90分(含90分)以上的，视为达标，综合得分90分以下的，每10分扣除服务费用的10%。如：考核分数81-89扣10%,71-79扣20%。(合同拟制单位可根据本单位实际情况对扣除费用的比例另行约定)。</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highlight w:val="auto"/>
        </w:rPr>
      </w:pPr>
      <w:r>
        <w:rPr>
          <w:rFonts w:ascii="宋体" w:eastAsia="宋体" w:cs="宋体" w:hAnsi="宋体" w:hint="eastAsia"/>
          <w:spacing w:val="0"/>
          <w:position w:val="0"/>
          <w:sz w:val="24"/>
          <w:szCs w:val="24"/>
          <w:highlight w:val="auto"/>
        </w:rPr>
        <w:t>(三)乙方考核分数低于70分(含)的，视为管理工作不达标，甲方有权暂停本合同的执行，并要求乙方整改，乙方经整改后仍不达标的，甲方可以提前解除本合同，并不再向乙方支付本合同未履行部分的款项，甲方已将合同未履行部分的款项支付乙方的，乙方应当立即全额退还甲方。</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highlight w:val="auto"/>
        </w:rPr>
      </w:pPr>
      <w:r>
        <w:rPr>
          <w:rFonts w:ascii="宋体" w:eastAsia="宋体" w:cs="宋体" w:hAnsi="宋体" w:hint="eastAsia"/>
          <w:b/>
          <w:bCs/>
          <w:spacing w:val="0"/>
          <w:position w:val="0"/>
          <w:sz w:val="24"/>
          <w:szCs w:val="24"/>
          <w:highlight w:val="auto"/>
        </w:rPr>
        <w:t>六、付款方式</w:t>
      </w:r>
    </w:p>
    <w:p>
      <w:pPr>
        <w:pStyle w:val="17"/>
        <w:keepNext w:val="0"/>
        <w:keepLines w:val="0"/>
        <w:pageBreakBefore w:val="0"/>
        <w:widowControl w:val="0"/>
        <w:kinsoku/>
        <w:wordWrap/>
        <w:overflowPunct/>
        <w:topLinePunct w:val="0"/>
        <w:autoSpaceDE/>
        <w:autoSpaceDN/>
        <w:bidi w:val="0"/>
        <w:adjustRightInd w:val="0"/>
        <w:snapToGrid/>
        <w:spacing w:line="360" w:lineRule="auto"/>
        <w:ind w:rightChars="12" w:right="25" w:firstLineChars="200" w:firstLine="480"/>
        <w:textAlignment w:val="auto"/>
        <w:rPr>
          <w:rFonts w:ascii="宋体" w:eastAsia="宋体" w:cs="宋体" w:hAnsi="宋体" w:hint="eastAsia"/>
          <w:spacing w:val="0"/>
          <w:position w:val="0"/>
          <w:sz w:val="24"/>
          <w:szCs w:val="24"/>
        </w:rPr>
      </w:pPr>
      <w:r>
        <w:rPr>
          <w:rFonts w:ascii="宋体" w:eastAsia="宋体" w:cs="宋体" w:hAnsi="宋体" w:hint="eastAsia"/>
          <w:spacing w:val="0"/>
          <w:kern w:val="2"/>
          <w:position w:val="0"/>
          <w:sz w:val="24"/>
          <w:szCs w:val="24"/>
          <w:lang w:val="hr-HR" w:eastAsia="zh-CN" w:bidi="ar-SA"/>
          <w:highlight w:val="auto"/>
        </w:rPr>
        <w:t>（1）采购人取得中标供应商提供的合法、足额、有效的付款凭证后十个工作日内按月进行支付。标供应商，加班时间按实际加班小时计算，费用随当月服务费支付给中标供应</w:t>
      </w:r>
      <w:r>
        <w:rPr>
          <w:rFonts w:ascii="宋体" w:eastAsia="宋体" w:cs="宋体" w:hAnsi="宋体" w:hint="eastAsia"/>
          <w:sz w:val="24"/>
          <w:szCs w:val="32"/>
          <w:lang w:val="hr-HR" w:eastAsia="zh-CN"/>
          <w:highlight w:val="auto"/>
        </w:rPr>
        <w:t>商。</w:t>
      </w:r>
      <w:r>
        <w:rPr>
          <w:rFonts w:ascii="宋体" w:eastAsia="宋体" w:cs="宋体" w:hAnsi="宋体" w:hint="eastAsia"/>
          <w:b/>
          <w:bCs/>
          <w:spacing w:val="0"/>
          <w:position w:val="0"/>
          <w:sz w:val="24"/>
          <w:szCs w:val="24"/>
        </w:rPr>
        <w:t>七、违约责任与赔偿损失</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一)乙方如未按照合同约定或者未完全按照合同约定执行合同内容的，自违约之日起每日按本合同总价3‰的数额向甲方支付违约金；自违约之日起达到15日的，或乙方经甲方通知后无法在甲方要求时间内完善的，甲方有权终止合同，并不予退还履约保证金。提前终止合同的，甲方不再向乙方支付合同未履行部分的款项；甲方已将合同未履行部分的款项交付乙方的，乙方应当立即全额退还甲方。乙方应当赔偿甲方因此造成的经济损失。</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(二)甲方如逾期付款的，每日按本合同总价的3‰向乙方偿付违约金。</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三)甲乙双方订立本合同时所依据的客观情况发生重大改变，致使本合同无法履行的，合同提前终止，甲方不再向乙方支付合同未履行部分的款项；甲方已将合同未履行部分的款项交付乙方的，乙方应当立即全额退还甲方。</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(四)其它违约责任按《中华人民共和国民法典》处理。</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八、争议的解决</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与合同有关的争议，双方应友好协商，无法协商或者经协商无法解决的，向甲方所在地人民法院起诉。</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九、不可抗力</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任何一方由于不可抗力原因不能履行合同时，应在不可抗力事件结束之日起1日内向对方通报，以减轻可能给对方造成的损失，在取得有关机构的不可抗力证明或者经双方协商一致后，予以延期履行或者修订合同，并可根据情况部分或者全部免于承担违约责任。</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十、税费</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在中国境内、外发生的与本合同执行有关的一切税费均由乙方负担。</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十一、合同生效</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本合同自甲乙双方盖章之日起生效。本合同一式</w:t>
      </w:r>
      <w:r>
        <w:rPr>
          <w:rFonts w:ascii="宋体" w:eastAsia="宋体" w:cs="宋体" w:hAnsi="宋体" w:hint="eastAsia"/>
          <w:spacing w:val="0"/>
          <w:position w:val="0"/>
          <w:sz w:val="24"/>
          <w:szCs w:val="24"/>
          <w:u w:val="single" w:color="auto"/>
        </w:rPr>
        <w:t xml:space="preserve">   </w:t>
      </w:r>
      <w:r>
        <w:rPr>
          <w:rFonts w:ascii="宋体" w:eastAsia="宋体" w:cs="宋体" w:hAnsi="宋体" w:hint="eastAsia"/>
          <w:spacing w:val="0"/>
          <w:position w:val="0"/>
          <w:sz w:val="24"/>
          <w:szCs w:val="24"/>
        </w:rPr>
        <w:t>份，甲方持</w:t>
      </w:r>
      <w:r>
        <w:rPr>
          <w:rFonts w:ascii="宋体" w:eastAsia="宋体" w:cs="宋体" w:hAnsi="宋体" w:hint="eastAsia"/>
          <w:spacing w:val="0"/>
          <w:position w:val="0"/>
          <w:sz w:val="24"/>
          <w:szCs w:val="24"/>
          <w:u w:val="single" w:color="auto"/>
        </w:rPr>
        <w:t xml:space="preserve">   </w:t>
      </w:r>
      <w:r>
        <w:rPr>
          <w:rFonts w:ascii="宋体" w:eastAsia="宋体" w:cs="宋体" w:hAnsi="宋体" w:hint="eastAsia"/>
          <w:spacing w:val="0"/>
          <w:position w:val="0"/>
          <w:sz w:val="24"/>
          <w:szCs w:val="24"/>
        </w:rPr>
        <w:t>份，乙方持</w:t>
      </w:r>
      <w:r>
        <w:rPr>
          <w:rFonts w:ascii="宋体" w:eastAsia="宋体" w:cs="宋体" w:hAnsi="宋体" w:hint="eastAsia"/>
          <w:spacing w:val="0"/>
          <w:position w:val="0"/>
          <w:sz w:val="24"/>
          <w:szCs w:val="24"/>
          <w:u w:val="single" w:color="auto"/>
        </w:rPr>
        <w:t xml:space="preserve">  </w:t>
      </w:r>
      <w:r>
        <w:rPr>
          <w:rFonts w:ascii="宋体" w:eastAsia="宋体" w:cs="宋体" w:hAnsi="宋体" w:hint="eastAsia"/>
          <w:spacing w:val="0"/>
          <w:position w:val="0"/>
          <w:sz w:val="24"/>
          <w:szCs w:val="24"/>
        </w:rPr>
        <w:t>份。</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b/>
          <w:bCs/>
          <w:spacing w:val="0"/>
          <w:position w:val="0"/>
          <w:sz w:val="24"/>
          <w:szCs w:val="24"/>
        </w:rPr>
      </w:pPr>
      <w:r>
        <w:rPr>
          <w:rFonts w:ascii="宋体" w:eastAsia="宋体" w:cs="宋体" w:hAnsi="宋体" w:hint="eastAsia"/>
          <w:b/>
          <w:bCs/>
          <w:spacing w:val="0"/>
          <w:position w:val="0"/>
          <w:sz w:val="24"/>
          <w:szCs w:val="24"/>
        </w:rPr>
        <w:t>十二、其它</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如一方地址、电话、传真号码有变更，应在变更当日内书面通知对方，否则，应承担相应责任。</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除甲方事先书面同意外，乙方不得部分或全部转让其应履行的合同项下的义务。</w:t>
      </w:r>
    </w:p>
    <w:p>
      <w:pPr>
        <w:pStyle w:val="17"/>
        <w:keepNext w:val="0"/>
        <w:keepLines w:val="0"/>
        <w:pageBreakBefore w:val="0"/>
        <w:widowControl w:val="0"/>
        <w:kinsoku/>
        <w:wordWrap/>
        <w:overflowPunct/>
        <w:topLinePunct w:val="0"/>
        <w:bidi w:val="0"/>
        <w:spacing w:line="360" w:lineRule="auto"/>
        <w:ind w:rightChars="12" w:right="25"/>
        <w:rPr>
          <w:rFonts w:ascii="宋体" w:eastAsia="宋体" w:cs="宋体" w:hAnsi="宋体" w:hint="eastAsia"/>
          <w:spacing w:val="0"/>
          <w:position w:val="0"/>
          <w:sz w:val="24"/>
          <w:szCs w:val="24"/>
        </w:rPr>
      </w:pP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附件：1.《用户需求书》</w:t>
      </w: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2.《物业管理服务考核表》</w:t>
      </w:r>
    </w:p>
    <w:p>
      <w:pPr>
        <w:pStyle w:val="17"/>
        <w:keepNext w:val="0"/>
        <w:keepLines w:val="0"/>
        <w:pageBreakBefore w:val="0"/>
        <w:widowControl w:val="0"/>
        <w:kinsoku/>
        <w:wordWrap/>
        <w:overflowPunct/>
        <w:topLinePunct w:val="0"/>
        <w:bidi w:val="0"/>
        <w:spacing w:line="360" w:lineRule="auto"/>
        <w:ind w:rightChars="12" w:right="25"/>
        <w:rPr>
          <w:rFonts w:ascii="宋体" w:eastAsia="宋体" w:cs="宋体" w:hAnsi="宋体" w:hint="eastAsia"/>
          <w:spacing w:val="0"/>
          <w:position w:val="0"/>
          <w:sz w:val="24"/>
          <w:szCs w:val="24"/>
        </w:rPr>
      </w:pPr>
    </w:p>
    <w:p>
      <w:pPr>
        <w:pStyle w:val="17"/>
        <w:keepNext w:val="0"/>
        <w:keepLines w:val="0"/>
        <w:pageBreakBefore w:val="0"/>
        <w:widowControl w:val="0"/>
        <w:kinsoku/>
        <w:wordWrap/>
        <w:overflowPunct/>
        <w:topLinePunct w:val="0"/>
        <w:bidi w:val="0"/>
        <w:spacing w:line="360" w:lineRule="auto"/>
        <w:ind w:rightChars="12" w:right="25"/>
        <w:rPr>
          <w:rFonts w:ascii="宋体" w:eastAsia="宋体" w:cs="宋体" w:hAnsi="宋体" w:hint="eastAsia"/>
          <w:spacing w:val="0"/>
          <w:position w:val="0"/>
          <w:sz w:val="24"/>
          <w:szCs w:val="24"/>
        </w:rPr>
      </w:pP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lang w:eastAsia="zh-CN"/>
        </w:rPr>
      </w:pPr>
      <w:r>
        <w:rPr>
          <w:rFonts w:ascii="宋体" w:eastAsia="宋体" w:cs="宋体" w:hAnsi="宋体" w:hint="eastAsia"/>
          <w:spacing w:val="0"/>
          <w:position w:val="0"/>
          <w:sz w:val="24"/>
          <w:szCs w:val="24"/>
        </w:rPr>
        <w:t>甲方(盖章)</w:t>
      </w:r>
      <w:r>
        <w:rPr>
          <w:rFonts w:ascii="宋体" w:eastAsia="宋体" w:cs="宋体" w:hAnsi="宋体" w:hint="eastAsia"/>
          <w:spacing w:val="0"/>
          <w:position w:val="0"/>
          <w:sz w:val="24"/>
          <w:szCs w:val="24"/>
          <w:lang w:eastAsia="zh-CN"/>
        </w:rPr>
        <w:t>：</w:t>
      </w:r>
      <w:r>
        <w:rPr>
          <w:rFonts w:ascii="宋体" w:eastAsia="宋体" w:cs="宋体" w:hAnsi="宋体" w:hint="eastAsia"/>
          <w:spacing w:val="0"/>
          <w:position w:val="0"/>
          <w:sz w:val="24"/>
          <w:szCs w:val="24"/>
        </w:rPr>
        <w:t xml:space="preserve">               </w:t>
      </w:r>
      <w:r>
        <w:rPr>
          <w:rFonts w:ascii="宋体" w:eastAsia="宋体" w:cs="宋体" w:hAnsi="宋体" w:hint="eastAsia"/>
          <w:spacing w:val="0"/>
          <w:position w:val="0"/>
          <w:sz w:val="24"/>
          <w:szCs w:val="24"/>
          <w:lang w:val="en-US" w:eastAsia="zh-CN"/>
        </w:rPr>
        <w:t xml:space="preserve">          </w:t>
      </w:r>
      <w:r>
        <w:rPr>
          <w:rFonts w:ascii="宋体" w:eastAsia="宋体" w:cs="宋体" w:hAnsi="宋体" w:hint="eastAsia"/>
          <w:spacing w:val="0"/>
          <w:position w:val="0"/>
          <w:sz w:val="24"/>
          <w:szCs w:val="24"/>
        </w:rPr>
        <w:t xml:space="preserve">  乙方(盖章)</w:t>
      </w:r>
      <w:r>
        <w:rPr>
          <w:rFonts w:ascii="宋体" w:eastAsia="宋体" w:cs="宋体" w:hAnsi="宋体" w:hint="eastAsia"/>
          <w:spacing w:val="0"/>
          <w:position w:val="0"/>
          <w:sz w:val="24"/>
          <w:szCs w:val="24"/>
          <w:lang w:eastAsia="zh-CN"/>
        </w:rPr>
        <w:t>：</w:t>
      </w:r>
    </w:p>
    <w:p>
      <w:pPr>
        <w:pStyle w:val="17"/>
        <w:keepNext w:val="0"/>
        <w:keepLines w:val="0"/>
        <w:pageBreakBefore w:val="0"/>
        <w:widowControl w:val="0"/>
        <w:kinsoku/>
        <w:wordWrap/>
        <w:overflowPunct/>
        <w:topLinePunct w:val="0"/>
        <w:bidi w:val="0"/>
        <w:spacing w:line="360" w:lineRule="auto"/>
        <w:ind w:rightChars="12" w:right="25"/>
        <w:rPr>
          <w:rFonts w:ascii="宋体" w:eastAsia="宋体" w:cs="宋体" w:hAnsi="宋体" w:hint="eastAsia"/>
          <w:spacing w:val="0"/>
          <w:position w:val="0"/>
          <w:sz w:val="24"/>
          <w:szCs w:val="24"/>
        </w:rPr>
      </w:pPr>
    </w:p>
    <w:p>
      <w:pPr>
        <w:pStyle w:val="17"/>
        <w:keepNext w:val="0"/>
        <w:keepLines w:val="0"/>
        <w:pageBreakBefore w:val="0"/>
        <w:widowControl w:val="0"/>
        <w:kinsoku/>
        <w:wordWrap/>
        <w:overflowPunct/>
        <w:topLinePunct w:val="0"/>
        <w:bidi w:val="0"/>
        <w:spacing w:line="360" w:lineRule="auto"/>
        <w:ind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 xml:space="preserve">法定代表人或授权代表：        </w:t>
      </w:r>
      <w:r>
        <w:rPr>
          <w:rFonts w:ascii="宋体" w:eastAsia="宋体" w:cs="宋体" w:hAnsi="宋体" w:hint="eastAsia"/>
          <w:spacing w:val="0"/>
          <w:position w:val="0"/>
          <w:sz w:val="24"/>
          <w:szCs w:val="24"/>
          <w:lang w:val="en-US" w:eastAsia="zh-CN"/>
        </w:rPr>
        <w:t xml:space="preserve">        </w:t>
      </w:r>
      <w:r>
        <w:rPr>
          <w:rFonts w:ascii="宋体" w:eastAsia="宋体" w:cs="宋体" w:hAnsi="宋体" w:hint="eastAsia"/>
          <w:spacing w:val="0"/>
          <w:position w:val="0"/>
          <w:sz w:val="24"/>
          <w:szCs w:val="24"/>
        </w:rPr>
        <w:t xml:space="preserve"> 法定代表人或授权代表：</w:t>
      </w:r>
    </w:p>
    <w:p>
      <w:pPr>
        <w:keepNext w:val="0"/>
        <w:keepLines w:val="0"/>
        <w:pageBreakBefore w:val="0"/>
        <w:widowControl w:val="0"/>
        <w:kinsoku/>
        <w:wordWrap/>
        <w:overflowPunct/>
        <w:topLinePunct w:val="0"/>
        <w:bidi w:val="0"/>
        <w:spacing w:line="360" w:lineRule="auto"/>
        <w:ind w:left="0" w:rightChars="12" w:right="25" w:firstLineChars="304" w:firstLine="730"/>
        <w:rPr>
          <w:rFonts w:ascii="宋体" w:eastAsia="宋体" w:cs="宋体" w:hAnsi="宋体" w:hint="eastAsia"/>
          <w:spacing w:val="0"/>
          <w:position w:val="0"/>
          <w:sz w:val="24"/>
          <w:szCs w:val="24"/>
        </w:rPr>
      </w:pPr>
    </w:p>
    <w:p>
      <w:pPr>
        <w:pStyle w:val="17"/>
        <w:keepNext w:val="0"/>
        <w:keepLines w:val="0"/>
        <w:pageBreakBefore w:val="0"/>
        <w:widowControl w:val="0"/>
        <w:kinsoku/>
        <w:wordWrap/>
        <w:overflowPunct/>
        <w:topLinePunct w:val="0"/>
        <w:bidi w:val="0"/>
        <w:spacing w:line="360" w:lineRule="auto"/>
        <w:ind w:left="0" w:rightChars="12" w:right="25" w:firstLineChars="200" w:firstLine="480"/>
        <w:rPr>
          <w:rFonts w:ascii="宋体" w:eastAsia="宋体" w:cs="宋体" w:hAnsi="宋体" w:hint="eastAsia"/>
          <w:spacing w:val="0"/>
          <w:position w:val="0"/>
          <w:sz w:val="24"/>
          <w:szCs w:val="24"/>
        </w:rPr>
      </w:pPr>
      <w:r>
        <w:rPr>
          <w:rFonts w:ascii="宋体" w:eastAsia="宋体" w:cs="宋体" w:hAnsi="宋体" w:hint="eastAsia"/>
          <w:spacing w:val="0"/>
          <w:position w:val="0"/>
          <w:sz w:val="24"/>
          <w:szCs w:val="24"/>
        </w:rPr>
        <w:t>年     月    日                         年     月     日</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Chars="12" w:right="25" w:firstLineChars="304" w:firstLine="730"/>
        <w:textAlignment w:val="baseline"/>
        <w:rPr>
          <w:rFonts w:ascii="宋体" w:eastAsia="宋体" w:cs="宋体" w:hAnsi="宋体" w:hint="eastAsia"/>
          <w:i w:val="0"/>
          <w:iCs w:val="0"/>
          <w:spacing w:val="0"/>
          <w:position w:val="0"/>
          <w:sz w:val="24"/>
          <w:szCs w:val="24"/>
          <w:highlight w:val="auto"/>
        </w:rPr>
        <w:sectPr>
          <w:footerReference w:type="default" r:id="rId3"/>
          <w:pgSz w:w="11900" w:h="16820"/>
          <w:pgMar w:top="1429" w:right="1417" w:bottom="1417" w:left="1417" w:header="0" w:footer="1134" w:gutter="0"/>
          <w:pgNumType w:start="1"/>
          <w:cols w:num="1" w:space="0"/>
          <w:rtlGutter/>
          <w:docGrid w:linePitch="285" w:charSpace="0"/>
        </w:sectPr>
      </w:pPr>
    </w:p>
    <w:p>
      <w:pPr>
        <w:spacing w:before="111" w:line="223" w:lineRule="auto"/>
        <w:ind w:left="19" w:firstLineChars="200" w:firstLine="628"/>
        <w:rPr>
          <w:rFonts w:ascii="宋体" w:eastAsia="宋体" w:cs="宋体" w:hAnsi="宋体" w:hint="eastAsia"/>
          <w:sz w:val="34"/>
          <w:szCs w:val="34"/>
          <w:lang w:val="en-US" w:eastAsia="zh-CN"/>
          <w:highlight w:val="auto"/>
        </w:rPr>
      </w:pPr>
      <w:r>
        <w:rPr>
          <w:rFonts w:ascii="宋体" w:eastAsia="宋体" w:cs="宋体" w:hAnsi="宋体" w:hint="eastAsia"/>
          <w:b/>
          <w:bCs/>
          <w:spacing w:val="-13"/>
          <w:sz w:val="34"/>
          <w:szCs w:val="34"/>
          <w:u w:val="single" w:color="auto"/>
          <w:highlight w:val="auto"/>
        </w:rPr>
        <w:t>附件</w:t>
      </w:r>
      <w:r>
        <w:rPr>
          <w:rFonts w:ascii="宋体" w:eastAsia="宋体" w:cs="宋体" w:hAnsi="宋体" w:hint="eastAsia"/>
          <w:b/>
          <w:bCs/>
          <w:spacing w:val="-13"/>
          <w:sz w:val="34"/>
          <w:szCs w:val="34"/>
          <w:u w:val="single" w:color="auto"/>
          <w:lang w:val="en-US" w:eastAsia="zh-CN"/>
          <w:highlight w:val="auto"/>
        </w:rPr>
        <w:t>1</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eastAsia="宋体" w:cs="宋体" w:hAnsi="宋体" w:hint="eastAsia"/>
          <w:i w:val="0"/>
          <w:iCs w:val="0"/>
          <w:spacing w:val="8"/>
          <w:sz w:val="28"/>
          <w:szCs w:val="28"/>
          <w:highlight w:val="auto"/>
        </w:rPr>
      </w:pP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eastAsia="宋体" w:cs="宋体" w:hAnsi="宋体" w:hint="eastAsia"/>
          <w:b/>
          <w:bCs/>
          <w:spacing w:val="-7"/>
          <w:sz w:val="37"/>
          <w:szCs w:val="37"/>
          <w:lang w:eastAsia="zh-CN"/>
          <w:highlight w:val="auto"/>
        </w:rPr>
      </w:pP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firstLineChars="200" w:firstLine="712"/>
        <w:jc w:val="center"/>
        <w:textAlignment w:val="baseline"/>
        <w:rPr>
          <w:rFonts w:ascii="宋体" w:eastAsia="宋体" w:cs="宋体" w:hAnsi="宋体" w:hint="eastAsia"/>
          <w:b/>
          <w:bCs/>
          <w:spacing w:val="-7"/>
          <w:sz w:val="37"/>
          <w:szCs w:val="37"/>
          <w:lang w:eastAsia="zh-CN"/>
          <w:highlight w:val="auto"/>
        </w:rPr>
      </w:pPr>
      <w:r>
        <w:rPr>
          <w:rFonts w:ascii="宋体" w:eastAsia="宋体" w:cs="宋体" w:hAnsi="宋体" w:hint="eastAsia"/>
          <w:b/>
          <w:bCs/>
          <w:spacing w:val="-7"/>
          <w:sz w:val="37"/>
          <w:szCs w:val="37"/>
          <w:lang w:eastAsia="zh-CN"/>
          <w:highlight w:val="auto"/>
        </w:rPr>
        <w:t>中华人民共和国饶平海关物业管理项目</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firstLineChars="200" w:firstLine="712"/>
        <w:jc w:val="center"/>
        <w:textAlignment w:val="baseline"/>
        <w:rPr>
          <w:rFonts w:ascii="宋体" w:eastAsia="宋体" w:cs="宋体" w:hAnsi="宋体" w:hint="eastAsia"/>
          <w:b/>
          <w:bCs/>
          <w:spacing w:val="-7"/>
          <w:sz w:val="37"/>
          <w:szCs w:val="37"/>
          <w:lang w:eastAsia="zh-CN"/>
          <w:highlight w:val="auto"/>
        </w:rPr>
      </w:pPr>
      <w:r>
        <w:rPr>
          <w:rFonts w:ascii="宋体" w:eastAsia="宋体" w:cs="宋体" w:hAnsi="宋体" w:hint="eastAsia"/>
          <w:b/>
          <w:bCs/>
          <w:spacing w:val="-7"/>
          <w:sz w:val="37"/>
          <w:szCs w:val="37"/>
          <w:highlight w:val="auto"/>
        </w:rPr>
        <w:t>用户需求书</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eastAsia="宋体" w:cs="宋体" w:hAnsi="宋体" w:hint="eastAsia"/>
          <w:lang w:eastAsia="zh-CN"/>
          <w:highlight w:val="auto"/>
        </w:rPr>
      </w:pP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eastAsia="宋体" w:cs="宋体" w:hAnsi="宋体" w:hint="eastAsia"/>
          <w:lang w:eastAsia="zh-CN"/>
          <w:highlight w:val="auto"/>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本项目选取一家服务机构为招标人提供系统的物业管理服务，包括保安服务、保洁服务、客服接待服务、绿化管养服务等内容。服务期内，招标人根据实际需要向中标人提出各项服务内容具体需求，中标人据此提供满足需求的服务人员完成相应的服务内容。合同履行期内，招标人的委托服务内容或服务范围或相关情况发生变化，双方可按照市场询价情况增加服务类别，并签订相关补充协议。</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一、服务期限与管理费用：</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1、本项目合同服务期限</w:t>
      </w:r>
      <w:r>
        <w:rPr>
          <w:rFonts w:ascii="宋体" w:eastAsia="宋体" w:cs="宋体" w:hAnsi="宋体" w:hint="eastAsia"/>
          <w:sz w:val="24"/>
          <w:szCs w:val="24"/>
          <w:lang w:val="en-US" w:eastAsia="zh-CN"/>
          <w:highlight w:val="auto"/>
        </w:rPr>
        <w:t>一</w:t>
      </w:r>
      <w:r>
        <w:rPr>
          <w:rFonts w:ascii="宋体" w:eastAsia="宋体" w:cs="宋体" w:hAnsi="宋体" w:hint="eastAsia"/>
          <w:sz w:val="24"/>
          <w:szCs w:val="24"/>
          <w:lang w:eastAsia="zh-CN"/>
          <w:highlight w:val="auto"/>
        </w:rPr>
        <w:t>年(202</w:t>
      </w:r>
      <w:r>
        <w:rPr>
          <w:rFonts w:ascii="宋体" w:eastAsia="宋体" w:cs="宋体" w:hAnsi="宋体" w:hint="eastAsia"/>
          <w:sz w:val="24"/>
          <w:szCs w:val="24"/>
          <w:u w:val="single"/>
          <w:lang w:val="en-US" w:eastAsia="zh-CN"/>
          <w:highlight w:val="auto"/>
        </w:rPr>
        <w:t>6</w:t>
      </w:r>
      <w:r>
        <w:rPr>
          <w:rFonts w:ascii="宋体" w:eastAsia="宋体" w:cs="宋体" w:hAnsi="宋体" w:hint="eastAsia"/>
          <w:sz w:val="24"/>
          <w:szCs w:val="24"/>
          <w:lang w:eastAsia="zh-CN"/>
          <w:highlight w:val="auto"/>
        </w:rPr>
        <w:t>年</w:t>
      </w:r>
      <w:r>
        <w:rPr>
          <w:rFonts w:ascii="宋体" w:eastAsia="宋体" w:cs="宋体" w:hAnsi="宋体" w:hint="eastAsia"/>
          <w:sz w:val="24"/>
          <w:szCs w:val="24"/>
          <w:u w:val="single"/>
          <w:lang w:val="en-US" w:eastAsia="zh-CN"/>
          <w:highlight w:val="auto"/>
        </w:rPr>
        <w:t>6</w:t>
      </w:r>
      <w:r>
        <w:rPr>
          <w:rFonts w:ascii="宋体" w:eastAsia="宋体" w:cs="宋体" w:hAnsi="宋体" w:hint="eastAsia"/>
          <w:sz w:val="24"/>
          <w:szCs w:val="24"/>
          <w:lang w:eastAsia="zh-CN"/>
          <w:highlight w:val="auto"/>
        </w:rPr>
        <w:t>月</w:t>
      </w:r>
      <w:r>
        <w:rPr>
          <w:rFonts w:ascii="宋体" w:eastAsia="宋体" w:cs="宋体" w:hAnsi="宋体" w:hint="eastAsia"/>
          <w:sz w:val="24"/>
          <w:szCs w:val="24"/>
          <w:u w:val="single"/>
          <w:lang w:val="en-US" w:eastAsia="zh-CN"/>
          <w:highlight w:val="auto"/>
        </w:rPr>
        <w:t>1</w:t>
      </w:r>
      <w:r>
        <w:rPr>
          <w:rFonts w:ascii="宋体" w:eastAsia="宋体" w:cs="宋体" w:hAnsi="宋体" w:hint="eastAsia"/>
          <w:sz w:val="24"/>
          <w:szCs w:val="24"/>
          <w:lang w:eastAsia="zh-CN"/>
          <w:highlight w:val="auto"/>
        </w:rPr>
        <w:t>日-202</w:t>
      </w:r>
      <w:r>
        <w:rPr>
          <w:rFonts w:ascii="宋体" w:eastAsia="宋体" w:cs="宋体" w:hAnsi="宋体" w:hint="eastAsia"/>
          <w:sz w:val="24"/>
          <w:szCs w:val="24"/>
          <w:u w:val="single"/>
          <w:lang w:val="en-US" w:eastAsia="zh-CN"/>
          <w:highlight w:val="auto"/>
        </w:rPr>
        <w:t>7</w:t>
      </w:r>
      <w:r>
        <w:rPr>
          <w:rFonts w:ascii="宋体" w:eastAsia="宋体" w:cs="宋体" w:hAnsi="宋体" w:hint="eastAsia"/>
          <w:sz w:val="24"/>
          <w:szCs w:val="24"/>
          <w:lang w:eastAsia="zh-CN"/>
          <w:highlight w:val="auto"/>
        </w:rPr>
        <w:t>年</w:t>
      </w:r>
      <w:r>
        <w:rPr>
          <w:rFonts w:ascii="宋体" w:eastAsia="宋体" w:cs="宋体" w:hAnsi="宋体" w:hint="eastAsia"/>
          <w:sz w:val="24"/>
          <w:szCs w:val="24"/>
          <w:u w:val="single"/>
          <w:lang w:val="en-US" w:eastAsia="zh-CN"/>
          <w:highlight w:val="auto"/>
        </w:rPr>
        <w:t>5</w:t>
      </w:r>
      <w:r>
        <w:rPr>
          <w:rFonts w:ascii="宋体" w:eastAsia="宋体" w:cs="宋体" w:hAnsi="宋体" w:hint="eastAsia"/>
          <w:sz w:val="24"/>
          <w:szCs w:val="24"/>
          <w:lang w:eastAsia="zh-CN"/>
          <w:highlight w:val="auto"/>
        </w:rPr>
        <w:t>月</w:t>
      </w:r>
      <w:r>
        <w:rPr>
          <w:rFonts w:ascii="宋体" w:eastAsia="宋体" w:cs="宋体" w:hAnsi="宋体" w:hint="eastAsia"/>
          <w:sz w:val="24"/>
          <w:szCs w:val="24"/>
          <w:u w:val="single"/>
          <w:lang w:val="en-US" w:eastAsia="zh-CN"/>
          <w:highlight w:val="auto"/>
        </w:rPr>
        <w:t>31</w:t>
      </w:r>
      <w:r>
        <w:rPr>
          <w:rFonts w:ascii="宋体" w:eastAsia="宋体" w:cs="宋体" w:hAnsi="宋体" w:hint="eastAsia"/>
          <w:sz w:val="24"/>
          <w:szCs w:val="24"/>
          <w:lang w:eastAsia="zh-CN"/>
          <w:highlight w:val="auto"/>
        </w:rPr>
        <w:t>日，共</w:t>
      </w:r>
      <w:r>
        <w:rPr>
          <w:rFonts w:ascii="宋体" w:eastAsia="宋体" w:cs="宋体" w:hAnsi="宋体" w:hint="eastAsia"/>
          <w:sz w:val="24"/>
          <w:szCs w:val="24"/>
          <w:lang w:val="en-US" w:eastAsia="zh-CN"/>
          <w:highlight w:val="auto"/>
        </w:rPr>
        <w:t>12</w:t>
      </w:r>
      <w:r>
        <w:rPr>
          <w:rFonts w:ascii="宋体" w:eastAsia="宋体" w:cs="宋体" w:hAnsi="宋体" w:hint="eastAsia"/>
          <w:sz w:val="24"/>
          <w:szCs w:val="24"/>
          <w:lang w:eastAsia="zh-CN"/>
          <w:highlight w:val="auto"/>
        </w:rPr>
        <w:t>个月)。在合同服务期内，若承包单位出现服务不到位或违法违纪现象，招标人有权单方终止服务合同。服务时间全年全天24小时服务，按照招标人的要求及上班时间与作息制度。</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2、管理费用：人民币大写：</w:t>
      </w:r>
      <w:r>
        <w:rPr>
          <w:rFonts w:ascii="宋体" w:eastAsia="宋体" w:cs="宋体" w:hAnsi="宋体" w:hint="eastAsia"/>
          <w:sz w:val="24"/>
          <w:szCs w:val="24"/>
          <w:u w:val="single"/>
          <w:lang w:val="en-US" w:eastAsia="zh-CN"/>
          <w:highlight w:val="auto"/>
        </w:rPr>
        <w:t>捌拾叁万捌仟肆佰贰拾壹元伍角贰分整</w:t>
      </w:r>
      <w:r>
        <w:rPr>
          <w:rFonts w:ascii="宋体" w:eastAsia="宋体" w:cs="宋体" w:hAnsi="宋体" w:hint="eastAsia"/>
          <w:sz w:val="24"/>
          <w:szCs w:val="24"/>
          <w:lang w:val="en-US" w:eastAsia="zh-CN"/>
          <w:highlight w:val="auto"/>
        </w:rPr>
        <w:t xml:space="preserve"> </w:t>
      </w:r>
      <w:r>
        <w:rPr>
          <w:rFonts w:ascii="宋体" w:eastAsia="宋体" w:cs="宋体" w:hAnsi="宋体" w:hint="eastAsia"/>
          <w:sz w:val="24"/>
          <w:szCs w:val="24"/>
          <w:lang w:eastAsia="zh-CN"/>
          <w:highlight w:val="auto"/>
        </w:rPr>
        <w:t>(小 写：</w:t>
      </w:r>
      <w:r>
        <w:rPr>
          <w:rFonts w:ascii="宋体" w:eastAsia="宋体" w:cs="宋体" w:hAnsi="宋体" w:hint="eastAsia"/>
          <w:sz w:val="24"/>
          <w:szCs w:val="24"/>
          <w:u w:val="single"/>
          <w:lang w:eastAsia="zh-CN"/>
          <w:highlight w:val="auto"/>
        </w:rPr>
        <w:t>¥</w:t>
      </w:r>
      <w:r>
        <w:rPr>
          <w:rFonts w:ascii="宋体" w:eastAsia="宋体" w:cs="仿宋_GB2312" w:hAnsi="宋体" w:hint="eastAsia"/>
          <w:kern w:val="2"/>
          <w:sz w:val="24"/>
          <w:szCs w:val="24"/>
          <w:u w:val="single"/>
          <w:lang w:val="en-US" w:eastAsia="zh-CN"/>
        </w:rPr>
        <w:t>838421.52</w:t>
      </w:r>
      <w:r>
        <w:rPr>
          <w:rFonts w:ascii="宋体" w:eastAsia="宋体" w:cs="宋体" w:hAnsi="宋体" w:hint="eastAsia"/>
          <w:sz w:val="24"/>
          <w:szCs w:val="24"/>
          <w:lang w:eastAsia="zh-CN"/>
          <w:highlight w:val="auto"/>
        </w:rPr>
        <w:t>)</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二、服务范围、时间、内容：</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lang w:eastAsia="zh-CN"/>
          <w:highlight w:val="auto"/>
        </w:rPr>
      </w:pPr>
      <w:r>
        <w:rPr>
          <w:rFonts w:ascii="宋体" w:eastAsia="宋体" w:cs="宋体" w:hAnsi="宋体" w:hint="eastAsia"/>
          <w:sz w:val="24"/>
          <w:szCs w:val="24"/>
          <w:lang w:eastAsia="zh-CN"/>
          <w:highlight w:val="auto"/>
        </w:rPr>
        <w:t>1、服务范围：</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（1）；</w:t>
      </w:r>
      <w:r>
        <w:rPr>
          <w:rFonts w:ascii="宋体" w:eastAsia="宋体" w:cs="宋体" w:hAnsi="宋体" w:hint="eastAsia"/>
          <w:spacing w:val="0"/>
          <w:position w:val="0"/>
          <w:sz w:val="24"/>
          <w:szCs w:val="24"/>
          <w:u w:val="none"/>
          <w:lang w:eastAsia="zh-CN"/>
          <w:highlight w:val="auto"/>
        </w:rPr>
        <w:t>汕汾西路北</w:t>
      </w:r>
      <w:r>
        <w:rPr>
          <w:rFonts w:ascii="宋体" w:eastAsia="宋体" w:cs="宋体" w:hAnsi="宋体" w:hint="eastAsia"/>
          <w:spacing w:val="0"/>
          <w:position w:val="0"/>
          <w:sz w:val="24"/>
          <w:szCs w:val="24"/>
          <w:u w:val="none"/>
          <w:lang w:val="en-US" w:eastAsia="zh-CN"/>
          <w:highlight w:val="auto"/>
        </w:rPr>
        <w:t>59号办公区；</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yellow"/>
        </w:rPr>
      </w:pPr>
      <w:r>
        <w:rPr>
          <w:rFonts w:ascii="宋体" w:eastAsia="宋体" w:cs="宋体" w:hAnsi="宋体" w:hint="eastAsia"/>
          <w:sz w:val="24"/>
          <w:szCs w:val="24"/>
          <w:lang w:eastAsia="zh-CN"/>
          <w:highlight w:val="auto"/>
        </w:rPr>
        <w:t>（2）；</w:t>
      </w:r>
      <w:r>
        <w:rPr>
          <w:rFonts w:ascii="宋体" w:eastAsia="宋体" w:cs="宋体" w:hAnsi="宋体" w:hint="eastAsia"/>
          <w:spacing w:val="0"/>
          <w:position w:val="0"/>
          <w:sz w:val="24"/>
          <w:szCs w:val="24"/>
          <w:u w:val="none"/>
          <w:lang w:val="en-US" w:eastAsia="zh-CN"/>
          <w:highlight w:val="auto"/>
        </w:rPr>
        <w:t>新</w:t>
      </w:r>
      <w:r>
        <w:rPr>
          <w:rFonts w:ascii="宋体" w:eastAsia="宋体" w:cs="宋体" w:hAnsi="宋体" w:hint="eastAsia"/>
          <w:spacing w:val="0"/>
          <w:position w:val="0"/>
          <w:sz w:val="24"/>
          <w:szCs w:val="24"/>
          <w:u w:val="none"/>
          <w:lang w:val="en-US" w:eastAsia="zh-CN"/>
        </w:rPr>
        <w:t>港东路38号宿舍区。</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2、服务时间：</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全年全天24小时服务，按照招标人的要求及上班时间与作息制度。</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3、服务内容：</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(1)、保安服务。</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(2)、保洁服务。</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w:t>
      </w:r>
      <w:r>
        <w:rPr>
          <w:rFonts w:ascii="宋体" w:eastAsia="宋体" w:cs="宋体" w:hAnsi="宋体" w:hint="eastAsia"/>
          <w:sz w:val="24"/>
          <w:szCs w:val="24"/>
          <w:lang w:val="en-US" w:eastAsia="zh-CN"/>
          <w:highlight w:val="auto"/>
        </w:rPr>
        <w:t>3</w:t>
      </w:r>
      <w:r>
        <w:rPr>
          <w:rFonts w:ascii="宋体" w:eastAsia="宋体" w:cs="宋体" w:hAnsi="宋体" w:hint="eastAsia"/>
          <w:sz w:val="24"/>
          <w:szCs w:val="24"/>
          <w:lang w:eastAsia="zh-CN"/>
          <w:highlight w:val="auto"/>
        </w:rPr>
        <w:t>)、客服接待服务。</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w:t>
      </w:r>
      <w:r>
        <w:rPr>
          <w:rFonts w:ascii="宋体" w:eastAsia="宋体" w:cs="宋体" w:hAnsi="宋体" w:hint="eastAsia"/>
          <w:sz w:val="24"/>
          <w:szCs w:val="24"/>
          <w:lang w:val="en-US" w:eastAsia="zh-CN"/>
          <w:highlight w:val="auto"/>
        </w:rPr>
        <w:t>4</w:t>
      </w:r>
      <w:r>
        <w:rPr>
          <w:rFonts w:ascii="宋体" w:eastAsia="宋体" w:cs="宋体" w:hAnsi="宋体" w:hint="eastAsia"/>
          <w:sz w:val="24"/>
          <w:szCs w:val="24"/>
          <w:lang w:eastAsia="zh-CN"/>
          <w:highlight w:val="auto"/>
        </w:rPr>
        <w:t>)、绿化管养服务。</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131" w:firstLine="314"/>
        <w:textAlignment w:val="baseline"/>
        <w:rPr>
          <w:rFonts w:ascii="宋体" w:eastAsia="宋体" w:cs="宋体" w:hAnsi="宋体" w:hint="eastAsia"/>
          <w:sz w:val="24"/>
          <w:szCs w:val="24"/>
          <w:lang w:eastAsia="zh-CN"/>
          <w:highlight w:val="auto"/>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三、服务人员配置表</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sz w:val="24"/>
          <w:szCs w:val="24"/>
          <w:lang w:eastAsia="zh-CN"/>
          <w:highlight w:val="auto"/>
        </w:rPr>
      </w:pPr>
      <w:r>
        <w:rPr>
          <w:rFonts w:ascii="宋体" w:eastAsia="宋体" w:cs="宋体" w:hAnsi="宋体" w:hint="eastAsia"/>
          <w:sz w:val="24"/>
          <w:szCs w:val="24"/>
          <w:lang w:eastAsia="zh-CN"/>
          <w:highlight w:val="auto"/>
        </w:rPr>
        <w:t>配置人员总数为</w:t>
      </w:r>
      <w:r>
        <w:rPr>
          <w:rFonts w:ascii="宋体" w:eastAsia="宋体" w:cs="宋体" w:hAnsi="宋体" w:hint="eastAsia"/>
          <w:sz w:val="24"/>
          <w:szCs w:val="24"/>
          <w:lang w:val="en-US" w:eastAsia="zh-CN"/>
          <w:highlight w:val="auto"/>
        </w:rPr>
        <w:t>15</w:t>
      </w:r>
      <w:r>
        <w:rPr>
          <w:rFonts w:ascii="宋体" w:eastAsia="宋体" w:cs="宋体" w:hAnsi="宋体" w:hint="eastAsia"/>
          <w:sz w:val="24"/>
          <w:szCs w:val="24"/>
          <w:lang w:eastAsia="zh-CN"/>
          <w:highlight w:val="auto"/>
        </w:rPr>
        <w:t>人，明细如下：</w:t>
      </w:r>
    </w:p>
    <w:tbl>
      <w:tblPr>
        <w:jc w:val="center"/>
        <w:tblW w:w="839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50"/>
        <w:gridCol w:w="1019"/>
        <w:gridCol w:w="4980"/>
      </w:tblGrid>
      <w:tr>
        <w:trPr>
          <w:trHeight w:val="397"/>
        </w:trPr>
        <w:tc>
          <w:tcPr>
            <w:tcW w:w="1550" w:type="dxa"/>
            <w:tcBorders>
              <w:top w:val="single" w:sz="4" w:space="0" w:color="auto"/>
              <w:left w:val="single" w:sz="2"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项目</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人数</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工作内容</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项目经理</w:t>
            </w:r>
          </w:p>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（保安队长）</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1</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负责项目整体监管、协调及日常管理工作，合理设置岗位和调配人员。</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保安员</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6</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负责项目区域内的安全秩序及消防维护工作。</w:t>
            </w:r>
          </w:p>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办公区域门岗3名，实行24小时三班制，一班1人。</w:t>
            </w:r>
          </w:p>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宿舍区域门岗3名，实行24小时三班制，一班1人。</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保洁员</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3</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负责项目办公楼的公共区域、外围卫生清洁工作和宿舍区域外围清洁等工作。</w:t>
            </w:r>
          </w:p>
          <w:p>
            <w:pPr>
              <w:keepNext w:val="0"/>
              <w:keepLines w:val="0"/>
              <w:widowControl w:val="0"/>
              <w:suppressLineNumbers w:val="0"/>
              <w:spacing w:before="0" w:beforeAutospacing="0" w:after="0" w:afterAutospacing="0"/>
              <w:ind w:left="0" w:right="0" w:firstLineChars="200" w:firstLine="48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办公区域清洁员共3名，其中1名负责1号办公楼及1号综合楼，1名负责2号综合楼及3号综合楼，1名负责2号办公楼及3号办公楼。</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服务员</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4</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负责大楼领导办公室的清洁工作，会议室举办的各类会议、接待活动及客房服务等服务工作。</w:t>
            </w:r>
          </w:p>
        </w:tc>
      </w:tr>
      <w:tr>
        <w:trPr>
          <w:trHeight w:val="397"/>
        </w:trPr>
        <w:tc>
          <w:tcPr>
            <w:tcW w:w="155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绿化工</w:t>
            </w:r>
          </w:p>
        </w:tc>
        <w:tc>
          <w:tcPr>
            <w:tcW w:w="101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center"/>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1</w:t>
            </w:r>
          </w:p>
        </w:tc>
        <w:tc>
          <w:tcPr>
            <w:tcW w:w="49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ind w:left="0" w:right="0"/>
              <w:jc w:val="left"/>
              <w:rPr>
                <w:rFonts w:ascii="宋体" w:eastAsia="宋体" w:cs="宋体" w:hAnsi="宋体" w:hint="eastAsia"/>
                <w:kern w:val="2"/>
                <w:sz w:val="24"/>
                <w:szCs w:val="24"/>
                <w:lang w:val="en-US" w:eastAsia="zh-CN" w:bidi="ar-SA"/>
                <w:highlight w:val="auto"/>
              </w:rPr>
            </w:pPr>
            <w:r>
              <w:rPr>
                <w:rFonts w:ascii="宋体" w:eastAsia="宋体" w:cs="宋体" w:hAnsi="宋体" w:hint="eastAsia"/>
                <w:kern w:val="2"/>
                <w:sz w:val="24"/>
                <w:szCs w:val="24"/>
                <w:lang w:val="en-US" w:eastAsia="zh-CN" w:bidi="ar-SA"/>
                <w:highlight w:val="auto"/>
              </w:rPr>
              <w:t>负责项目办公区域和宿舍区域内绿植的修剪、浇灌、养护等工作。</w:t>
            </w:r>
          </w:p>
        </w:tc>
      </w:tr>
    </w:tbl>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四、服务范围与要求</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1.项目经理岗位</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（1）认真学习政策法规，主动与项目相关部门协调；</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（2）认真落实饶平海关各项规章制度，全面提高自身素质；</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（3）严格按饶平海关要求进行大楼及各办公场所等的物业管理运作；</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（4）严格控制日常管理费用的支出，增收节支，控制能耗；</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（5）积极做好与饶平海关的沟通工作，负责定期检查监督、查处违章并做出纠正措施、达到规定标准；</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（6）负责处理对本物业服务中心工作或人员的投诉，不拖延、不推诿；及时解决发现的问题；</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（7）组织召开物业服务中心工作例会，掌握工作动态，了解各部门检查、总结和布置工作的情况；</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（8）负责调动本物业服务中心员工工作积极性，提高员工业务素质，检查、督促各岗位人员认真履行职责；</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（9）保持与各相关部门的良好关系，配合有关部门抓好安全防范工作。</w:t>
      </w:r>
    </w:p>
    <w:p>
      <w:pPr>
        <w:pStyle w:val="18"/>
        <w:rPr>
          <w:rFonts w:hint="eastAsia"/>
          <w:lang w:eastAsia="zh-CN"/>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2.保安部岗位</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（1）绝对服从上级指令；</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（2）熟悉岗位职责和要求，不得擅自离岗，积极完成当值任务；</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（3）交岗时必须向接岗值班员交接当值情况和有关物品，交接不清不得离岗；</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（4）严格遵守纪律，注重仪表仪容和礼节礼貌；</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（5）熟悉消防器材的位置和使用方法；</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（6）熟悉辖区情况及公共制度，主动为饶平海关服务，遇到违规事件，必须有礼节地予以制止并耐心解释；</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（7）爱护通讯器材和公用物品，并注意妥善保管，合理使用；</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（8）遇到突发事件（火警、抢劫、盗窃、破坏等）敢于挺身而出，保护饶平海关财产和辖区安全；</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（9）团结友爱，互相关心，积极参与微笑服务活动。</w:t>
      </w:r>
    </w:p>
    <w:p>
      <w:pPr>
        <w:pStyle w:val="18"/>
        <w:rPr>
          <w:rFonts w:hint="eastAsia"/>
          <w:lang w:eastAsia="zh-CN"/>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3.清洁部岗位</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（1）清洁员必须严格遵守劳动纪律和各项规章制度，服从管理人员的监督管理及工作安排；</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（2）按时上下班，上班时统一着工作服、注重仪表、礼貌大方；</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（3）清扫厕所、地面等公共区域和外围环境；</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（4）垃圾清运：垃圾每天清运，垃圾桶每天清洗换垃圾袋；</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（5）清洁：当班时间责任区内任何垃圾、杂物等随产随清，保持责任区内的卫生；</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（6）四害消杀：重点是垃圾桶等处；</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（7）如饶平海关有清洁服务要求时，在汇报管理人员后应立即提供服务；</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（8）维护责任区卫生，劝阻和制止不卫生、不文明的现象和行为；</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（9）有义务爱护和维护大楼内各类设施、设备的安全，并及时申报公共区域设施、设备损坏情况；</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（10）员工除工作之需要或接获批准以外，均不得擅自进入非公共场所。非工作时间严禁擅自进入工作场地或在任何地方逗留。</w:t>
      </w:r>
    </w:p>
    <w:p>
      <w:pPr>
        <w:pStyle w:val="18"/>
        <w:rPr>
          <w:rFonts w:hint="eastAsia"/>
          <w:lang w:eastAsia="zh-CN"/>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w:t>
      </w:r>
      <w:r>
        <w:rPr>
          <w:rFonts w:ascii="宋体" w:eastAsia="宋体" w:cs="宋体" w:hAnsi="宋体" w:hint="eastAsia"/>
          <w:i w:val="0"/>
          <w:iCs w:val="0"/>
          <w:sz w:val="24"/>
          <w:szCs w:val="24"/>
          <w:lang w:val="en-US" w:eastAsia="zh-CN"/>
          <w:highlight w:val="auto"/>
        </w:rPr>
        <w:t>服务</w:t>
      </w:r>
      <w:r>
        <w:rPr>
          <w:rFonts w:ascii="宋体" w:eastAsia="宋体" w:cs="宋体" w:hAnsi="宋体" w:hint="eastAsia"/>
          <w:i w:val="0"/>
          <w:iCs w:val="0"/>
          <w:sz w:val="24"/>
          <w:szCs w:val="24"/>
          <w:lang w:eastAsia="zh-CN"/>
          <w:highlight w:val="auto"/>
        </w:rPr>
        <w:t>部岗位</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（1）牢记并清楚会议的步骤：开会的日期、时间、地点、人数和茶水服务等；</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（2）会前将会议室（场）清洁干净，台、椅表面无积尘、无污渍；</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（3）会场台椅摆设规范、标准，熟悉会场布置模式，使用整个会场的物品摆设井井有条，多而不乱；</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（4）按时开会议室门、灯、空调，并控制好会场温度；</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（5）保持会场整体效果和清洁卫生；</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（6）会议期间服务热情有礼，动作规范，满足饶平海关的各项正当需求；</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（7）会后及时清理会场，摆设整齐台椅；</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（8）每日要按程序，按规定和要求清理房间卫生，补充客用消耗品，并填写客房清洁日报表；</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（9）每日检查及报告客房设备、物品遗失损坏情况；</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（10）自觉遵守客房管理制度，要讲文明，讲礼貌，讲道德，讲纪律。要积极进取，爱岗敬业，善于学习，掌握技能；</w:t>
      </w:r>
    </w:p>
    <w:p>
      <w:pPr>
        <w:pStyle w:val="18"/>
        <w:rPr>
          <w:rFonts w:hint="eastAsia"/>
          <w:lang w:eastAsia="zh-CN"/>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5.绿化部岗位</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（1）熟悉所属区域的绿化情况，提高绿化养护管理的知识和技能，熟悉花草树木品种、名称、特性和栽培管理方法，掌握花木病虫害的防治方法，正确并熟练使用园林机具；</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（2）适时修剪，清理杂草、杂物，适量浇水、施肥，满足花草树木的正常生长。</w:t>
      </w:r>
    </w:p>
    <w:p>
      <w:pPr>
        <w:pStyle w:val="18"/>
        <w:rPr>
          <w:rFonts w:hint="eastAsia"/>
          <w:lang w:val="hr-HR" w:eastAsia="zh-CN"/>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val="en-US" w:eastAsia="zh-CN"/>
          <w:highlight w:val="auto"/>
        </w:rPr>
        <w:t>6.</w:t>
      </w:r>
      <w:r>
        <w:rPr>
          <w:rFonts w:ascii="宋体" w:eastAsia="宋体" w:cs="宋体" w:hAnsi="宋体" w:hint="eastAsia"/>
          <w:i w:val="0"/>
          <w:iCs w:val="0"/>
          <w:sz w:val="24"/>
          <w:szCs w:val="24"/>
          <w:lang w:eastAsia="zh-CN"/>
          <w:highlight w:val="auto"/>
        </w:rPr>
        <w:t>人员要求</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不随意调换派驻劳务人员的工作岗位及其劳务人员的服务范围和职责，不随意召回其劳务人员；如遇人员更换需要，应当以不影响为招标人提供服务和劳务为前提并应提前通知招标人，经招标人确认后履行更换手续。</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2、中标人要为本项目物业服务员工按岗位要求统一着装、言行规范，要注意仪容仪表、公众形象，一些公众岗位录用人员体形、身高要有规定。</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3、中标人应制订切实可行的物业管理规章制度、各岗位工作计划、工作流程、员工守则等，负责抓好员工思想教育、业务培训，加强班组建设，营造良好的企业文化氛围。</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4、中标人对人员录用，招标人具有审核权。</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5、中标人保证不断提高服务人员的素质，对服务人员进行有效培训(包括但不限于上岗培训、专业培训、定期工作能力提升培训等),同时对服务人员工作进行考核，提高工作质量。</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6、除根据招标人需求派出服务人员外，中标人应当配备并合理安排机动人员，确保节假日或平时人员休息时出现人员不足时及时补充服务人员，以保证不空岗缺人，确保各项服务正常运作。</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7、中标人应按国家法律规定规范用工，如出现一切劳动纠纷，由中标人负责处理，并按国家相关规定承担一切法律责任。</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8、中标人为完成本项目服务内容所提供的服务人员通用要求及基本义务为：</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(1)诚实正直，责任心强，吃苦耐劳，服从安排，能适应节假日加班。</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(2)无犯罪记录。不得盗窃、损坏招标人财物或设备设施，如有发生，由中标人照价赔偿，并追究当事人有关法律责任。</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(3)身体健康，无传染性疾病，无精神疾病，体能良好，身体条件可以胜任工作强度。</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(4)所有服务人员必须通过上岗前培训，业务知识测试合格后才能上岗，熟悉掌握招标人业务运作的情况，了解招标人的服务项目，采取有效措施保证安全、规范生产。</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(5)禁止在招标人办公区域吸烟，携带易燃、易爆等违禁物品进入招标人办公区域。</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(6)坚守岗位，不得串岗，非作业期间，不得随意出入办公楼。</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(7)中标人工作人员须遵守招标人各项规章制度，如有违反或损害招标人利益的，招标人有拒绝中标人违规人员在此工作的权利。中标人服务人员在本项目范围内发生违法、违规行为的，所造成一切后果及损失，由中标人承担责任和负责赔偿。</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(8)着装统一、整洁，动作规范，语言文明，形象良好，按规定穿戴劳保用品。(工作服、必要的劳保用品由中标人提供)</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(9)中标人应按照招标人认可的规章制度管理本项目服务人员，处理服务人员劳动、人事相关的各项事宜，以保证按照招标人要求完成本项目服务工作。</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(10)中标人服务人员除服从中标人的管理指令外，必要时应当接受招标人的工作指导并接受招标人的监督和检查。</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131" w:firstLine="314"/>
        <w:textAlignment w:val="baseline"/>
        <w:rPr>
          <w:rFonts w:ascii="宋体" w:eastAsia="宋体" w:cs="宋体" w:hAnsi="宋体" w:hint="eastAsia"/>
          <w:i w:val="0"/>
          <w:iCs w:val="0"/>
          <w:sz w:val="24"/>
          <w:szCs w:val="24"/>
          <w:lang w:eastAsia="zh-CN"/>
          <w:highlight w:val="auto"/>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val="en-US" w:eastAsia="zh-CN"/>
          <w:highlight w:val="auto"/>
        </w:rPr>
        <w:t>7.</w:t>
      </w:r>
      <w:r>
        <w:rPr>
          <w:rFonts w:ascii="宋体" w:eastAsia="宋体" w:cs="宋体" w:hAnsi="宋体" w:hint="eastAsia"/>
          <w:i w:val="0"/>
          <w:iCs w:val="0"/>
          <w:sz w:val="24"/>
          <w:szCs w:val="24"/>
          <w:lang w:eastAsia="zh-CN"/>
          <w:highlight w:val="auto"/>
        </w:rPr>
        <w:t>其他要求</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1、中标人负责做好所属员工的各种保险、安全等管理工作。如因管理不善出现违法违规事件，给招标人造成损失，中标人必须负责按额赔偿。因中标人管理不善或派驻服务人员操作不当造成招标人财产损失(包括但不限于货物货款失窃、误操作导致设备损坏、火灾等)、安全生产事故损失(如违规操作设备导致招标人的人、财、物损失)等，中标人按招标人实际损失(含间接损失，如损坏分拣机，导致招标人无法正常进行生产所造成的损失)进行赔偿。</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2、本项目管理安全措施由中标人制定方案及组织实施，中标人必须严格按照国家安全法规和招标人制定的安全规章进行管理，与招标人签订《相关方安全协议》,并负责对作业场地进行必要的安全防护，提供作业所需设施设备及安全防护器具，承担安全责任。招标人不负责任何伤亡、劳保福利的责任。</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3、管理及监督：招标人协助中标人进行相关服务工作。招标人将派专人监督中标人的相关服务是否达到相应的工作标准，并有权对中标人的相关服务工作进行调查或检查，确定是否满意，如不满意，则有权要求中标人在招标人规定期限内整改，中标人必须无条件整改直至服务满意。</w:t>
      </w: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p>
    <w:p>
      <w:pPr>
        <w:pStyle w:val="17"/>
        <w:keepNext w:val="0"/>
        <w:keepLines w:val="0"/>
        <w:pageBreakBefore w:val="0"/>
        <w:widowControl/>
        <w:kinsoku/>
        <w:wordWrap/>
        <w:overflowPunct/>
        <w:topLinePunct w:val="0"/>
        <w:autoSpaceDE w:val="0"/>
        <w:autoSpaceDN w:val="0"/>
        <w:bidi w:val="0"/>
        <w:adjustRightInd w:val="0"/>
        <w:snapToGrid w:val="0"/>
        <w:spacing w:line="360" w:lineRule="auto"/>
        <w:ind w:left="0" w:firstLineChars="200" w:firstLine="480"/>
        <w:textAlignment w:val="baseline"/>
        <w:rPr>
          <w:rFonts w:ascii="宋体" w:eastAsia="宋体" w:cs="宋体" w:hAnsi="宋体" w:hint="eastAsia"/>
          <w:i w:val="0"/>
          <w:iCs w:val="0"/>
          <w:sz w:val="24"/>
          <w:szCs w:val="24"/>
          <w:lang w:eastAsia="zh-CN"/>
          <w:highlight w:val="auto"/>
        </w:rPr>
      </w:pPr>
      <w:r>
        <w:rPr>
          <w:rFonts w:ascii="宋体" w:eastAsia="宋体" w:cs="宋体" w:hAnsi="宋体" w:hint="eastAsia"/>
          <w:i w:val="0"/>
          <w:iCs w:val="0"/>
          <w:sz w:val="24"/>
          <w:szCs w:val="24"/>
          <w:lang w:eastAsia="zh-CN"/>
          <w:highlight w:val="auto"/>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i w:val="0"/>
          <w:iCs w:val="0"/>
          <w:spacing w:val="-4"/>
          <w:sz w:val="28"/>
          <w:szCs w:val="28"/>
          <w:highlight w:val="auto"/>
        </w:rPr>
      </w:pPr>
      <w:r>
        <w:rPr>
          <w:rFonts w:ascii="宋体" w:eastAsia="宋体" w:cs="宋体" w:hAnsi="宋体" w:hint="eastAsia"/>
          <w:i w:val="0"/>
          <w:iCs w:val="0"/>
          <w:sz w:val="24"/>
          <w:szCs w:val="24"/>
          <w:lang w:val="hr-HR" w:eastAsia="zh-CN"/>
          <w:highlight w:val="auto"/>
        </w:rPr>
        <w:t>（1）采购人取得中标供应商提供的合法、足额、有效的付款凭证后十个工作日内按月进行支付。</w:t>
      </w:r>
      <w:r>
        <w:rPr>
          <w:rFonts w:ascii="宋体" w:eastAsia="宋体" w:cs="宋体" w:hAnsi="宋体" w:hint="eastAsia"/>
          <w:i w:val="0"/>
          <w:iCs w:val="0"/>
          <w:kern w:val="2"/>
          <w:sz w:val="24"/>
          <w:szCs w:val="24"/>
          <w:lang w:val="hr-HR" w:eastAsia="zh-CN" w:bidi="ar-SA"/>
          <w:highlight w:val="auto"/>
        </w:rPr>
        <w:t>标供应商，加班时间按实际加班小时计算，费用随当月服务费支付给中标供应商。</w:t>
        <w:br w:type="page"/>
      </w:r>
    </w:p>
    <w:p>
      <w:pPr>
        <w:spacing w:before="111" w:line="223" w:lineRule="auto"/>
        <w:ind w:left="19" w:firstLineChars="200" w:firstLine="628"/>
        <w:rPr>
          <w:rFonts w:ascii="宋体" w:eastAsia="宋体" w:cs="宋体" w:hAnsi="宋体" w:hint="eastAsia"/>
          <w:b/>
          <w:bCs/>
          <w:spacing w:val="-13"/>
          <w:sz w:val="34"/>
          <w:szCs w:val="34"/>
          <w:u w:val="single" w:color="auto"/>
          <w:highlight w:val="auto"/>
        </w:rPr>
      </w:pPr>
      <w:r>
        <w:rPr>
          <w:rFonts w:ascii="宋体" w:eastAsia="宋体" w:cs="宋体" w:hAnsi="宋体" w:hint="eastAsia"/>
          <w:b/>
          <w:bCs/>
          <w:spacing w:val="-13"/>
          <w:sz w:val="34"/>
          <w:szCs w:val="34"/>
          <w:u w:val="single" w:color="auto"/>
          <w:highlight w:val="auto"/>
        </w:rPr>
        <w:t>附件2</w:t>
      </w:r>
    </w:p>
    <w:p>
      <w:pPr>
        <w:pStyle w:val="2"/>
        <w:rPr>
          <w:rFonts w:hint="eastAsia"/>
        </w:rPr>
      </w:pPr>
    </w:p>
    <w:p>
      <w:pPr>
        <w:tabs>
          <w:tab w:val="left" w:pos="2763"/>
        </w:tabs>
        <w:spacing w:before="117" w:line="218" w:lineRule="auto"/>
        <w:ind w:left="1314" w:firstLineChars="200" w:firstLine="720"/>
        <w:rPr>
          <w:rFonts w:ascii="宋体" w:eastAsia="宋体" w:cs="宋体" w:hAnsi="宋体" w:hint="eastAsia"/>
          <w:sz w:val="36"/>
          <w:szCs w:val="36"/>
          <w:highlight w:val="auto"/>
        </w:rPr>
      </w:pPr>
      <w:r>
        <w:rPr>
          <w:rFonts w:ascii="宋体" w:eastAsia="宋体" w:cs="宋体" w:hAnsi="宋体" w:hint="eastAsia"/>
          <w:sz w:val="36"/>
          <w:szCs w:val="36"/>
          <w:u w:val="single" w:color="auto"/>
          <w:highlight w:val="auto"/>
        </w:rPr>
        <w:tab/>
      </w:r>
      <w:r>
        <w:rPr>
          <w:rFonts w:ascii="宋体" w:eastAsia="宋体" w:cs="宋体" w:hAnsi="宋体" w:hint="eastAsia"/>
          <w:spacing w:val="-167"/>
          <w:sz w:val="36"/>
          <w:szCs w:val="36"/>
          <w:highlight w:val="auto"/>
        </w:rPr>
        <w:t xml:space="preserve"> </w:t>
      </w:r>
      <w:r>
        <w:rPr>
          <w:rFonts w:ascii="宋体" w:eastAsia="宋体" w:cs="宋体" w:hAnsi="宋体" w:hint="eastAsia"/>
          <w:b/>
          <w:bCs/>
          <w:spacing w:val="-4"/>
          <w:sz w:val="36"/>
          <w:szCs w:val="36"/>
          <w:highlight w:val="auto"/>
        </w:rPr>
        <w:t>物业管理服务考核表</w:t>
      </w:r>
    </w:p>
    <w:p>
      <w:pPr>
        <w:spacing w:before="176" w:line="218" w:lineRule="auto"/>
        <w:ind w:left="2965" w:firstLineChars="200" w:firstLine="468"/>
        <w:rPr>
          <w:rFonts w:ascii="宋体" w:eastAsia="宋体" w:cs="宋体" w:hAnsi="宋体" w:hint="eastAsia"/>
          <w:sz w:val="28"/>
          <w:szCs w:val="28"/>
          <w:highlight w:val="auto"/>
        </w:rPr>
      </w:pPr>
      <w:r>
        <w:rPr>
          <w:rFonts w:ascii="宋体" w:eastAsia="宋体" w:cs="宋体" w:hAnsi="宋体" w:hint="eastAsia"/>
          <w:spacing w:val="-23"/>
          <w:sz w:val="28"/>
          <w:szCs w:val="28"/>
          <w:highlight w:val="auto"/>
        </w:rPr>
        <w:t>(</w:t>
      </w:r>
      <w:r>
        <w:rPr>
          <w:rFonts w:ascii="宋体" w:eastAsia="宋体" w:cs="宋体" w:hAnsi="宋体" w:hint="eastAsia"/>
          <w:spacing w:val="15"/>
          <w:sz w:val="28"/>
          <w:szCs w:val="28"/>
          <w:highlight w:val="auto"/>
        </w:rPr>
        <w:t xml:space="preserve">      </w:t>
      </w:r>
      <w:r>
        <w:rPr>
          <w:rFonts w:ascii="宋体" w:eastAsia="宋体" w:cs="宋体" w:hAnsi="宋体" w:hint="eastAsia"/>
          <w:spacing w:val="-23"/>
          <w:sz w:val="28"/>
          <w:szCs w:val="28"/>
          <w:highlight w:val="auto"/>
        </w:rPr>
        <w:t>年</w:t>
      </w:r>
      <w:r>
        <w:rPr>
          <w:rFonts w:ascii="宋体" w:eastAsia="宋体" w:cs="宋体" w:hAnsi="宋体" w:hint="eastAsia"/>
          <w:spacing w:val="19"/>
          <w:sz w:val="28"/>
          <w:szCs w:val="28"/>
          <w:highlight w:val="auto"/>
        </w:rPr>
        <w:t xml:space="preserve">    </w:t>
      </w:r>
      <w:r>
        <w:rPr>
          <w:rFonts w:ascii="宋体" w:eastAsia="宋体" w:cs="宋体" w:hAnsi="宋体" w:hint="eastAsia"/>
          <w:spacing w:val="-23"/>
          <w:sz w:val="28"/>
          <w:szCs w:val="28"/>
          <w:highlight w:val="auto"/>
        </w:rPr>
        <w:t>月)</w:t>
      </w:r>
    </w:p>
    <w:p>
      <w:pPr>
        <w:spacing w:line="29" w:lineRule="exact"/>
        <w:rPr>
          <w:rFonts w:ascii="宋体" w:eastAsia="宋体" w:cs="宋体" w:hAnsi="宋体" w:hint="eastAsia"/>
          <w:highlight w:val="auto"/>
        </w:rPr>
      </w:pPr>
    </w:p>
    <w:tbl>
      <w:tblPr>
        <w:jc w:val="center"/>
        <w:tblW w:w="9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963"/>
        <w:gridCol w:w="1268"/>
        <w:gridCol w:w="1258"/>
        <w:gridCol w:w="1069"/>
        <w:gridCol w:w="1059"/>
        <w:gridCol w:w="2432"/>
      </w:tblGrid>
      <w:tr>
        <w:trPr>
          <w:trHeight w:val="984"/>
        </w:trPr>
        <w:tc>
          <w:tcPr>
            <w:tcW w:w="1963" w:type="dxa"/>
            <w:vAlign w:val="center"/>
          </w:tcPr>
          <w:p>
            <w:pPr>
              <w:pStyle w:val="24"/>
              <w:spacing w:line="240" w:lineRule="auto"/>
              <w:ind w:left="0"/>
              <w:jc w:val="center"/>
              <w:rPr>
                <w:rFonts w:ascii="宋体" w:eastAsia="宋体" w:cs="宋体" w:hAnsi="宋体" w:hint="eastAsia"/>
                <w:sz w:val="28"/>
                <w:szCs w:val="28"/>
                <w:highlight w:val="auto"/>
              </w:rPr>
            </w:pPr>
            <w:r>
              <w:rPr>
                <w:rFonts w:ascii="宋体" w:eastAsia="宋体" w:cs="宋体" w:hAnsi="宋体" w:hint="eastAsia"/>
                <w:spacing w:val="4"/>
                <w:sz w:val="28"/>
                <w:szCs w:val="28"/>
                <w:highlight w:val="auto"/>
              </w:rPr>
              <w:t>考核内容</w:t>
            </w:r>
          </w:p>
        </w:tc>
        <w:tc>
          <w:tcPr>
            <w:tcW w:w="1268" w:type="dxa"/>
            <w:vAlign w:val="center"/>
          </w:tcPr>
          <w:p>
            <w:pPr>
              <w:pStyle w:val="24"/>
              <w:spacing w:line="240" w:lineRule="auto"/>
              <w:ind w:left="0"/>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人数</w:t>
            </w:r>
          </w:p>
        </w:tc>
        <w:tc>
          <w:tcPr>
            <w:tcW w:w="1258" w:type="dxa"/>
            <w:vAlign w:val="center"/>
          </w:tcPr>
          <w:p>
            <w:pPr>
              <w:pStyle w:val="24"/>
              <w:spacing w:line="240" w:lineRule="auto"/>
              <w:ind w:left="0"/>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分数</w:t>
            </w:r>
          </w:p>
        </w:tc>
        <w:tc>
          <w:tcPr>
            <w:tcW w:w="1069" w:type="dxa"/>
            <w:vAlign w:val="center"/>
          </w:tcPr>
          <w:p>
            <w:pPr>
              <w:pStyle w:val="24"/>
              <w:spacing w:line="240" w:lineRule="auto"/>
              <w:ind w:left="0"/>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扣分</w:t>
            </w:r>
          </w:p>
        </w:tc>
        <w:tc>
          <w:tcPr>
            <w:tcW w:w="1059" w:type="dxa"/>
            <w:vAlign w:val="center"/>
          </w:tcPr>
          <w:p>
            <w:pPr>
              <w:pStyle w:val="24"/>
              <w:spacing w:line="240" w:lineRule="auto"/>
              <w:ind w:left="0"/>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得分</w:t>
            </w:r>
          </w:p>
        </w:tc>
        <w:tc>
          <w:tcPr>
            <w:tcW w:w="2432" w:type="dxa"/>
            <w:vAlign w:val="center"/>
          </w:tcPr>
          <w:p>
            <w:pPr>
              <w:pStyle w:val="24"/>
              <w:spacing w:line="240" w:lineRule="auto"/>
              <w:ind w:left="0"/>
              <w:jc w:val="center"/>
              <w:rPr>
                <w:rFonts w:ascii="宋体" w:eastAsia="宋体" w:cs="宋体" w:hAnsi="宋体" w:hint="eastAsia"/>
                <w:sz w:val="28"/>
                <w:szCs w:val="28"/>
                <w:highlight w:val="auto"/>
              </w:rPr>
            </w:pPr>
            <w:r>
              <w:rPr>
                <w:rFonts w:ascii="宋体" w:eastAsia="宋体" w:cs="宋体" w:hAnsi="宋体" w:hint="eastAsia"/>
                <w:spacing w:val="4"/>
                <w:sz w:val="28"/>
                <w:szCs w:val="28"/>
                <w:highlight w:val="auto"/>
              </w:rPr>
              <w:t>扣分备注</w:t>
            </w:r>
          </w:p>
        </w:tc>
      </w:tr>
      <w:tr>
        <w:trPr>
          <w:trHeight w:val="989"/>
        </w:trPr>
        <w:tc>
          <w:tcPr>
            <w:tcW w:w="1963" w:type="dxa"/>
          </w:tcPr>
          <w:p>
            <w:pPr>
              <w:pStyle w:val="24"/>
              <w:spacing w:before="345" w:line="221" w:lineRule="auto"/>
              <w:ind w:left="654"/>
              <w:rPr>
                <w:rFonts w:ascii="宋体" w:eastAsia="宋体" w:cs="宋体" w:hAnsi="宋体" w:hint="eastAsia"/>
                <w:sz w:val="28"/>
                <w:szCs w:val="28"/>
                <w:highlight w:val="auto"/>
              </w:rPr>
            </w:pPr>
            <w:r>
              <w:rPr>
                <w:rFonts w:ascii="宋体" w:eastAsia="宋体" w:cs="宋体" w:hAnsi="宋体" w:hint="eastAsia"/>
                <w:spacing w:val="5"/>
                <w:sz w:val="28"/>
                <w:szCs w:val="28"/>
                <w:highlight w:val="auto"/>
              </w:rPr>
              <w:t>保洁</w:t>
            </w:r>
          </w:p>
        </w:tc>
        <w:tc>
          <w:tcPr>
            <w:tcW w:w="1268"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258"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069"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059"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2432" w:type="dxa"/>
          </w:tcPr>
          <w:p>
            <w:pPr>
              <w:rPr>
                <w:rFonts w:ascii="宋体" w:eastAsia="宋体" w:cs="宋体" w:hAnsi="宋体" w:hint="eastAsia"/>
                <w:sz w:val="28"/>
                <w:szCs w:val="28"/>
                <w:highlight w:val="auto"/>
              </w:rPr>
            </w:pPr>
          </w:p>
        </w:tc>
      </w:tr>
      <w:tr>
        <w:trPr>
          <w:trHeight w:val="989"/>
        </w:trPr>
        <w:tc>
          <w:tcPr>
            <w:tcW w:w="1963" w:type="dxa"/>
          </w:tcPr>
          <w:p>
            <w:pPr>
              <w:pStyle w:val="24"/>
              <w:spacing w:before="345" w:line="221" w:lineRule="auto"/>
              <w:ind w:left="654"/>
              <w:rPr>
                <w:rFonts w:ascii="宋体" w:eastAsia="宋体" w:cs="宋体" w:hAnsi="宋体" w:hint="eastAsia"/>
                <w:spacing w:val="5"/>
                <w:sz w:val="28"/>
                <w:szCs w:val="28"/>
                <w:lang w:val="en-US" w:eastAsia="zh-CN"/>
                <w:highlight w:val="auto"/>
              </w:rPr>
            </w:pPr>
            <w:r>
              <w:rPr>
                <w:rFonts w:ascii="宋体" w:eastAsia="宋体" w:cs="宋体" w:hAnsi="宋体" w:hint="eastAsia"/>
                <w:spacing w:val="5"/>
                <w:sz w:val="28"/>
                <w:szCs w:val="28"/>
                <w:lang w:val="en-US" w:eastAsia="zh-CN"/>
                <w:highlight w:val="auto"/>
              </w:rPr>
              <w:t>……</w:t>
            </w:r>
          </w:p>
        </w:tc>
        <w:tc>
          <w:tcPr>
            <w:tcW w:w="1268"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258"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069"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059"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2432" w:type="dxa"/>
          </w:tcPr>
          <w:p>
            <w:pPr>
              <w:rPr>
                <w:rFonts w:ascii="宋体" w:eastAsia="宋体" w:cs="宋体" w:hAnsi="宋体" w:hint="eastAsia"/>
                <w:sz w:val="28"/>
                <w:szCs w:val="28"/>
                <w:highlight w:val="auto"/>
              </w:rPr>
            </w:pPr>
          </w:p>
        </w:tc>
      </w:tr>
      <w:tr>
        <w:trPr>
          <w:trHeight w:val="989"/>
        </w:trPr>
        <w:tc>
          <w:tcPr>
            <w:tcW w:w="1963" w:type="dxa"/>
          </w:tcPr>
          <w:p>
            <w:pPr>
              <w:rPr>
                <w:rFonts w:ascii="宋体" w:eastAsia="宋体" w:cs="宋体" w:hAnsi="宋体" w:hint="eastAsia"/>
                <w:sz w:val="28"/>
                <w:szCs w:val="28"/>
                <w:highlight w:val="auto"/>
              </w:rPr>
            </w:pPr>
          </w:p>
          <w:p>
            <w:pPr>
              <w:pStyle w:val="24"/>
              <w:spacing w:before="104" w:line="221" w:lineRule="auto"/>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总分</w:t>
            </w:r>
          </w:p>
        </w:tc>
        <w:tc>
          <w:tcPr>
            <w:tcW w:w="1268"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258"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069"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1059" w:type="dxa"/>
            <w:tcBorders>
              <w:top w:val="single" w:sz="4" w:space="0" w:color="000000"/>
              <w:left w:val="single" w:sz="4" w:space="0" w:color="000000"/>
              <w:right w:val="single" w:sz="4" w:space="0" w:color="000000"/>
            </w:tcBorders>
          </w:tcPr>
          <w:p>
            <w:pPr>
              <w:rPr>
                <w:rFonts w:ascii="宋体" w:eastAsia="宋体" w:cs="宋体" w:hAnsi="宋体" w:hint="eastAsia"/>
                <w:sz w:val="28"/>
                <w:szCs w:val="28"/>
                <w:highlight w:val="auto"/>
              </w:rPr>
            </w:pPr>
          </w:p>
        </w:tc>
        <w:tc>
          <w:tcPr>
            <w:tcW w:w="2432" w:type="dxa"/>
          </w:tcPr>
          <w:p>
            <w:pPr>
              <w:rPr>
                <w:rFonts w:ascii="宋体" w:eastAsia="宋体" w:cs="宋体" w:hAnsi="宋体" w:hint="eastAsia"/>
                <w:sz w:val="28"/>
                <w:szCs w:val="28"/>
                <w:highlight w:val="auto"/>
              </w:rPr>
            </w:pPr>
          </w:p>
        </w:tc>
      </w:tr>
      <w:tr>
        <w:trPr>
          <w:trHeight w:val="979"/>
        </w:trPr>
        <w:tc>
          <w:tcPr>
            <w:tcW w:w="1963" w:type="dxa"/>
          </w:tcPr>
          <w:p>
            <w:pPr>
              <w:pStyle w:val="24"/>
              <w:spacing w:before="336" w:line="218" w:lineRule="auto"/>
              <w:ind w:left="334"/>
              <w:rPr>
                <w:rFonts w:ascii="宋体" w:eastAsia="宋体" w:cs="宋体" w:hAnsi="宋体" w:hint="eastAsia"/>
                <w:sz w:val="28"/>
                <w:szCs w:val="28"/>
                <w:highlight w:val="auto"/>
              </w:rPr>
            </w:pPr>
            <w:r>
              <w:rPr>
                <w:rFonts w:ascii="宋体" w:eastAsia="宋体" w:cs="宋体" w:hAnsi="宋体" w:hint="eastAsia"/>
                <w:spacing w:val="3"/>
                <w:sz w:val="28"/>
                <w:szCs w:val="28"/>
                <w:highlight w:val="auto"/>
              </w:rPr>
              <w:t>综合得分</w:t>
            </w:r>
          </w:p>
        </w:tc>
        <w:tc>
          <w:tcPr>
            <w:tcW w:w="7086" w:type="dxa"/>
            <w:gridSpan w:val="5"/>
          </w:tcPr>
          <w:p>
            <w:pPr>
              <w:rPr>
                <w:rFonts w:ascii="宋体" w:eastAsia="宋体" w:cs="宋体" w:hAnsi="宋体" w:hint="eastAsia"/>
                <w:sz w:val="28"/>
                <w:szCs w:val="28"/>
                <w:highlight w:val="auto"/>
              </w:rPr>
            </w:pPr>
          </w:p>
        </w:tc>
      </w:tr>
      <w:tr>
        <w:trPr>
          <w:trHeight w:val="1234"/>
        </w:trPr>
        <w:tc>
          <w:tcPr>
            <w:tcW w:w="1963" w:type="dxa"/>
          </w:tcPr>
          <w:p>
            <w:pPr>
              <w:spacing w:line="257" w:lineRule="auto"/>
              <w:rPr>
                <w:rFonts w:ascii="宋体" w:eastAsia="宋体" w:cs="宋体" w:hAnsi="宋体" w:hint="eastAsia"/>
                <w:sz w:val="28"/>
                <w:szCs w:val="28"/>
                <w:highlight w:val="auto"/>
              </w:rPr>
            </w:pPr>
          </w:p>
          <w:p>
            <w:pPr>
              <w:pStyle w:val="24"/>
              <w:spacing w:line="240" w:lineRule="auto"/>
              <w:jc w:val="center"/>
              <w:rPr>
                <w:rFonts w:ascii="宋体" w:eastAsia="宋体" w:cs="宋体" w:hAnsi="宋体" w:hint="eastAsia"/>
                <w:sz w:val="28"/>
                <w:szCs w:val="28"/>
                <w:highlight w:val="auto"/>
              </w:rPr>
            </w:pPr>
            <w:r>
              <w:rPr>
                <w:rFonts w:ascii="宋体" w:eastAsia="宋体" w:cs="宋体" w:hAnsi="宋体" w:hint="eastAsia"/>
                <w:spacing w:val="4"/>
                <w:sz w:val="28"/>
                <w:szCs w:val="28"/>
                <w:highlight w:val="auto"/>
              </w:rPr>
              <w:t>整改意见</w:t>
            </w:r>
          </w:p>
        </w:tc>
        <w:tc>
          <w:tcPr>
            <w:tcW w:w="7086" w:type="dxa"/>
            <w:gridSpan w:val="5"/>
          </w:tcPr>
          <w:p>
            <w:pPr>
              <w:rPr>
                <w:rFonts w:ascii="宋体" w:eastAsia="宋体" w:cs="宋体" w:hAnsi="宋体" w:hint="eastAsia"/>
                <w:sz w:val="28"/>
                <w:szCs w:val="28"/>
                <w:highlight w:val="auto"/>
              </w:rPr>
            </w:pPr>
          </w:p>
        </w:tc>
      </w:tr>
      <w:tr>
        <w:trPr>
          <w:trHeight w:val="1139"/>
        </w:trPr>
        <w:tc>
          <w:tcPr>
            <w:tcW w:w="1963" w:type="dxa"/>
            <w:vMerge w:val="restart"/>
            <w:tcBorders>
              <w:bottom w:val="nil"/>
            </w:tcBorders>
            <w:vAlign w:val="center"/>
          </w:tcPr>
          <w:p>
            <w:pPr>
              <w:pStyle w:val="24"/>
              <w:spacing w:before="104" w:line="223" w:lineRule="auto"/>
              <w:jc w:val="center"/>
              <w:rPr>
                <w:rFonts w:ascii="宋体" w:eastAsia="宋体" w:cs="宋体" w:hAnsi="宋体" w:hint="eastAsia"/>
                <w:sz w:val="28"/>
                <w:szCs w:val="28"/>
                <w:highlight w:val="auto"/>
              </w:rPr>
            </w:pPr>
            <w:r>
              <w:rPr>
                <w:rFonts w:ascii="宋体" w:eastAsia="宋体" w:cs="宋体" w:hAnsi="宋体" w:hint="eastAsia"/>
                <w:spacing w:val="20"/>
                <w:sz w:val="28"/>
                <w:szCs w:val="28"/>
                <w:highlight w:val="auto"/>
              </w:rPr>
              <w:t>签名</w:t>
            </w:r>
          </w:p>
        </w:tc>
        <w:tc>
          <w:tcPr>
            <w:tcW w:w="2526" w:type="dxa"/>
            <w:gridSpan w:val="2"/>
            <w:tcBorders>
              <w:top w:val="single" w:sz="4" w:space="0" w:color="000000"/>
              <w:left w:val="single" w:sz="4" w:space="0" w:color="000000"/>
              <w:right w:val="single" w:sz="4" w:space="0" w:color="000000"/>
            </w:tcBorders>
            <w:vAlign w:val="center"/>
          </w:tcPr>
          <w:p>
            <w:pPr>
              <w:pStyle w:val="24"/>
              <w:spacing w:line="240" w:lineRule="auto"/>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甲方</w:t>
            </w:r>
          </w:p>
          <w:p>
            <w:pPr>
              <w:pStyle w:val="24"/>
              <w:spacing w:line="240" w:lineRule="auto"/>
              <w:jc w:val="center"/>
              <w:rPr>
                <w:rFonts w:ascii="宋体" w:eastAsia="宋体" w:cs="宋体" w:hAnsi="宋体" w:hint="eastAsia"/>
                <w:sz w:val="28"/>
                <w:szCs w:val="28"/>
                <w:highlight w:val="auto"/>
              </w:rPr>
            </w:pPr>
            <w:r>
              <w:rPr>
                <w:rFonts w:ascii="宋体" w:eastAsia="宋体" w:cs="宋体" w:hAnsi="宋体" w:hint="eastAsia"/>
                <w:spacing w:val="11"/>
                <w:sz w:val="28"/>
                <w:szCs w:val="28"/>
                <w:highlight w:val="auto"/>
              </w:rPr>
              <w:t>(代表签名)</w:t>
            </w:r>
          </w:p>
        </w:tc>
        <w:tc>
          <w:tcPr>
            <w:tcW w:w="4560" w:type="dxa"/>
            <w:gridSpan w:val="3"/>
          </w:tcPr>
          <w:p>
            <w:pPr>
              <w:rPr>
                <w:rFonts w:ascii="宋体" w:eastAsia="宋体" w:cs="宋体" w:hAnsi="宋体" w:hint="eastAsia"/>
                <w:sz w:val="28"/>
                <w:szCs w:val="28"/>
                <w:highlight w:val="auto"/>
              </w:rPr>
            </w:pPr>
          </w:p>
        </w:tc>
      </w:tr>
      <w:tr>
        <w:trPr>
          <w:trHeight w:val="1163"/>
        </w:trPr>
        <w:tc>
          <w:tcPr>
            <w:tcW w:w="1963" w:type="dxa"/>
            <w:vMerge/>
            <w:tcBorders>
              <w:top w:val="nil"/>
            </w:tcBorders>
          </w:tcPr>
          <w:p/>
        </w:tc>
        <w:tc>
          <w:tcPr>
            <w:tcW w:w="2526" w:type="dxa"/>
            <w:gridSpan w:val="2"/>
            <w:tcBorders>
              <w:top w:val="single" w:sz="4" w:space="0" w:color="000000"/>
              <w:left w:val="single" w:sz="4" w:space="0" w:color="000000"/>
              <w:right w:val="single" w:sz="4" w:space="0" w:color="000000"/>
            </w:tcBorders>
            <w:vAlign w:val="center"/>
          </w:tcPr>
          <w:p>
            <w:pPr>
              <w:pStyle w:val="24"/>
              <w:spacing w:line="240" w:lineRule="auto"/>
              <w:jc w:val="center"/>
              <w:rPr>
                <w:rFonts w:ascii="宋体" w:eastAsia="宋体" w:cs="宋体" w:hAnsi="宋体" w:hint="eastAsia"/>
                <w:sz w:val="28"/>
                <w:szCs w:val="28"/>
                <w:highlight w:val="auto"/>
              </w:rPr>
            </w:pPr>
            <w:r>
              <w:rPr>
                <w:rFonts w:ascii="宋体" w:eastAsia="宋体" w:cs="宋体" w:hAnsi="宋体" w:hint="eastAsia"/>
                <w:spacing w:val="6"/>
                <w:sz w:val="28"/>
                <w:szCs w:val="28"/>
                <w:highlight w:val="auto"/>
              </w:rPr>
              <w:t>乙方</w:t>
            </w:r>
          </w:p>
          <w:p>
            <w:pPr>
              <w:pStyle w:val="24"/>
              <w:spacing w:line="240" w:lineRule="auto"/>
              <w:jc w:val="center"/>
              <w:rPr>
                <w:rFonts w:ascii="宋体" w:eastAsia="宋体" w:cs="宋体" w:hAnsi="宋体" w:hint="eastAsia"/>
                <w:sz w:val="28"/>
                <w:szCs w:val="28"/>
                <w:highlight w:val="auto"/>
              </w:rPr>
            </w:pPr>
            <w:r>
              <w:rPr>
                <w:rFonts w:ascii="宋体" w:eastAsia="宋体" w:cs="宋体" w:hAnsi="宋体" w:hint="eastAsia"/>
                <w:spacing w:val="10"/>
                <w:sz w:val="28"/>
                <w:szCs w:val="28"/>
                <w:highlight w:val="auto"/>
              </w:rPr>
              <w:t>(负责人签名)</w:t>
            </w:r>
          </w:p>
        </w:tc>
        <w:tc>
          <w:tcPr>
            <w:tcW w:w="4560" w:type="dxa"/>
            <w:gridSpan w:val="3"/>
          </w:tcPr>
          <w:p>
            <w:pPr>
              <w:rPr>
                <w:rFonts w:ascii="宋体" w:eastAsia="宋体" w:cs="宋体" w:hAnsi="宋体" w:hint="eastAsia"/>
                <w:sz w:val="28"/>
                <w:szCs w:val="28"/>
                <w:highlight w:val="auto"/>
              </w:rPr>
            </w:pPr>
          </w:p>
        </w:tc>
      </w:tr>
    </w:tbl>
    <w:p>
      <w:pPr>
        <w:rPr>
          <w:rFonts w:hint="eastAsia"/>
          <w:sz w:val="28"/>
          <w:szCs w:val="36"/>
        </w:rPr>
      </w:pPr>
      <w:r>
        <w:rPr>
          <w:rFonts w:hint="eastAsia"/>
          <w:sz w:val="28"/>
          <w:szCs w:val="36"/>
        </w:rPr>
        <w:t>注：甲方根据监管记录、现场检查，对该考核表进行评分，扣分备注注明扣分依据。</w:t>
      </w:r>
    </w:p>
    <w:p>
      <w:pPr>
        <w:ind w:firstLineChars="200" w:firstLine="560"/>
        <w:rPr>
          <w:rFonts w:ascii="宋体" w:eastAsia="宋体" w:cs="宋体" w:hAnsi="宋体" w:hint="eastAsia"/>
          <w:b/>
          <w:sz w:val="28"/>
          <w:szCs w:val="28"/>
          <w:highlight w:val="auto"/>
        </w:rPr>
      </w:pPr>
      <w:r>
        <w:rPr>
          <w:rFonts w:ascii="宋体" w:eastAsia="宋体" w:cs="宋体" w:hAnsi="宋体" w:hint="eastAsia"/>
          <w:b/>
          <w:sz w:val="28"/>
          <w:szCs w:val="28"/>
          <w:highlight w:val="auto"/>
        </w:rPr>
        <w:br w:type="page"/>
      </w:r>
    </w:p>
    <w:p>
      <w:pPr>
        <w:ind w:firstLineChars="200" w:firstLine="720"/>
        <w:jc w:val="center"/>
        <w:outlineLvl w:val="0"/>
        <w:rPr>
          <w:rFonts w:ascii="宋体" w:eastAsia="宋体" w:cs="宋体" w:hAnsi="宋体" w:hint="eastAsia"/>
          <w:highlight w:val="auto"/>
        </w:rPr>
      </w:pPr>
      <w:bookmarkStart w:id="5" w:name="_Toc18352"/>
      <w:r>
        <w:rPr>
          <w:rFonts w:ascii="宋体" w:eastAsia="宋体" w:cs="宋体" w:hAnsi="宋体" w:hint="eastAsia"/>
          <w:b/>
          <w:sz w:val="36"/>
          <w:highlight w:val="auto"/>
        </w:rPr>
        <w:t>第六章</w:t>
      </w:r>
      <w:r>
        <w:rPr>
          <w:rFonts w:ascii="宋体" w:eastAsia="宋体" w:cs="宋体" w:hAnsi="宋体" w:hint="eastAsia"/>
          <w:b/>
          <w:sz w:val="36"/>
          <w:lang w:val="en-US" w:eastAsia="zh-CN"/>
          <w:highlight w:val="auto"/>
        </w:rPr>
        <w:t xml:space="preserve"> </w:t>
      </w:r>
      <w:r>
        <w:rPr>
          <w:rFonts w:ascii="宋体" w:eastAsia="宋体" w:cs="宋体" w:hAnsi="宋体" w:hint="eastAsia"/>
          <w:b/>
          <w:sz w:val="36"/>
          <w:highlight w:val="auto"/>
        </w:rPr>
        <w:t>投标文件格式与要求</w:t>
      </w:r>
      <w:bookmarkEnd w:id="5"/>
    </w:p>
    <w:p>
      <w:pPr>
        <w:ind w:firstLine="480"/>
        <w:rPr>
          <w:rFonts w:ascii="宋体" w:eastAsia="宋体" w:cs="宋体" w:hAnsi="宋体" w:hint="eastAsia"/>
          <w:highlight w:val="auto"/>
        </w:rPr>
      </w:pP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投标人应提交证明其有资格参加投标和中标后有能力履行合同的相关文件，并作为其投标文件的一部分，所有文件必须真实可靠、不得伪造，否则将按相关规定予以处罚。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这里所指“其他组织”不包括法人的分支机构，由于法人分支机构不能独立承担民事责任，不能以分支机构的身份参加政府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，只能以法人身份参加。“但由于银行、保险、石油石化、电力、电信等行业具有其特殊性，如果能够提供其法人给予的相应授权证明材料，可以参加政府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4.投标人参加政府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前三年内在经营活动中没有重大违法记录书面声明函。</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5.信用记录查询</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（1）查询渠道：通过“信用中国”网站(www.creditchina.gov.cn)和“中国政府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网”（www.ccgp.gov.cn）进行查询；</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（2）查询截止时点：提交投标文件截止日当天；</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（3）查询记录：对列入失信被执行人、重大税收违法案件当事人名单、政府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人或</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代理机构应当按照查询渠道、查询时间节点、查询记录内容进行查询，并存档。对信用记录查询结果中显示投标人被列入失信被执行人、重大税收违法案件当事人名单、政府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严重违法失信行为记录名单的投标人作无效投标处理。</w:t>
      </w:r>
    </w:p>
    <w:p>
      <w:pPr>
        <w:keepNext w:val="0"/>
        <w:keepLines w:val="0"/>
        <w:pageBreakBefore w:val="0"/>
        <w:widowControl w:val="0"/>
        <w:kinsoku/>
        <w:wordWrap/>
        <w:overflowPunct/>
        <w:topLinePunct w:val="0"/>
        <w:autoSpaceDE/>
        <w:autoSpaceDN/>
        <w:bidi w:val="0"/>
        <w:adjustRightInd/>
        <w:snapToGrid/>
        <w:spacing w:line="420" w:lineRule="exact"/>
        <w:ind w:firstLineChars="200" w:firstLine="480"/>
        <w:textAlignment w:val="auto"/>
        <w:rPr>
          <w:rFonts w:ascii="宋体" w:eastAsia="宋体" w:cs="宋体" w:hAnsi="宋体" w:hint="eastAsia"/>
          <w:sz w:val="24"/>
          <w:szCs w:val="32"/>
          <w:highlight w:val="auto"/>
        </w:rPr>
      </w:pPr>
      <w:r>
        <w:rPr>
          <w:rFonts w:ascii="宋体" w:eastAsia="宋体" w:cs="宋体" w:hAnsi="宋体" w:hint="eastAsia"/>
          <w:sz w:val="24"/>
          <w:szCs w:val="32"/>
          <w:highlight w:val="auto"/>
        </w:rPr>
        <w:t>6.按照招标文件要求，投标人应当提交的资格、资信证明文件。</w:t>
      </w:r>
    </w:p>
    <w:p>
      <w:pPr>
        <w:spacing w:line="360" w:lineRule="auto"/>
        <w:ind w:firstLine="480"/>
        <w:rPr>
          <w:rFonts w:ascii="宋体" w:eastAsia="宋体" w:cs="宋体" w:hAnsi="宋体" w:hint="eastAsia"/>
          <w:sz w:val="24"/>
          <w:szCs w:val="32"/>
          <w:highlight w:val="auto"/>
        </w:rPr>
      </w:pPr>
    </w:p>
    <w:p>
      <w:pPr>
        <w:rPr>
          <w:rFonts w:ascii="宋体" w:eastAsia="宋体" w:cs="宋体" w:hAnsi="宋体" w:hint="eastAsia"/>
          <w:highlight w:val="auto"/>
        </w:rPr>
      </w:pPr>
    </w:p>
    <w:p>
      <w:pPr>
        <w:jc w:val="center"/>
        <w:rPr>
          <w:rFonts w:ascii="宋体" w:eastAsia="宋体" w:cs="宋体" w:hAnsi="宋体" w:hint="eastAsia"/>
          <w:b/>
          <w:sz w:val="48"/>
          <w:highlight w:val="auto"/>
        </w:rPr>
      </w:pPr>
    </w:p>
    <w:p>
      <w:pPr>
        <w:pStyle w:val="18"/>
        <w:ind w:left="0" w:firstLineChars="0" w:firstLine="0"/>
        <w:rPr>
          <w:rFonts w:ascii="宋体" w:eastAsia="宋体" w:cs="宋体" w:hAnsi="宋体" w:hint="eastAsia"/>
          <w:highlight w:val="auto"/>
        </w:rPr>
      </w:pPr>
    </w:p>
    <w:p>
      <w:pPr>
        <w:jc w:val="center"/>
        <w:rPr>
          <w:rFonts w:ascii="宋体" w:eastAsia="宋体" w:cs="宋体" w:hAnsi="宋体" w:hint="eastAsia"/>
          <w:b/>
          <w:sz w:val="48"/>
          <w:highlight w:val="auto"/>
        </w:rPr>
      </w:pPr>
    </w:p>
    <w:p>
      <w:pPr>
        <w:jc w:val="center"/>
        <w:rPr>
          <w:rFonts w:ascii="宋体" w:eastAsia="宋体" w:cs="宋体" w:hAnsi="宋体" w:hint="eastAsia"/>
          <w:b/>
          <w:sz w:val="48"/>
          <w:highlight w:val="auto"/>
        </w:rPr>
      </w:pPr>
    </w:p>
    <w:p>
      <w:pPr>
        <w:ind w:firstLineChars="200" w:firstLine="960"/>
        <w:jc w:val="center"/>
        <w:rPr>
          <w:rFonts w:ascii="宋体" w:eastAsia="宋体" w:cs="宋体" w:hAnsi="宋体" w:hint="eastAsia"/>
          <w:highlight w:val="auto"/>
        </w:rPr>
      </w:pPr>
      <w:r>
        <w:rPr>
          <w:rFonts w:ascii="宋体" w:eastAsia="宋体" w:cs="宋体" w:hAnsi="宋体" w:hint="eastAsia"/>
          <w:b/>
          <w:sz w:val="48"/>
          <w:highlight w:val="auto"/>
        </w:rPr>
        <w:t>（项目名称）</w:t>
      </w:r>
    </w:p>
    <w:p>
      <w:pPr>
        <w:ind w:firstLineChars="200" w:firstLine="960"/>
        <w:jc w:val="center"/>
        <w:rPr>
          <w:rFonts w:ascii="宋体" w:eastAsia="宋体" w:cs="宋体" w:hAnsi="宋体" w:hint="eastAsia"/>
          <w:highlight w:val="auto"/>
        </w:rPr>
      </w:pPr>
      <w:r>
        <w:rPr>
          <w:rFonts w:ascii="宋体" w:eastAsia="宋体" w:cs="宋体" w:hAnsi="宋体" w:hint="eastAsia"/>
          <w:b/>
          <w:sz w:val="48"/>
          <w:highlight w:val="auto"/>
        </w:rPr>
        <w:t>投标文件封面</w:t>
      </w:r>
    </w:p>
    <w:p>
      <w:pPr>
        <w:ind w:firstLineChars="200" w:firstLine="960"/>
        <w:jc w:val="center"/>
        <w:rPr>
          <w:rFonts w:ascii="宋体" w:eastAsia="宋体" w:cs="宋体" w:hAnsi="宋体" w:hint="eastAsia"/>
          <w:b/>
          <w:sz w:val="48"/>
          <w:lang w:eastAsia="zh-CN"/>
          <w:highlight w:val="auto"/>
        </w:rPr>
      </w:pPr>
      <w:r>
        <w:rPr>
          <w:rFonts w:ascii="宋体" w:eastAsia="宋体" w:cs="宋体" w:hAnsi="宋体" w:hint="eastAsia"/>
          <w:b/>
          <w:sz w:val="48"/>
          <w:highlight w:val="auto"/>
        </w:rPr>
        <w:t>（正本/副本）</w:t>
      </w: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8"/>
        <w:rPr>
          <w:rFonts w:hint="eastAsia"/>
          <w:lang w:eastAsia="zh-CN"/>
        </w:rPr>
      </w:pPr>
    </w:p>
    <w:p>
      <w:pPr>
        <w:pStyle w:val="18"/>
        <w:ind w:left="0" w:firstLineChars="0" w:firstLine="0"/>
        <w:rPr>
          <w:rFonts w:hint="eastAsia"/>
          <w:lang w:eastAsia="zh-CN"/>
        </w:rPr>
      </w:pPr>
    </w:p>
    <w:p>
      <w:pPr>
        <w:pStyle w:val="17"/>
        <w:rPr>
          <w:rFonts w:hint="eastAsia"/>
          <w:lang w:eastAsia="zh-CN"/>
        </w:rPr>
      </w:pPr>
    </w:p>
    <w:p>
      <w:pPr>
        <w:ind w:firstLineChars="200" w:firstLine="480"/>
        <w:jc w:val="center"/>
        <w:rPr>
          <w:rFonts w:ascii="宋体" w:eastAsia="宋体" w:cs="宋体" w:hAnsi="宋体" w:hint="eastAsia"/>
          <w:lang w:eastAsia="zh-CN"/>
          <w:highlight w:val="auto"/>
        </w:rPr>
      </w:pPr>
      <w:r>
        <w:rPr>
          <w:rFonts w:ascii="宋体" w:eastAsia="宋体" w:cs="宋体" w:hAnsi="宋体" w:hint="eastAsia"/>
          <w:b/>
          <w:sz w:val="24"/>
          <w:lang w:eastAsia="zh-CN"/>
          <w:highlight w:val="auto"/>
        </w:rPr>
        <w:t>招标</w:t>
      </w:r>
      <w:r>
        <w:rPr>
          <w:rFonts w:ascii="宋体" w:eastAsia="宋体" w:cs="宋体" w:hAnsi="宋体" w:hint="eastAsia"/>
          <w:b/>
          <w:sz w:val="24"/>
          <w:highlight w:val="auto"/>
        </w:rPr>
        <w:t>计划编号：</w:t>
      </w:r>
      <w:r>
        <w:rPr>
          <w:rFonts w:ascii="宋体" w:eastAsia="宋体" w:cs="宋体" w:hAnsi="宋体" w:hint="eastAsia"/>
          <w:b/>
          <w:sz w:val="24"/>
          <w:lang w:eastAsia="zh-CN"/>
          <w:highlight w:val="auto"/>
        </w:rPr>
        <w:t>GDCX-ZZCG-20260422401</w:t>
      </w:r>
    </w:p>
    <w:p>
      <w:pPr>
        <w:ind w:firstLineChars="200" w:firstLine="480"/>
        <w:jc w:val="center"/>
        <w:rPr>
          <w:rFonts w:ascii="宋体" w:eastAsia="宋体" w:cs="宋体" w:hAnsi="宋体" w:hint="eastAsia"/>
          <w:lang w:eastAsia="zh-CN"/>
          <w:highlight w:val="auto"/>
        </w:rPr>
      </w:pPr>
      <w:r>
        <w:rPr>
          <w:rFonts w:ascii="宋体" w:eastAsia="宋体" w:cs="宋体" w:hAnsi="宋体" w:hint="eastAsia"/>
          <w:b/>
          <w:sz w:val="24"/>
          <w:lang w:eastAsia="zh-CN"/>
          <w:highlight w:val="auto"/>
        </w:rPr>
        <w:t>招标</w:t>
      </w:r>
      <w:r>
        <w:rPr>
          <w:rFonts w:ascii="宋体" w:eastAsia="宋体" w:cs="宋体" w:hAnsi="宋体" w:hint="eastAsia"/>
          <w:b/>
          <w:sz w:val="24"/>
          <w:highlight w:val="auto"/>
        </w:rPr>
        <w:t>项目编号：</w:t>
      </w:r>
      <w:r>
        <w:rPr>
          <w:rFonts w:ascii="宋体" w:eastAsia="宋体" w:cs="宋体" w:hAnsi="宋体" w:hint="eastAsia"/>
          <w:b/>
          <w:sz w:val="24"/>
          <w:lang w:eastAsia="zh-CN"/>
          <w:highlight w:val="auto"/>
        </w:rPr>
        <w:t>GDCX-ZZCG-20260422401</w:t>
      </w:r>
    </w:p>
    <w:p>
      <w:pPr>
        <w:ind w:firstLineChars="200" w:firstLine="480"/>
        <w:jc w:val="center"/>
        <w:rPr>
          <w:rFonts w:ascii="宋体" w:eastAsia="宋体" w:cs="宋体" w:hAnsi="宋体" w:hint="eastAsia"/>
          <w:highlight w:val="auto"/>
        </w:rPr>
      </w:pPr>
      <w:r>
        <w:rPr>
          <w:rFonts w:ascii="宋体" w:eastAsia="宋体" w:cs="宋体" w:hAnsi="宋体" w:hint="eastAsia"/>
          <w:b/>
          <w:sz w:val="24"/>
          <w:highlight w:val="auto"/>
        </w:rPr>
        <w:t>所投</w:t>
      </w:r>
      <w:r>
        <w:rPr>
          <w:rFonts w:ascii="宋体" w:eastAsia="宋体" w:cs="宋体" w:hAnsi="宋体" w:hint="eastAsia"/>
          <w:b/>
          <w:sz w:val="24"/>
          <w:lang w:eastAsia="zh-CN"/>
          <w:highlight w:val="auto"/>
        </w:rPr>
        <w:t>招标</w:t>
      </w:r>
      <w:r>
        <w:rPr>
          <w:rFonts w:ascii="宋体" w:eastAsia="宋体" w:cs="宋体" w:hAnsi="宋体" w:hint="eastAsia"/>
          <w:b/>
          <w:sz w:val="24"/>
          <w:highlight w:val="auto"/>
        </w:rPr>
        <w:t>包：第</w:t>
      </w:r>
      <w:r>
        <w:rPr>
          <w:rFonts w:ascii="宋体" w:eastAsia="宋体" w:cs="宋体" w:hAnsi="宋体" w:hint="eastAsia"/>
          <w:b/>
          <w:sz w:val="24"/>
          <w:u w:val="single"/>
          <w:lang w:val="en-US" w:eastAsia="zh-CN"/>
          <w:highlight w:val="auto"/>
        </w:rPr>
        <w:t xml:space="preserve"> </w:t>
      </w:r>
      <w:r>
        <w:rPr>
          <w:rFonts w:ascii="宋体" w:eastAsia="宋体" w:cs="宋体" w:hAnsi="宋体" w:hint="eastAsia"/>
          <w:b/>
          <w:sz w:val="24"/>
          <w:u w:val="single"/>
          <w:highlight w:val="auto"/>
        </w:rPr>
        <w:t xml:space="preserve"> </w:t>
      </w:r>
      <w:r>
        <w:rPr>
          <w:rFonts w:ascii="宋体" w:eastAsia="宋体" w:cs="宋体" w:hAnsi="宋体" w:hint="eastAsia"/>
          <w:b/>
          <w:sz w:val="24"/>
          <w:highlight w:val="auto"/>
        </w:rPr>
        <w:t>包</w:t>
      </w:r>
    </w:p>
    <w:p>
      <w:pPr>
        <w:rPr>
          <w:rFonts w:ascii="宋体" w:eastAsia="宋体" w:cs="宋体" w:hAnsi="宋体" w:hint="eastAsia"/>
          <w:highlight w:val="auto"/>
        </w:rPr>
      </w:pPr>
    </w:p>
    <w:p>
      <w:pPr>
        <w:ind w:firstLineChars="200" w:firstLine="480"/>
        <w:jc w:val="center"/>
        <w:rPr>
          <w:rFonts w:ascii="宋体" w:eastAsia="宋体" w:cs="宋体" w:hAnsi="宋体" w:hint="eastAsia"/>
          <w:highlight w:val="auto"/>
        </w:rPr>
      </w:pPr>
      <w:r>
        <w:rPr>
          <w:rFonts w:ascii="宋体" w:eastAsia="宋体" w:cs="宋体" w:hAnsi="宋体" w:hint="eastAsia"/>
          <w:b/>
          <w:sz w:val="24"/>
          <w:highlight w:val="auto"/>
        </w:rPr>
        <w:t>（投标人名称）</w:t>
      </w:r>
    </w:p>
    <w:p>
      <w:pPr>
        <w:ind w:firstLineChars="200" w:firstLine="480"/>
        <w:jc w:val="center"/>
        <w:rPr>
          <w:rFonts w:ascii="宋体" w:eastAsia="宋体" w:cs="宋体" w:hAnsi="宋体" w:hint="eastAsia"/>
          <w:highlight w:val="auto"/>
        </w:rPr>
      </w:pPr>
      <w:r>
        <w:rPr>
          <w:rFonts w:ascii="宋体" w:eastAsia="宋体" w:cs="宋体" w:hAnsi="宋体" w:hint="eastAsia"/>
          <w:b/>
          <w:sz w:val="24"/>
          <w:highlight w:val="auto"/>
        </w:rPr>
        <w:t>年 月 日</w:t>
      </w:r>
    </w:p>
    <w:p>
      <w:pPr>
        <w:ind w:firstLine="480"/>
        <w:rPr>
          <w:rFonts w:ascii="宋体" w:eastAsia="宋体" w:cs="宋体" w:hAnsi="宋体" w:hint="eastAsia"/>
          <w:highlight w:val="auto"/>
        </w:rPr>
      </w:pPr>
    </w:p>
    <w:p>
      <w:pPr>
        <w:ind w:firstLineChars="200" w:firstLine="420"/>
        <w:rPr>
          <w:rFonts w:ascii="宋体" w:eastAsia="宋体" w:cs="宋体" w:hAnsi="宋体" w:hint="eastAsia"/>
          <w:highlight w:val="auto"/>
        </w:rPr>
      </w:pPr>
      <w:r>
        <w:rPr>
          <w:rFonts w:ascii="宋体" w:eastAsia="宋体" w:cs="宋体" w:hAnsi="宋体" w:hint="eastAsia"/>
          <w:highlight w:val="auto"/>
        </w:rPr>
        <w:t xml:space="preserve"> </w:t>
      </w:r>
    </w:p>
    <w:p>
      <w:pPr>
        <w:rPr>
          <w:rFonts w:ascii="宋体" w:eastAsia="宋体" w:cs="宋体" w:hAnsi="宋体" w:hint="eastAsia"/>
          <w:highlight w:val="auto"/>
        </w:rPr>
      </w:pPr>
    </w:p>
    <w:p>
      <w:pPr>
        <w:ind w:firstLineChars="200" w:firstLine="480"/>
        <w:rPr>
          <w:rFonts w:ascii="宋体" w:eastAsia="宋体" w:cs="宋体" w:hAnsi="宋体" w:hint="eastAsia"/>
          <w:b/>
          <w:sz w:val="24"/>
          <w:highlight w:val="auto"/>
        </w:rPr>
      </w:pPr>
      <w:r>
        <w:rPr>
          <w:rFonts w:ascii="宋体" w:eastAsia="宋体" w:cs="宋体" w:hAnsi="宋体" w:hint="eastAsia"/>
          <w:b/>
          <w:sz w:val="24"/>
          <w:highlight w:val="auto"/>
        </w:rPr>
        <w:br w:type="page"/>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投标文件目录</w:t>
      </w:r>
    </w:p>
    <w:p>
      <w:pPr>
        <w:ind w:firstLine="480"/>
        <w:rPr>
          <w:rFonts w:ascii="宋体" w:eastAsia="宋体" w:cs="宋体" w:hAnsi="宋体" w:hint="eastAsia"/>
          <w:highlight w:val="auto"/>
        </w:rPr>
      </w:pPr>
    </w:p>
    <w:p>
      <w:pPr>
        <w:ind w:firstLine="480"/>
        <w:rPr>
          <w:rFonts w:ascii="宋体" w:eastAsia="宋体" w:cs="宋体" w:hAnsi="宋体" w:hint="eastAsia"/>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一、投标函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二、开标一览表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三、分项报价表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四、政策适用性说明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五、法定代表人证明书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六、法定代表人授权书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七、投标保证金</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八、提供具有独立承担民事责任的能力的证明材料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九、资格性审查要求的其他资质证明文件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十、承诺函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十一、中小企业声明函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十二、监狱企业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十三、残疾人福利性单位声明函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十四、联合体共同投标协议书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十五、投标人业绩情况表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十六、技术和服务要求响应表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十七、商务条件响应表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十八、履约进度计划表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十九、各类证明材料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代理服务费支付承诺书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二十一、需要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人提供的附加条件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二十</w:t>
      </w:r>
      <w:r>
        <w:rPr>
          <w:rFonts w:ascii="宋体" w:eastAsia="宋体" w:cs="宋体" w:hAnsi="宋体" w:hint="eastAsia"/>
          <w:sz w:val="24"/>
          <w:szCs w:val="32"/>
          <w:lang w:eastAsia="zh-CN"/>
          <w:highlight w:val="auto"/>
        </w:rPr>
        <w:t>二</w:t>
      </w:r>
      <w:r>
        <w:rPr>
          <w:rFonts w:ascii="宋体" w:eastAsia="宋体" w:cs="宋体" w:hAnsi="宋体" w:hint="eastAsia"/>
          <w:sz w:val="24"/>
          <w:szCs w:val="32"/>
          <w:highlight w:val="auto"/>
        </w:rPr>
        <w:t>、物业管理服务理念与管理制度、组织实施方案、物业管理与服务方案、物业突发事件应急措施、服务承诺等</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二十三、资格承诺函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二十</w:t>
      </w:r>
      <w:r>
        <w:rPr>
          <w:rFonts w:ascii="宋体" w:eastAsia="宋体" w:cs="宋体" w:hAnsi="宋体" w:hint="eastAsia"/>
          <w:sz w:val="24"/>
          <w:szCs w:val="32"/>
          <w:lang w:eastAsia="zh-CN"/>
          <w:highlight w:val="auto"/>
        </w:rPr>
        <w:t>四</w:t>
      </w:r>
      <w:r>
        <w:rPr>
          <w:rFonts w:ascii="宋体" w:eastAsia="宋体" w:cs="宋体" w:hAnsi="宋体" w:hint="eastAsia"/>
          <w:sz w:val="24"/>
          <w:szCs w:val="32"/>
          <w:highlight w:val="auto"/>
        </w:rPr>
        <w:t>、询问函、质疑函、投诉书格式</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rPr>
          <w:rFonts w:ascii="宋体" w:eastAsia="宋体" w:cs="宋体" w:hAnsi="宋体" w:hint="eastAsia"/>
          <w:sz w:val="24"/>
          <w:szCs w:val="32"/>
          <w:highlight w:val="auto"/>
        </w:rPr>
      </w:pP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格式一：</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投标函</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致：</w:t>
      </w:r>
      <w:r>
        <w:rPr>
          <w:rFonts w:ascii="宋体" w:eastAsia="宋体" w:cs="宋体" w:hAnsi="宋体" w:hint="eastAsia"/>
          <w:sz w:val="24"/>
          <w:szCs w:val="32"/>
          <w:u w:val="single"/>
          <w:lang w:eastAsia="zh-CN"/>
          <w:highlight w:val="auto"/>
        </w:rPr>
        <w:t>广东潮兴咨询有限公司</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你方组织的</w:t>
      </w:r>
      <w:r>
        <w:rPr>
          <w:rFonts w:ascii="宋体" w:eastAsia="宋体" w:cs="宋体" w:hAnsi="宋体" w:hint="eastAsia"/>
          <w:sz w:val="24"/>
          <w:szCs w:val="32"/>
          <w:u w:val="single"/>
          <w:highlight w:val="auto"/>
        </w:rPr>
        <w:t>“</w:t>
      </w:r>
      <w:r>
        <w:rPr>
          <w:rFonts w:ascii="宋体" w:eastAsia="宋体" w:cs="宋体" w:hAnsi="宋体" w:hint="eastAsia"/>
          <w:sz w:val="24"/>
          <w:szCs w:val="32"/>
          <w:u w:val="single"/>
          <w:lang w:eastAsia="zh-CN"/>
          <w:highlight w:val="auto"/>
        </w:rPr>
        <w:t>中华人民共和国饶平海关物业管理项目</w:t>
      </w:r>
      <w:r>
        <w:rPr>
          <w:rFonts w:ascii="宋体" w:eastAsia="宋体" w:cs="宋体" w:hAnsi="宋体" w:hint="eastAsia"/>
          <w:sz w:val="24"/>
          <w:szCs w:val="32"/>
          <w:u w:val="single"/>
          <w:highlight w:val="auto"/>
        </w:rPr>
        <w:t>”</w:t>
      </w:r>
      <w:r>
        <w:rPr>
          <w:rFonts w:ascii="宋体" w:eastAsia="宋体" w:cs="宋体" w:hAnsi="宋体" w:hint="eastAsia"/>
          <w:sz w:val="24"/>
          <w:szCs w:val="32"/>
          <w:highlight w:val="auto"/>
        </w:rPr>
        <w:t>项目的招标[</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项目编号为：</w:t>
      </w:r>
      <w:r>
        <w:rPr>
          <w:rFonts w:ascii="宋体" w:eastAsia="宋体" w:cs="宋体" w:hAnsi="宋体" w:hint="eastAsia"/>
          <w:sz w:val="24"/>
          <w:szCs w:val="32"/>
          <w:u w:val="single"/>
          <w:lang w:eastAsia="zh-CN"/>
          <w:highlight w:val="auto"/>
        </w:rPr>
        <w:t>GDCX-ZZCG-20260422401</w:t>
      </w:r>
      <w:r>
        <w:rPr>
          <w:rFonts w:ascii="宋体" w:eastAsia="宋体" w:cs="宋体" w:hAnsi="宋体" w:hint="eastAsia"/>
          <w:sz w:val="24"/>
          <w:szCs w:val="32"/>
          <w:highlight w:val="auto"/>
        </w:rPr>
        <w:t>]，我方愿参与投标。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我方确认收到贵方提供的</w:t>
      </w:r>
      <w:r>
        <w:rPr>
          <w:rFonts w:ascii="宋体" w:eastAsia="宋体" w:cs="宋体" w:hAnsi="宋体" w:hint="eastAsia"/>
          <w:sz w:val="24"/>
          <w:szCs w:val="32"/>
          <w:u w:val="single"/>
          <w:highlight w:val="auto"/>
        </w:rPr>
        <w:t>“</w:t>
      </w:r>
      <w:r>
        <w:rPr>
          <w:rFonts w:ascii="宋体" w:eastAsia="宋体" w:cs="宋体" w:hAnsi="宋体" w:hint="eastAsia"/>
          <w:sz w:val="24"/>
          <w:szCs w:val="32"/>
          <w:u w:val="single"/>
          <w:lang w:eastAsia="zh-CN"/>
          <w:highlight w:val="auto"/>
        </w:rPr>
        <w:t>中华人民共和国饶平海关物业管理项目</w:t>
      </w:r>
      <w:r>
        <w:rPr>
          <w:rFonts w:ascii="宋体" w:eastAsia="宋体" w:cs="宋体" w:hAnsi="宋体" w:hint="eastAsia"/>
          <w:sz w:val="24"/>
          <w:szCs w:val="32"/>
          <w:u w:val="single"/>
          <w:highlight w:val="auto"/>
        </w:rPr>
        <w:t>”</w:t>
      </w:r>
      <w:r>
        <w:rPr>
          <w:rFonts w:ascii="宋体" w:eastAsia="宋体" w:cs="宋体" w:hAnsi="宋体" w:hint="eastAsia"/>
          <w:sz w:val="24"/>
          <w:szCs w:val="32"/>
          <w:highlight w:val="auto"/>
        </w:rPr>
        <w:t>项目的招标文件的全部内容。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u w:val="single"/>
          <w:highlight w:val="auto"/>
        </w:rPr>
        <w:t>(投标人名称)</w:t>
      </w:r>
      <w:r>
        <w:rPr>
          <w:rFonts w:ascii="宋体" w:eastAsia="宋体" w:cs="宋体" w:hAnsi="宋体" w:hint="eastAsia"/>
          <w:sz w:val="24"/>
          <w:szCs w:val="32"/>
          <w:highlight w:val="auto"/>
        </w:rPr>
        <w:t>作为投标人正式授权</w:t>
      </w:r>
      <w:r>
        <w:rPr>
          <w:rFonts w:ascii="宋体" w:eastAsia="宋体" w:cs="宋体" w:hAnsi="宋体" w:hint="eastAsia"/>
          <w:sz w:val="24"/>
          <w:szCs w:val="32"/>
          <w:u w:val="single"/>
          <w:highlight w:val="auto"/>
        </w:rPr>
        <w:t>(授权代表全名,职务)</w:t>
      </w:r>
      <w:r>
        <w:rPr>
          <w:rFonts w:ascii="宋体" w:eastAsia="宋体" w:cs="宋体" w:hAnsi="宋体" w:hint="eastAsia"/>
          <w:sz w:val="24"/>
          <w:szCs w:val="32"/>
          <w:highlight w:val="auto"/>
        </w:rPr>
        <w:t>代表我方全权处理有关本投标的一切事宜。</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我方已完全明白招标文件的所有条款要求，并申明如下：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（一）按招标文件提供的全部货物与相关服务的投标总价详见《开标一览表》。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合同时直至</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合同终止日有效。</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（三）我方明白并同意，在规定的开标日之后，投标有效期之内撤回投标或中标后不按规定与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人签订合同或不提交履约保证金,则贵方将不予退还投标保证金。</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（四）我方愿意向贵方提供任何与本项报价有关的数据、情况和技术资料。若贵方需要，我方愿意提供我方作出的一切承诺的证明材料。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（五）我方理解贵方不一定接受最低投标价或任何贵方可能收到的投标。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（六）我方如果中标，将保证履行招标文件及其澄清、修改文件（如果有）中的全部责任和义务，按质、按量、按期完成《</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需求》及《合同书》中的全部任务。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（七）我方作为法律、财务和运作上独立于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代理机构的投标人，在此保证所提交的所有文件和全部说明是真实的和正确的。</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（八）我方投标报价已包含应向知识产权所有权人支付的所有相关税费，并保证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人在中国使用我方提供的货物时，如有第三方提出侵犯其知识产权主张的，责任由我方承担。</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（九）我方接受</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人委托向贵方支付代理服务费，项目总报价已包含代理服务费，如果被确定为中标供应商，承诺向贵方足额支付。（若</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人支付代理服务费，则此条不适用）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（十）我方与其他投标人不存在单位负责人为同一人或者存在直接控股、管理关系。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（十一）我方承诺未为本项目提供整体设计、规范编制或者项目管理、监理、检测等服务。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（十二）我方未被列入法院失信被执行人名单中。</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（十三）我方具备《中华人民共和国政府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法》第二十二条规定的条件，承诺如下：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（1）我方参加本项目政府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活动前3年内在经营活动中没有以下违法记录，或因违法经营被禁止参加政府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活动的期限已届满：因违法经营受到刑事处罚或者责令停产停业、吊销许可证或者执照、较大数额罚款等行政处罚。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（2）我方符合法律、行政法规规定的其他条件。</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以上内容如有虚假或与事实不符的，评标委员会可将我方做无效投标处理，我方愿意承担相应的法律责任。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（十四）我方对在本函及投标文件中所作的所有承诺承担法律责任。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（十五）所有与本招标有关的函件请发往下列地址：</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 址：__________________邮政编码：__________________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电 话：__________________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传 真：__________________电子邮箱：__________________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代表姓名：__________________职 务：__________________</w:t>
      </w:r>
    </w:p>
    <w:p>
      <w:pPr>
        <w:spacing w:line="360" w:lineRule="auto"/>
        <w:rPr>
          <w:rFonts w:ascii="宋体" w:eastAsia="宋体" w:cs="宋体" w:hAnsi="宋体" w:hint="eastAsia"/>
          <w:sz w:val="24"/>
          <w:szCs w:val="32"/>
          <w:highlight w:val="auto"/>
        </w:rPr>
      </w:pP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投标人法定代表人（或法定代表人授权代表）签字或盖章：__________________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投标人名称（盖章）：__________________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日期： 年 月 日</w:t>
      </w:r>
    </w:p>
    <w:p>
      <w:pPr>
        <w:rPr>
          <w:rFonts w:ascii="宋体" w:eastAsia="宋体" w:cs="宋体" w:hAnsi="宋体" w:hint="eastAsia"/>
          <w:b/>
          <w:sz w:val="36"/>
          <w:szCs w:val="32"/>
          <w:highlight w:val="auto"/>
        </w:rPr>
      </w:pP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格式二：</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开标一览表</w:t>
      </w:r>
    </w:p>
    <w:p>
      <w:pPr>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（下列表样仅供参考）</w:t>
      </w:r>
    </w:p>
    <w:p>
      <w:pPr>
        <w:pStyle w:val="17"/>
        <w:rPr>
          <w:rFonts w:hint="eastAsia"/>
          <w:lang w:eastAsia="zh-CN"/>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项目名称：</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投标人名称：</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661"/>
        <w:gridCol w:w="1661"/>
        <w:gridCol w:w="1661"/>
        <w:gridCol w:w="1661"/>
        <w:gridCol w:w="1661"/>
      </w:tblGrid>
      <w:tr>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项目名称/</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包名称</w:t>
            </w:r>
          </w:p>
        </w:tc>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投标报价（元/%）</w:t>
            </w:r>
          </w:p>
        </w:tc>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交货或服务期</w:t>
            </w:r>
          </w:p>
        </w:tc>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交货或服务地点</w:t>
            </w:r>
          </w:p>
        </w:tc>
      </w:tr>
      <w:tr>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166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66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66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66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bl>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投标人签章：__________________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日期： 年 月 日</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rPr>
          <w:rFonts w:ascii="宋体" w:eastAsia="宋体" w:cs="宋体" w:hAnsi="宋体" w:hint="eastAsia"/>
          <w:sz w:val="24"/>
          <w:szCs w:val="32"/>
          <w:highlight w:val="auto"/>
        </w:rPr>
      </w:pP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格式三：</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分项报价表</w:t>
      </w:r>
    </w:p>
    <w:p>
      <w:pPr>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（下列表样仅供参考）</w:t>
      </w:r>
    </w:p>
    <w:p>
      <w:pPr>
        <w:pStyle w:val="17"/>
        <w:rPr>
          <w:rFonts w:hint="eastAsia"/>
          <w:lang w:eastAsia="zh-CN"/>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项目名称：</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投标人名称：</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货币及单位：人民币/元</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品目号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货物名称</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规格型号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品牌</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产地</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制造商名称</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单价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数量</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总价</w:t>
            </w:r>
          </w:p>
        </w:tc>
      </w:tr>
      <w:tr>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bl>
    <w:p>
      <w:pPr>
        <w:rPr>
          <w:rFonts w:ascii="宋体" w:eastAsia="宋体" w:cs="宋体" w:hAnsi="宋体" w:hint="eastAsia"/>
          <w:sz w:val="24"/>
          <w:szCs w:val="32"/>
          <w:lang w:eastAsia="zh-CN"/>
          <w:highlight w:val="auto"/>
        </w:rPr>
      </w:pPr>
    </w:p>
    <w:p>
      <w:pPr>
        <w:pStyle w:val="17"/>
        <w:rPr>
          <w:rFonts w:hint="eastAsia"/>
          <w:lang w:eastAsia="zh-CN"/>
        </w:rPr>
      </w:pP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品目号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服务名称</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服务范围</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服务要求</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服务期限</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服务标准</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单价</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数量</w:t>
            </w: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总价</w:t>
            </w:r>
          </w:p>
        </w:tc>
      </w:tr>
      <w:tr>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831"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bl>
    <w:p>
      <w:pPr>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投标人签章：__________________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日期： 年 月 日</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格式四：</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政策适用性说明</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按照政府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有关政策的要求，在本次的技术方案中，采用符合政策的小型或微型企业产品、节能产品、环境标志产品，主要产品与核心技术介绍说明如下：</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744"/>
        <w:gridCol w:w="1332"/>
        <w:gridCol w:w="1038"/>
        <w:gridCol w:w="1038"/>
        <w:gridCol w:w="1038"/>
        <w:gridCol w:w="1038"/>
        <w:gridCol w:w="1038"/>
        <w:gridCol w:w="1038"/>
      </w:tblGrid>
      <w:tr>
        <w:tc>
          <w:tcPr>
            <w:tcW w:w="744"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1332"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主要产品/技术名称（规格型号、注册商标）</w:t>
            </w: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制造商(开发商)</w:t>
            </w: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制造商企业类型</w:t>
            </w: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节能产品</w:t>
            </w: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环境标志产品</w:t>
            </w: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认证证书编号</w:t>
            </w: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该产品报价在总报价中占比（%）</w:t>
            </w:r>
          </w:p>
        </w:tc>
      </w:tr>
      <w:tr>
        <w:tc>
          <w:tcPr>
            <w:tcW w:w="744"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1332"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r>
        <w:tc>
          <w:tcPr>
            <w:tcW w:w="744"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1332"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r>
        <w:tc>
          <w:tcPr>
            <w:tcW w:w="744"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1332"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r>
        <w:tc>
          <w:tcPr>
            <w:tcW w:w="744"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w:t>
            </w:r>
          </w:p>
        </w:tc>
        <w:tc>
          <w:tcPr>
            <w:tcW w:w="1332"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c>
          <w:tcPr>
            <w:tcW w:w="1038" w:type="dxa"/>
          </w:tcPr>
          <w:p>
            <w:pPr>
              <w:keepNext w:val="0"/>
              <w:keepLines w:val="0"/>
              <w:widowControl w:val="0"/>
              <w:suppressLineNumbers w:val="0"/>
              <w:spacing w:before="0" w:beforeAutospacing="0" w:after="0" w:afterAutospacing="0"/>
              <w:ind w:left="0" w:right="0"/>
              <w:rPr>
                <w:rFonts w:ascii="宋体" w:eastAsia="宋体" w:cs="宋体" w:hAnsi="宋体" w:hint="eastAsia"/>
                <w:sz w:val="24"/>
                <w:szCs w:val="32"/>
                <w:highlight w:val="auto"/>
              </w:rPr>
            </w:pPr>
          </w:p>
        </w:tc>
      </w:tr>
    </w:tbl>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注：1.制造商为小型或微型企业时才需要填“制造商企业类型”栏,填写内容为“小型”或“微型”；</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2.“节能产品、环境标志产品”须填写认证证书编号，并在对应“节能产品”、“环境标志产品”栏中勾选，同时提供有效期内的证书复印件（加盖投标人公章）</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投标人名称（盖章）：__________________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日期： 年 月 日</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格式五：</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（投标人可使用下述格式，也可使用广东省工商行政管理局统一印制的法定代表人证明书格式）</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法定代表人证明书</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_____________现任我单位_____________职务，为法定代表人，特此证明。</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有效期限：__________________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附：代表人性别：_____年龄：_________ 身份证号码：__________________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注册号码：____________________企业类型：____________________________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经营范围：__________________________</w:t>
      </w:r>
    </w:p>
    <w:p>
      <w:pPr>
        <w:ind w:firstLine="480"/>
        <w:rPr>
          <w:rFonts w:ascii="宋体" w:eastAsia="宋体" w:cs="宋体" w:hAnsi="宋体" w:hint="eastAsia"/>
          <w:sz w:val="24"/>
          <w:szCs w:val="32"/>
          <w:highlight w:val="auto"/>
        </w:rPr>
      </w:pP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投标人名称（盖章）：__________________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地址：__________________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法定代表人（签字或盖章）：__________________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职务：__________________</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rPr>
          <w:rFonts w:ascii="宋体" w:eastAsia="宋体" w:cs="宋体" w:hAnsi="宋体" w:hint="eastAsia"/>
          <w:sz w:val="24"/>
          <w:szCs w:val="32"/>
          <w:highlight w:val="auto"/>
        </w:rPr>
      </w:pP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格式六：</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法定代表人授权书格式</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（对于银行、保险、电信、邮政、铁路等行业以及获得总公司投标授权的分公司，可以提供投标分支机构负责人授权书）</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法定代表人授权书</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致：</w:t>
      </w:r>
      <w:r>
        <w:rPr>
          <w:rFonts w:ascii="宋体" w:eastAsia="宋体" w:cs="宋体" w:hAnsi="宋体" w:hint="eastAsia"/>
          <w:sz w:val="24"/>
          <w:szCs w:val="32"/>
          <w:lang w:eastAsia="zh-CN"/>
          <w:highlight w:val="auto"/>
        </w:rPr>
        <w:t>广东潮兴咨询有限公司</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本授权书声明：________是注册于</w:t>
      </w:r>
      <w:r>
        <w:rPr>
          <w:rFonts w:ascii="宋体" w:eastAsia="宋体" w:cs="宋体" w:hAnsi="宋体" w:hint="eastAsia"/>
          <w:sz w:val="24"/>
          <w:szCs w:val="32"/>
          <w:u w:val="single"/>
          <w:highlight w:val="auto"/>
        </w:rPr>
        <w:t>（国家或地区）</w:t>
      </w:r>
      <w:r>
        <w:rPr>
          <w:rFonts w:ascii="宋体" w:eastAsia="宋体" w:cs="宋体" w:hAnsi="宋体" w:hint="eastAsia"/>
          <w:sz w:val="24"/>
          <w:szCs w:val="32"/>
          <w:highlight w:val="auto"/>
        </w:rPr>
        <w:t>的</w:t>
      </w:r>
      <w:r>
        <w:rPr>
          <w:rFonts w:ascii="宋体" w:eastAsia="宋体" w:cs="宋体" w:hAnsi="宋体" w:hint="eastAsia"/>
          <w:sz w:val="24"/>
          <w:szCs w:val="32"/>
          <w:u w:val="single"/>
          <w:highlight w:val="auto"/>
        </w:rPr>
        <w:t>（投标人名称）</w:t>
      </w:r>
      <w:r>
        <w:rPr>
          <w:rFonts w:ascii="宋体" w:eastAsia="宋体" w:cs="宋体" w:hAnsi="宋体" w:hint="eastAsia"/>
          <w:sz w:val="24"/>
          <w:szCs w:val="32"/>
          <w:highlight w:val="auto"/>
        </w:rPr>
        <w:t>的法定代表人，现任________职务，有效证件号码：________________。现授权</w:t>
      </w:r>
      <w:r>
        <w:rPr>
          <w:rFonts w:ascii="宋体" w:eastAsia="宋体" w:cs="宋体" w:hAnsi="宋体" w:hint="eastAsia"/>
          <w:sz w:val="24"/>
          <w:szCs w:val="32"/>
          <w:u w:val="single"/>
          <w:highlight w:val="auto"/>
        </w:rPr>
        <w:t>（姓名、职务）</w:t>
      </w:r>
      <w:r>
        <w:rPr>
          <w:rFonts w:ascii="宋体" w:eastAsia="宋体" w:cs="宋体" w:hAnsi="宋体" w:hint="eastAsia"/>
          <w:sz w:val="24"/>
          <w:szCs w:val="32"/>
          <w:highlight w:val="auto"/>
        </w:rPr>
        <w:t>作为我公司的全权代理人，就“</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”项目</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项目编号为</w:t>
      </w:r>
      <w:r>
        <w:rPr>
          <w:rFonts w:ascii="宋体" w:eastAsia="宋体" w:cs="宋体" w:hAnsi="宋体" w:hint="eastAsia"/>
          <w:sz w:val="24"/>
          <w:szCs w:val="32"/>
          <w:lang w:eastAsia="zh-CN"/>
          <w:highlight w:val="auto"/>
        </w:rPr>
        <w:t>GDCX-ZZCG-20260422401</w:t>
      </w:r>
      <w:r>
        <w:rPr>
          <w:rFonts w:ascii="宋体" w:eastAsia="宋体" w:cs="宋体" w:hAnsi="宋体" w:hint="eastAsia"/>
          <w:sz w:val="24"/>
          <w:szCs w:val="32"/>
          <w:highlight w:val="auto"/>
        </w:rPr>
        <w:t>]的投标和合同执行，以我方的名义处理一切与之有关的事宜。</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本授权书于________年________月________日签字生效，特此声明。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投标人（盖章）：__________________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地址：__________________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法定代表人（签字或盖章）：__________________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职务：__________________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被授权人（签字或盖章）：__________________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职务：__________________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格式七：</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投标保证金</w:t>
      </w: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文件要求递交投标保证金的，投标人应在此提供保证金的凭证的复印件。</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rPr>
          <w:rFonts w:ascii="宋体" w:eastAsia="宋体" w:cs="宋体" w:hAnsi="宋体" w:hint="eastAsia"/>
          <w:sz w:val="24"/>
          <w:szCs w:val="32"/>
          <w:highlight w:val="auto"/>
        </w:rPr>
      </w:pP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格式八：</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提供具有独立承担民事责任的能力的证明材料</w:t>
      </w:r>
    </w:p>
    <w:p>
      <w:pPr>
        <w:ind w:firstLine="480"/>
        <w:rPr>
          <w:rFonts w:ascii="宋体" w:eastAsia="宋体" w:cs="宋体" w:hAnsi="宋体" w:hint="eastAsia"/>
          <w:sz w:val="24"/>
          <w:szCs w:val="32"/>
          <w:highlight w:val="auto"/>
        </w:rPr>
      </w:pPr>
    </w:p>
    <w:p>
      <w:pPr>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rPr>
          <w:rFonts w:ascii="宋体" w:eastAsia="宋体" w:cs="宋体" w:hAnsi="宋体" w:hint="eastAsia"/>
          <w:sz w:val="24"/>
          <w:szCs w:val="32"/>
          <w:highlight w:val="auto"/>
        </w:rPr>
      </w:pP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格式九：</w:t>
      </w:r>
    </w:p>
    <w:p>
      <w:pPr>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资格性审查要求的其他资质证明文件</w:t>
      </w:r>
    </w:p>
    <w:p>
      <w:pPr>
        <w:ind w:firstLineChars="200" w:firstLine="480"/>
        <w:rPr>
          <w:rFonts w:ascii="宋体" w:eastAsia="宋体" w:cs="宋体" w:hAnsi="宋体" w:hint="eastAsia"/>
          <w:b/>
          <w:sz w:val="36"/>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（对于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需求写明“提供承诺”的条款，供应商可参照以下格式提供承诺）</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承诺函</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致：</w:t>
      </w:r>
      <w:r>
        <w:rPr>
          <w:rFonts w:ascii="宋体" w:eastAsia="宋体" w:cs="宋体" w:hAnsi="宋体" w:hint="eastAsia"/>
          <w:sz w:val="24"/>
          <w:szCs w:val="32"/>
          <w:lang w:eastAsia="zh-CN"/>
          <w:highlight w:val="auto"/>
        </w:rPr>
        <w:t>中华人民共和国饶平海关</w:t>
      </w:r>
    </w:p>
    <w:p>
      <w:pPr>
        <w:pStyle w:val="17"/>
        <w:rPr>
          <w:rFonts w:hint="eastAsia"/>
          <w:lang w:eastAsia="zh-CN"/>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对于__________________项目（项目编号：__________________），我方郑重承诺如下：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如中标/成交，我方承诺严格落实</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文件以下条款：(建议逐条复制</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文件相关条款原文)</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（一）星号条款</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（二）三角号条款</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（三）非星号、非三角号条款</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特此承诺。</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供应商名称（盖章）：__________________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格式十一：</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中小企业声明函（所投产品制造商为中小企业时提交本函，所属行业应符合</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文件中明确的本项目所属行业）</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中小企业声明函（货物）</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本公司（联合体）郑重声明，根据《政府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促进中小企业发展管理办法》（财库﹝2020﹞46</w:t>
        <w:tab/>
        <w:t>号）的规定，本公司（联合体）参加</w:t>
      </w:r>
      <w:r>
        <w:rPr>
          <w:rFonts w:ascii="宋体" w:eastAsia="宋体" w:cs="宋体" w:hAnsi="宋体" w:hint="eastAsia"/>
          <w:sz w:val="24"/>
          <w:szCs w:val="32"/>
          <w:u w:val="single"/>
          <w:highlight w:val="auto"/>
        </w:rPr>
        <w:t>（单位名称）</w:t>
      </w:r>
      <w:r>
        <w:rPr>
          <w:rFonts w:ascii="宋体" w:eastAsia="宋体" w:cs="宋体" w:hAnsi="宋体" w:hint="eastAsia"/>
          <w:sz w:val="24"/>
          <w:szCs w:val="32"/>
          <w:highlight w:val="auto"/>
        </w:rPr>
        <w:t>的</w:t>
      </w:r>
      <w:r>
        <w:rPr>
          <w:rFonts w:ascii="宋体" w:eastAsia="宋体" w:cs="宋体" w:hAnsi="宋体" w:hint="eastAsia"/>
          <w:sz w:val="24"/>
          <w:szCs w:val="32"/>
          <w:u w:val="single"/>
          <w:highlight w:val="auto"/>
        </w:rPr>
        <w:t>（项目名称）</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活动，提供的货物全部由符合政策要求的中小企业制造。相关企业（含联合体中的中小企业、签订分包意向协议的中小企业）的具体情况如下：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r>
        <w:rPr>
          <w:rFonts w:ascii="宋体" w:eastAsia="宋体" w:cs="宋体" w:hAnsi="宋体" w:hint="eastAsia"/>
          <w:sz w:val="24"/>
          <w:szCs w:val="32"/>
          <w:u w:val="single"/>
          <w:highlight w:val="auto"/>
        </w:rPr>
        <w:t>（标的名称）</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w:t>
      </w:r>
      <w:r>
        <w:rPr>
          <w:rFonts w:ascii="宋体" w:eastAsia="宋体" w:cs="宋体" w:hAnsi="宋体" w:hint="eastAsia"/>
          <w:sz w:val="24"/>
          <w:szCs w:val="32"/>
          <w:u w:val="single"/>
          <w:lang w:eastAsia="zh-CN"/>
          <w:highlight w:val="auto"/>
        </w:rPr>
        <w:t>招标</w:t>
      </w:r>
      <w:r>
        <w:rPr>
          <w:rFonts w:ascii="宋体" w:eastAsia="宋体" w:cs="宋体" w:hAnsi="宋体" w:hint="eastAsia"/>
          <w:sz w:val="24"/>
          <w:szCs w:val="32"/>
          <w:u w:val="single"/>
          <w:highlight w:val="auto"/>
        </w:rPr>
        <w:t>文件中明确的所属行业）</w:t>
      </w:r>
      <w:r>
        <w:rPr>
          <w:rFonts w:ascii="宋体" w:eastAsia="宋体" w:cs="宋体" w:hAnsi="宋体" w:hint="eastAsia"/>
          <w:sz w:val="24"/>
          <w:szCs w:val="32"/>
          <w:highlight w:val="auto"/>
        </w:rPr>
        <w:t>行业；制造商为</w:t>
      </w:r>
      <w:r>
        <w:rPr>
          <w:rFonts w:ascii="宋体" w:eastAsia="宋体" w:cs="宋体" w:hAnsi="宋体" w:hint="eastAsia"/>
          <w:sz w:val="24"/>
          <w:szCs w:val="32"/>
          <w:u w:val="single"/>
          <w:highlight w:val="auto"/>
        </w:rPr>
        <w:t>（企业名称）</w:t>
      </w:r>
      <w:r>
        <w:rPr>
          <w:rFonts w:ascii="宋体" w:eastAsia="宋体" w:cs="宋体" w:hAnsi="宋体" w:hint="eastAsia"/>
          <w:sz w:val="24"/>
          <w:szCs w:val="32"/>
          <w:highlight w:val="auto"/>
        </w:rPr>
        <w:t>，从业人员__________________人，营业收入为__________________万元，资产总额为__________________万元</w:t>
      </w:r>
      <w:r>
        <w:rPr>
          <w:rFonts w:ascii="宋体" w:eastAsia="宋体" w:cs="宋体" w:hAnsi="宋体" w:hint="eastAsia"/>
          <w:sz w:val="10"/>
          <w:szCs w:val="32"/>
          <w:highlight w:val="auto"/>
        </w:rPr>
        <w:t>1</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（中型企业、小型企业、微型企业）</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u w:val="single"/>
          <w:highlight w:val="auto"/>
        </w:rPr>
        <w:t>（标的名称）</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w:t>
      </w:r>
      <w:r>
        <w:rPr>
          <w:rFonts w:ascii="宋体" w:eastAsia="宋体" w:cs="宋体" w:hAnsi="宋体" w:hint="eastAsia"/>
          <w:sz w:val="24"/>
          <w:szCs w:val="32"/>
          <w:u w:val="single"/>
          <w:lang w:eastAsia="zh-CN"/>
          <w:highlight w:val="auto"/>
        </w:rPr>
        <w:t>招标</w:t>
      </w:r>
      <w:r>
        <w:rPr>
          <w:rFonts w:ascii="宋体" w:eastAsia="宋体" w:cs="宋体" w:hAnsi="宋体" w:hint="eastAsia"/>
          <w:sz w:val="24"/>
          <w:szCs w:val="32"/>
          <w:u w:val="single"/>
          <w:highlight w:val="auto"/>
        </w:rPr>
        <w:t>文件中明确的所属行业）</w:t>
      </w:r>
      <w:r>
        <w:rPr>
          <w:rFonts w:ascii="宋体" w:eastAsia="宋体" w:cs="宋体" w:hAnsi="宋体" w:hint="eastAsia"/>
          <w:sz w:val="24"/>
          <w:szCs w:val="32"/>
          <w:highlight w:val="auto"/>
        </w:rPr>
        <w:t>行业；制造商为</w:t>
      </w:r>
      <w:r>
        <w:rPr>
          <w:rFonts w:ascii="宋体" w:eastAsia="宋体" w:cs="宋体" w:hAnsi="宋体" w:hint="eastAsia"/>
          <w:sz w:val="24"/>
          <w:szCs w:val="32"/>
          <w:u w:val="single"/>
          <w:highlight w:val="auto"/>
        </w:rPr>
        <w:t>（企业名称）</w:t>
      </w:r>
      <w:r>
        <w:rPr>
          <w:rFonts w:ascii="宋体" w:eastAsia="宋体" w:cs="宋体" w:hAnsi="宋体" w:hint="eastAsia"/>
          <w:sz w:val="24"/>
          <w:szCs w:val="32"/>
          <w:highlight w:val="auto"/>
        </w:rPr>
        <w:t>，从业人员__________________人，营业收入为__________________万元，资产总额为__________________万元</w:t>
      </w:r>
      <w:r>
        <w:rPr>
          <w:rFonts w:ascii="宋体" w:eastAsia="宋体" w:cs="宋体" w:hAnsi="宋体" w:hint="eastAsia"/>
          <w:sz w:val="10"/>
          <w:szCs w:val="32"/>
          <w:highlight w:val="auto"/>
        </w:rPr>
        <w:t>1</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（中型企业、小型企业、微型企业）</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以上企业，不属于大企业的分支机构，不存在控股股东为大企业的情形，也不存在与大企业的负责人为同一人的情形。</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本企业对上述声明内容的真实性负责。如有虚假，将依法承担相应责任。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企业名称（盖章）：__________________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spacing w:line="360" w:lineRule="auto"/>
        <w:ind w:firstLine="480"/>
        <w:rPr>
          <w:rFonts w:ascii="宋体" w:eastAsia="宋体" w:cs="宋体" w:hAnsi="宋体" w:hint="eastAsia"/>
          <w:sz w:val="24"/>
          <w:szCs w:val="32"/>
          <w:highlight w:val="auto"/>
        </w:rPr>
      </w:pP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1：从业人员、营业收入、资产总额填报上一年度数据，无上一年度数据的新成立企业可不填报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中小企业声明函（承建本项目工程为中小企业或者承接本项目服务为中小企业时提交本函，所属行业应符合</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文件中明确的本项目所属行业）</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中小企业声明函（工程、服务）</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本公司（联合体）郑重声明，根据《政府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促进中小企业发展管理办法》（财库﹝2020﹞46</w:t>
        <w:tab/>
        <w:t>号）的规定，本公司（联合体）参加</w:t>
      </w:r>
      <w:r>
        <w:rPr>
          <w:rFonts w:ascii="宋体" w:eastAsia="宋体" w:cs="宋体" w:hAnsi="宋体" w:hint="eastAsia"/>
          <w:sz w:val="24"/>
          <w:szCs w:val="32"/>
          <w:u w:val="single"/>
          <w:highlight w:val="auto"/>
        </w:rPr>
        <w:t>（单位名称）</w:t>
      </w:r>
      <w:r>
        <w:rPr>
          <w:rFonts w:ascii="宋体" w:eastAsia="宋体" w:cs="宋体" w:hAnsi="宋体" w:hint="eastAsia"/>
          <w:sz w:val="24"/>
          <w:szCs w:val="32"/>
          <w:highlight w:val="auto"/>
        </w:rPr>
        <w:t>的</w:t>
      </w:r>
      <w:r>
        <w:rPr>
          <w:rFonts w:ascii="宋体" w:eastAsia="宋体" w:cs="宋体" w:hAnsi="宋体" w:hint="eastAsia"/>
          <w:sz w:val="24"/>
          <w:szCs w:val="32"/>
          <w:u w:val="single"/>
          <w:highlight w:val="auto"/>
        </w:rPr>
        <w:t>（项目名称）</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r>
        <w:rPr>
          <w:rFonts w:ascii="宋体" w:eastAsia="宋体" w:cs="宋体" w:hAnsi="宋体" w:hint="eastAsia"/>
          <w:sz w:val="24"/>
          <w:szCs w:val="32"/>
          <w:u w:val="single"/>
          <w:highlight w:val="auto"/>
        </w:rPr>
        <w:t>（标的名称）</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w:t>
      </w:r>
      <w:r>
        <w:rPr>
          <w:rFonts w:ascii="宋体" w:eastAsia="宋体" w:cs="宋体" w:hAnsi="宋体" w:hint="eastAsia"/>
          <w:sz w:val="24"/>
          <w:szCs w:val="32"/>
          <w:u w:val="single"/>
          <w:lang w:eastAsia="zh-CN"/>
          <w:highlight w:val="auto"/>
        </w:rPr>
        <w:t>招标</w:t>
      </w:r>
      <w:r>
        <w:rPr>
          <w:rFonts w:ascii="宋体" w:eastAsia="宋体" w:cs="宋体" w:hAnsi="宋体" w:hint="eastAsia"/>
          <w:sz w:val="24"/>
          <w:szCs w:val="32"/>
          <w:u w:val="single"/>
          <w:highlight w:val="auto"/>
        </w:rPr>
        <w:t>文件中明确的所属行业）</w:t>
      </w:r>
      <w:r>
        <w:rPr>
          <w:rFonts w:ascii="宋体" w:eastAsia="宋体" w:cs="宋体" w:hAnsi="宋体" w:hint="eastAsia"/>
          <w:sz w:val="24"/>
          <w:szCs w:val="32"/>
          <w:highlight w:val="auto"/>
        </w:rPr>
        <w:t>行业；承建（承接）企业为</w:t>
      </w:r>
      <w:r>
        <w:rPr>
          <w:rFonts w:ascii="宋体" w:eastAsia="宋体" w:cs="宋体" w:hAnsi="宋体" w:hint="eastAsia"/>
          <w:sz w:val="24"/>
          <w:szCs w:val="32"/>
          <w:u w:val="single"/>
          <w:highlight w:val="auto"/>
        </w:rPr>
        <w:t>（企业名称）</w:t>
      </w:r>
      <w:r>
        <w:rPr>
          <w:rFonts w:ascii="宋体" w:eastAsia="宋体" w:cs="宋体" w:hAnsi="宋体" w:hint="eastAsia"/>
          <w:sz w:val="24"/>
          <w:szCs w:val="32"/>
          <w:highlight w:val="auto"/>
        </w:rPr>
        <w:t>，从业人员__________________人，营业收入为__________________万元，资产总额为__________________万元</w:t>
      </w:r>
      <w:r>
        <w:rPr>
          <w:rFonts w:ascii="宋体" w:eastAsia="宋体" w:cs="宋体" w:hAnsi="宋体" w:hint="eastAsia"/>
          <w:sz w:val="10"/>
          <w:szCs w:val="32"/>
          <w:highlight w:val="auto"/>
        </w:rPr>
        <w:t>1</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（中型企业、小型企业、微型企业）</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r>
      <w:r>
        <w:rPr>
          <w:rFonts w:ascii="宋体" w:eastAsia="宋体" w:cs="宋体" w:hAnsi="宋体" w:hint="eastAsia"/>
          <w:sz w:val="24"/>
          <w:szCs w:val="32"/>
          <w:u w:val="single"/>
          <w:highlight w:val="auto"/>
        </w:rPr>
        <w:t>（标的名称）</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w:t>
      </w:r>
      <w:r>
        <w:rPr>
          <w:rFonts w:ascii="宋体" w:eastAsia="宋体" w:cs="宋体" w:hAnsi="宋体" w:hint="eastAsia"/>
          <w:sz w:val="24"/>
          <w:szCs w:val="32"/>
          <w:u w:val="single"/>
          <w:lang w:eastAsia="zh-CN"/>
          <w:highlight w:val="auto"/>
        </w:rPr>
        <w:t>招标</w:t>
      </w:r>
      <w:r>
        <w:rPr>
          <w:rFonts w:ascii="宋体" w:eastAsia="宋体" w:cs="宋体" w:hAnsi="宋体" w:hint="eastAsia"/>
          <w:sz w:val="24"/>
          <w:szCs w:val="32"/>
          <w:u w:val="single"/>
          <w:highlight w:val="auto"/>
        </w:rPr>
        <w:t>文件中明确的所属行业）</w:t>
      </w:r>
      <w:r>
        <w:rPr>
          <w:rFonts w:ascii="宋体" w:eastAsia="宋体" w:cs="宋体" w:hAnsi="宋体" w:hint="eastAsia"/>
          <w:sz w:val="24"/>
          <w:szCs w:val="32"/>
          <w:highlight w:val="auto"/>
        </w:rPr>
        <w:t>行业；承建（承接）企业为</w:t>
      </w:r>
      <w:r>
        <w:rPr>
          <w:rFonts w:ascii="宋体" w:eastAsia="宋体" w:cs="宋体" w:hAnsi="宋体" w:hint="eastAsia"/>
          <w:sz w:val="24"/>
          <w:szCs w:val="32"/>
          <w:u w:val="single"/>
          <w:highlight w:val="auto"/>
        </w:rPr>
        <w:t>（企业名称）</w:t>
      </w:r>
      <w:r>
        <w:rPr>
          <w:rFonts w:ascii="宋体" w:eastAsia="宋体" w:cs="宋体" w:hAnsi="宋体" w:hint="eastAsia"/>
          <w:sz w:val="24"/>
          <w:szCs w:val="32"/>
          <w:highlight w:val="auto"/>
        </w:rPr>
        <w:t>，从业人员__________________人，营业收入为__________________万元，资产总额为__________________万元</w:t>
      </w:r>
      <w:r>
        <w:rPr>
          <w:rFonts w:ascii="宋体" w:eastAsia="宋体" w:cs="宋体" w:hAnsi="宋体" w:hint="eastAsia"/>
          <w:sz w:val="10"/>
          <w:szCs w:val="32"/>
          <w:highlight w:val="auto"/>
        </w:rPr>
        <w:t>1</w:t>
      </w:r>
      <w:r>
        <w:rPr>
          <w:rFonts w:ascii="宋体" w:eastAsia="宋体" w:cs="宋体" w:hAnsi="宋体" w:hint="eastAsia"/>
          <w:sz w:val="24"/>
          <w:szCs w:val="32"/>
          <w:highlight w:val="auto"/>
        </w:rPr>
        <w:t>，属于</w:t>
      </w:r>
      <w:r>
        <w:rPr>
          <w:rFonts w:ascii="宋体" w:eastAsia="宋体" w:cs="宋体" w:hAnsi="宋体" w:hint="eastAsia"/>
          <w:sz w:val="24"/>
          <w:szCs w:val="32"/>
          <w:u w:val="single"/>
          <w:highlight w:val="auto"/>
        </w:rPr>
        <w:t>（中型企业、小型企业、微型企业）</w:t>
      </w: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以上企业，不属于大企业的分支机构，不存在控股股东为大企业的情形，也不存在与大企业的负责人为同一人的情形。</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本企业对上述声明内容的真实性负责。如有虚假，将依法承担相应责任。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企业名称（盖章）：__________________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1：从业人员、营业收入、资产总额填报上一年度数据，无上一年度数据的新成立企业可不填报。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2：投标人应当自行核实是否属于小微企业，并认真填写声明函，若有虚假将追究其责任。</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spacing w:line="360" w:lineRule="auto"/>
        <w:rPr>
          <w:rFonts w:ascii="宋体" w:eastAsia="宋体" w:cs="宋体" w:hAnsi="宋体" w:hint="eastAsia"/>
          <w:sz w:val="24"/>
          <w:szCs w:val="32"/>
          <w:highlight w:val="auto"/>
        </w:rPr>
      </w:pPr>
    </w:p>
    <w:p>
      <w:pPr>
        <w:spacing w:line="360" w:lineRule="auto"/>
        <w:rPr>
          <w:rFonts w:ascii="宋体" w:eastAsia="宋体" w:cs="宋体" w:hAnsi="宋体" w:hint="eastAsia"/>
          <w:b/>
          <w:sz w:val="36"/>
          <w:szCs w:val="32"/>
          <w:highlight w:val="auto"/>
        </w:rPr>
      </w:pP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格式十二：</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监狱企业</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提供由监狱管理局、戒毒管理局（含新疆生产建设兵团）出具的属于监狱企业的证明文件。</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spacing w:line="360" w:lineRule="auto"/>
        <w:rPr>
          <w:rFonts w:ascii="宋体" w:eastAsia="宋体" w:cs="宋体" w:hAnsi="宋体" w:hint="eastAsia"/>
          <w:sz w:val="24"/>
          <w:szCs w:val="32"/>
          <w:highlight w:val="auto"/>
        </w:rPr>
      </w:pP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格式十三：</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残疾人福利性单位声明函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本单位郑重声明，根据《财政部 民政部 中国残疾人联合会关于促进残疾人就业政府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政策的通知》（财库〔2017〕141号）的规定，本单位为符合条件的残疾人福利性单位，且本单位参加______单位的______项目</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活动提供本单位制造的货物（由本单位承担工程/提供服务），或者提供其他残疾人福利性单位制造的货物（不包括使用非残疾人福利性单位注册商标的货物）。</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本单位对上述声明的真实性负责。如有虚假，将依法承担相应责任。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单位名称（盖章）：__________________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注：本函未填写或未勾选视作未做声明。</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spacing w:line="360" w:lineRule="auto"/>
        <w:rPr>
          <w:rFonts w:ascii="宋体" w:eastAsia="宋体" w:cs="宋体" w:hAnsi="宋体" w:hint="eastAsia"/>
          <w:sz w:val="24"/>
          <w:szCs w:val="32"/>
          <w:highlight w:val="auto"/>
        </w:rPr>
      </w:pPr>
    </w:p>
    <w:p>
      <w:pPr>
        <w:spacing w:line="360" w:lineRule="auto"/>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格式十四：</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联合体共同投标协议书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立约方：</w:t>
      </w:r>
      <w:r>
        <w:rPr>
          <w:rFonts w:ascii="宋体" w:eastAsia="宋体" w:cs="宋体" w:hAnsi="宋体" w:hint="eastAsia"/>
          <w:sz w:val="24"/>
          <w:szCs w:val="32"/>
          <w:u w:val="single"/>
          <w:highlight w:val="auto"/>
        </w:rPr>
        <w:t>（甲公司全称）</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u w:val="single"/>
          <w:highlight w:val="auto"/>
        </w:rPr>
        <w:t>（乙公司全称）</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u w:val="single"/>
          <w:highlight w:val="auto"/>
        </w:rPr>
        <w:t>（……公司全称）</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u w:val="single"/>
          <w:highlight w:val="auto"/>
        </w:rPr>
        <w:t>（甲公司全称）、（乙公司全称）、（……公司全称）</w:t>
      </w:r>
      <w:r>
        <w:rPr>
          <w:rFonts w:ascii="宋体" w:eastAsia="宋体" w:cs="宋体" w:hAnsi="宋体" w:hint="eastAsia"/>
          <w:sz w:val="24"/>
          <w:szCs w:val="32"/>
          <w:highlight w:val="auto"/>
        </w:rPr>
        <w:t>自愿组成联合体，以一个投标人的身份共同参加（</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项目名称）（</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项目编号）的响应活动。经各方充分协商一致，就项目的响应和合同实施阶段的有关事务协商一致订立协议如下：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一、联合体各方关系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u w:val="single"/>
          <w:highlight w:val="auto"/>
        </w:rPr>
        <w:t>（甲公司全称）、（乙公司全称）、（……公司全称）</w:t>
      </w:r>
      <w:r>
        <w:rPr>
          <w:rFonts w:ascii="宋体" w:eastAsia="宋体" w:cs="宋体" w:hAnsi="宋体" w:hint="eastAsia"/>
          <w:sz w:val="24"/>
          <w:szCs w:val="32"/>
          <w:highlight w:val="auto"/>
        </w:rPr>
        <w:t>共同组成一个联合体，以一个投标人的身份共同参加本项目的响应。（甲公司全称）、（乙公司全称）、（……公司全称）作为联合体成员，若中标，联合体各方共同与（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人）签订政府</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合同。</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二、联合体内部有关事项约定如下：</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1.（甲公司全称）作为联合体的牵头单位，代表联合体双方负责投标和合同实施阶段的主办、协调工作。</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2.联合体将严格按照文件的各项要求，递交投标文件，切实执行一切合同文件，共同承担合同规定的一切义务和责任，同时按照内部职责的划分，承担自身所负的责任和风险，在法律在承担连带责任。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3.如果本联合体中标，</w:t>
      </w:r>
      <w:r>
        <w:rPr>
          <w:rFonts w:ascii="宋体" w:eastAsia="宋体" w:cs="宋体" w:hAnsi="宋体" w:hint="eastAsia"/>
          <w:sz w:val="24"/>
          <w:szCs w:val="32"/>
          <w:u w:val="single"/>
          <w:highlight w:val="auto"/>
        </w:rPr>
        <w:t>（甲公司全称）</w:t>
      </w:r>
      <w:r>
        <w:rPr>
          <w:rFonts w:ascii="宋体" w:eastAsia="宋体" w:cs="宋体" w:hAnsi="宋体" w:hint="eastAsia"/>
          <w:sz w:val="24"/>
          <w:szCs w:val="32"/>
          <w:highlight w:val="auto"/>
        </w:rPr>
        <w:t>负责本项目___________部分，</w:t>
      </w:r>
      <w:r>
        <w:rPr>
          <w:rFonts w:ascii="宋体" w:eastAsia="宋体" w:cs="宋体" w:hAnsi="宋体" w:hint="eastAsia"/>
          <w:sz w:val="24"/>
          <w:szCs w:val="32"/>
          <w:u w:val="single"/>
          <w:highlight w:val="auto"/>
        </w:rPr>
        <w:t>（乙公司全称）</w:t>
      </w:r>
      <w:r>
        <w:rPr>
          <w:rFonts w:ascii="宋体" w:eastAsia="宋体" w:cs="宋体" w:hAnsi="宋体" w:hint="eastAsia"/>
          <w:sz w:val="24"/>
          <w:szCs w:val="32"/>
          <w:highlight w:val="auto"/>
        </w:rPr>
        <w:t>负责本项目___________部分。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4.如中标，联合体各方共同与（</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人）签订合同书，并就中标项目向</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人负责有连带的和各自的法律责任；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5.联合体成员（公司全称）为（请填写：小型、微型）企业，将承担合同总金额_____%的工作内容（联合体成员中有小型、微型企业时适用）。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三、联合体各方不得再以自己名义参与本</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包响应，联合体各方不能作为其它联合体或单独响应单位的项目组成员参加本</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包响应。因发生上述问题导致联合体响应成为无效报价，联合体的其他成员可追究其违约责任和经济损失。</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四、联合体如因违约过失责任而导致</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人经济损失或被索赔时，本联合体任何一方均同意无条件优先清偿</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人的一切债务和经济赔偿。</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五、本协议在自签署之日起生效，有效期内有效，如获中标资格，合同有效期延续至合同履行完毕之日。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六、本协议书正本一式_____份，随投标文件装订_____份，送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人_____份，联合体成员各一份；副本一式_____份，联合体成员各执_____份。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甲公司全称：____（盖章）________，乙公司全称：____（盖章）________，……公司全称：____（盖章）________，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____年____月 ____日，____年____月____日，____年____月____日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注：1．联合响应时需签本协议，联合体各方成员应在本协议上共同盖章确认。</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2．本协议内容不得擅自修改。此协议将作为签订合同的附件之一。</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spacing w:line="360" w:lineRule="auto"/>
        <w:rPr>
          <w:rFonts w:ascii="宋体" w:eastAsia="宋体" w:cs="宋体" w:hAnsi="宋体" w:hint="eastAsia"/>
          <w:b/>
          <w:sz w:val="36"/>
          <w:szCs w:val="32"/>
          <w:highlight w:val="auto"/>
        </w:rPr>
      </w:pP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格式十五：</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投标人业绩情况表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384"/>
        <w:gridCol w:w="1384"/>
        <w:gridCol w:w="1384"/>
        <w:gridCol w:w="1384"/>
        <w:gridCol w:w="1384"/>
        <w:gridCol w:w="1384"/>
      </w:tblGrid>
      <w:tr>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客户名称</w:t>
            </w: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项目名称及合同金额（万元）</w:t>
            </w: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签订合同时间</w:t>
            </w: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竣工验收报告时间</w:t>
            </w: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联系人及电话</w:t>
            </w:r>
          </w:p>
        </w:tc>
      </w:tr>
      <w:tr>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w:t>
            </w: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384"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bl>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根据上述业绩情况，按招标文件要求附销售或服务合同复印件及评审标准要求的证明材料。</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格式十六：</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《技术和服务要求响应表》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991"/>
        <w:gridCol w:w="991"/>
        <w:gridCol w:w="991"/>
        <w:gridCol w:w="991"/>
        <w:gridCol w:w="991"/>
        <w:gridCol w:w="991"/>
        <w:gridCol w:w="991"/>
        <w:gridCol w:w="991"/>
        <w:gridCol w:w="991"/>
      </w:tblGrid>
      <w:tr>
        <w:trPr>
          <w:trHeight w:val="2130"/>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标的名称</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参数性质</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文件规定的技术和服务要求</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投标文件响应的具体内容</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型号</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是否偏离</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证明文件所在位置</w:t>
            </w: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备注</w:t>
            </w:r>
          </w:p>
        </w:tc>
      </w:tr>
      <w:tr>
        <w:trPr>
          <w:trHeight w:val="447"/>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rPr>
          <w:trHeight w:val="447"/>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rPr>
          <w:trHeight w:val="447"/>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rPr>
          <w:trHeight w:val="447"/>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rPr>
          <w:trHeight w:val="447"/>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5</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rPr>
          <w:trHeight w:val="447"/>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6</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rPr>
          <w:trHeight w:val="452"/>
        </w:trPr>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w:t>
            </w: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991"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bl>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文件规定的技术和服务要求”项下填写的内容应与招标文件中</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需求的“技术要求”的内容保持一致。投标人应当如实填写上表“投标文件响应的具体内容”处内容，对</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w:t>
        <w:tab/>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3.“是否偏离”项下应按下列规定填写：优于的，填写“正偏离”；符合的，填写“无偏离”；低于的，填写“负偏离”。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4.“备注”处可填写偏离情况的说明。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color w:val="auto"/>
          <w:sz w:val="24"/>
          <w:szCs w:val="32"/>
          <w:lang w:val="en-US" w:eastAsia="zh-CN"/>
          <w:highlight w:val="auto"/>
        </w:rPr>
        <w:t>5</w:t>
      </w:r>
      <w:r>
        <w:rPr>
          <w:rFonts w:ascii="宋体" w:eastAsia="宋体" w:cs="宋体" w:hAnsi="宋体" w:hint="eastAsia"/>
          <w:color w:val="auto"/>
          <w:sz w:val="24"/>
          <w:szCs w:val="32"/>
          <w:highlight w:val="auto"/>
        </w:rPr>
        <w:t>.若本表为空，将默认</w:t>
      </w:r>
      <w:r>
        <w:rPr>
          <w:rFonts w:ascii="宋体" w:eastAsia="宋体" w:cs="宋体" w:hAnsi="宋体" w:hint="eastAsia"/>
          <w:sz w:val="24"/>
          <w:szCs w:val="32"/>
          <w:highlight w:val="auto"/>
        </w:rPr>
        <w:t>投标人</w:t>
      </w:r>
      <w:r>
        <w:rPr>
          <w:rFonts w:ascii="宋体" w:eastAsia="宋体" w:cs="宋体" w:hAnsi="宋体" w:hint="eastAsia"/>
          <w:color w:val="auto"/>
          <w:sz w:val="24"/>
          <w:szCs w:val="32"/>
          <w:highlight w:val="auto"/>
        </w:rPr>
        <w:t>完整响应</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文件条件，不偏离。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r>
        <w:rPr>
          <w:rFonts w:ascii="宋体" w:eastAsia="宋体" w:cs="宋体" w:hAnsi="宋体" w:hint="eastAsia"/>
          <w:b/>
          <w:sz w:val="36"/>
          <w:szCs w:val="32"/>
          <w:highlight w:val="auto"/>
        </w:rPr>
        <w:t>格式十七：</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《商务条件响应表》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187"/>
        <w:gridCol w:w="1187"/>
        <w:gridCol w:w="1187"/>
        <w:gridCol w:w="1187"/>
        <w:gridCol w:w="1187"/>
        <w:gridCol w:w="1187"/>
        <w:gridCol w:w="1187"/>
      </w:tblGrid>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参数性质</w:t>
            </w: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文件规定的商务条件</w:t>
            </w: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投标文件响应的具体内容</w:t>
            </w: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是否偏离</w:t>
            </w: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证明文件所在位置</w:t>
            </w: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备注</w:t>
            </w: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5</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6</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w:t>
            </w: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1187"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bl>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文件规定的商务条件”项下填写的内容应与招标文件中</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需求的“商务要求”的内容保持一致。</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2.投标人应当如实填写上表“投标文件响应的具体内容”处内容，对</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w:t>
        <w:tab/>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4.“是否偏离”项下应按下列规定填写：优于的，填写“正偏离”；符合的，填写“无偏离”；低于的，填写“负偏离”。</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5.“备注”处可填写偏离情况的说明。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val="en-US" w:eastAsia="zh-CN"/>
          <w:highlight w:val="auto"/>
        </w:rPr>
        <w:t>6</w:t>
      </w:r>
      <w:r>
        <w:rPr>
          <w:rFonts w:ascii="宋体" w:eastAsia="宋体" w:cs="宋体" w:hAnsi="宋体" w:hint="eastAsia"/>
          <w:sz w:val="24"/>
          <w:szCs w:val="32"/>
          <w:highlight w:val="auto"/>
        </w:rPr>
        <w:t>.</w:t>
      </w:r>
      <w:r>
        <w:rPr>
          <w:rFonts w:ascii="宋体" w:eastAsia="宋体" w:cs="宋体" w:hAnsi="宋体" w:hint="eastAsia"/>
          <w:color w:val="auto"/>
          <w:sz w:val="24"/>
          <w:szCs w:val="32"/>
          <w:highlight w:val="auto"/>
        </w:rPr>
        <w:t>若本表为空，将默认</w:t>
      </w:r>
      <w:r>
        <w:rPr>
          <w:rFonts w:ascii="宋体" w:eastAsia="宋体" w:cs="宋体" w:hAnsi="宋体" w:hint="eastAsia"/>
          <w:sz w:val="24"/>
          <w:szCs w:val="32"/>
          <w:highlight w:val="auto"/>
        </w:rPr>
        <w:t>投标人</w:t>
      </w:r>
      <w:r>
        <w:rPr>
          <w:rFonts w:ascii="宋体" w:eastAsia="宋体" w:cs="宋体" w:hAnsi="宋体" w:hint="eastAsia"/>
          <w:color w:val="auto"/>
          <w:sz w:val="24"/>
          <w:szCs w:val="32"/>
          <w:highlight w:val="auto"/>
        </w:rPr>
        <w:t>完整响应</w:t>
      </w:r>
      <w:r>
        <w:rPr>
          <w:rFonts w:ascii="宋体" w:eastAsia="宋体" w:cs="宋体" w:hAnsi="宋体" w:hint="eastAsia"/>
          <w:color w:val="auto"/>
          <w:sz w:val="24"/>
          <w:szCs w:val="32"/>
          <w:lang w:eastAsia="zh-CN"/>
          <w:highlight w:val="auto"/>
        </w:rPr>
        <w:t>招标</w:t>
      </w:r>
      <w:r>
        <w:rPr>
          <w:rFonts w:ascii="宋体" w:eastAsia="宋体" w:cs="宋体" w:hAnsi="宋体" w:hint="eastAsia"/>
          <w:color w:val="auto"/>
          <w:sz w:val="24"/>
          <w:szCs w:val="32"/>
          <w:highlight w:val="auto"/>
        </w:rPr>
        <w:t>文件条件，不偏离。</w:t>
      </w: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格式十八：</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履约进度计划表</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142"/>
        <w:gridCol w:w="3010"/>
        <w:gridCol w:w="2076"/>
        <w:gridCol w:w="2076"/>
      </w:tblGrid>
      <w:tr>
        <w:tc>
          <w:tcPr>
            <w:tcW w:w="1142"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3010"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拟定时间安排</w:t>
            </w:r>
          </w:p>
        </w:tc>
        <w:tc>
          <w:tcPr>
            <w:tcW w:w="2076"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计划完成的工作内容</w:t>
            </w:r>
          </w:p>
        </w:tc>
        <w:tc>
          <w:tcPr>
            <w:tcW w:w="2076"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实施方建议或要求</w:t>
            </w:r>
          </w:p>
        </w:tc>
      </w:tr>
      <w:tr>
        <w:tc>
          <w:tcPr>
            <w:tcW w:w="1142"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3010"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拟定___年___月___日</w:t>
            </w:r>
          </w:p>
        </w:tc>
        <w:tc>
          <w:tcPr>
            <w:tcW w:w="2076"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签订合同并生效</w:t>
            </w:r>
          </w:p>
        </w:tc>
        <w:tc>
          <w:tcPr>
            <w:tcW w:w="2076"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42"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3010"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___月___日—___月___日</w:t>
            </w:r>
          </w:p>
        </w:tc>
        <w:tc>
          <w:tcPr>
            <w:tcW w:w="2076"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2076"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42"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3010"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___月___日—___月___日</w:t>
            </w:r>
          </w:p>
        </w:tc>
        <w:tc>
          <w:tcPr>
            <w:tcW w:w="2076"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c>
          <w:tcPr>
            <w:tcW w:w="2076"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1142"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4</w:t>
            </w:r>
          </w:p>
        </w:tc>
        <w:tc>
          <w:tcPr>
            <w:tcW w:w="3010"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___月___日—___月___日</w:t>
            </w:r>
          </w:p>
        </w:tc>
        <w:tc>
          <w:tcPr>
            <w:tcW w:w="2076" w:type="dxa"/>
            <w:tcBorders>
              <w:top w:val="single" w:sz="2" w:space="0" w:color="auto"/>
              <w:left w:val="single" w:sz="2" w:space="0" w:color="auto"/>
              <w:right w:val="single" w:sz="2" w:space="0" w:color="auto"/>
            </w:tcBorders>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质保期</w:t>
            </w:r>
          </w:p>
        </w:tc>
        <w:tc>
          <w:tcPr>
            <w:tcW w:w="2076"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bl>
    <w:p>
      <w:pPr>
        <w:spacing w:line="360" w:lineRule="auto"/>
        <w:rPr>
          <w:rFonts w:ascii="宋体" w:eastAsia="宋体" w:cs="宋体" w:hAnsi="宋体" w:hint="eastAsia"/>
          <w:sz w:val="24"/>
          <w:szCs w:val="32"/>
          <w:highlight w:val="auto"/>
        </w:rPr>
      </w:pPr>
    </w:p>
    <w:p>
      <w:pPr>
        <w:spacing w:line="360" w:lineRule="auto"/>
        <w:rPr>
          <w:rFonts w:ascii="宋体" w:eastAsia="宋体" w:cs="宋体" w:hAnsi="宋体" w:hint="eastAsia"/>
          <w:sz w:val="24"/>
          <w:szCs w:val="32"/>
          <w:highlight w:val="auto"/>
        </w:rPr>
      </w:pP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格式十九：</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各类证明材料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1.招标文件要求提供的其他资料。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2.投标人认为需提供的其他资料。</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spacing w:line="360" w:lineRule="auto"/>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t>格式二十：</w:t>
      </w:r>
    </w:p>
    <w:p>
      <w:pPr>
        <w:spacing w:line="360" w:lineRule="auto"/>
        <w:ind w:firstLineChars="200" w:firstLine="480"/>
        <w:rPr>
          <w:rFonts w:hint="eastAsia"/>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lang w:eastAsia="zh-CN"/>
          <w:highlight w:val="auto"/>
        </w:rPr>
        <w:t>招标</w:t>
      </w:r>
      <w:r>
        <w:rPr>
          <w:rFonts w:ascii="宋体" w:eastAsia="宋体" w:cs="宋体" w:hAnsi="宋体" w:hint="eastAsia"/>
          <w:b/>
          <w:sz w:val="32"/>
          <w:szCs w:val="32"/>
          <w:highlight w:val="auto"/>
        </w:rPr>
        <w:t>代理服务费支付承诺书</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highlight w:val="auto"/>
        </w:rPr>
        <w:t>致：</w:t>
      </w:r>
      <w:r>
        <w:rPr>
          <w:rFonts w:ascii="宋体" w:eastAsia="宋体" w:cs="宋体" w:hAnsi="宋体" w:hint="eastAsia"/>
          <w:sz w:val="24"/>
          <w:szCs w:val="32"/>
          <w:lang w:eastAsia="zh-CN"/>
          <w:highlight w:val="auto"/>
        </w:rPr>
        <w:t>广东潮兴咨询有限公司</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如果我方在贵</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代理机构组织的</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招标中获中标（</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w:t>
      </w:r>
      <w:r>
        <w:rPr>
          <w:rFonts w:ascii="宋体" w:eastAsia="宋体" w:cs="宋体" w:hAnsi="宋体" w:hint="eastAsia"/>
          <w:sz w:val="24"/>
          <w:szCs w:val="32"/>
          <w:lang w:eastAsia="zh-CN"/>
          <w:highlight w:val="auto"/>
        </w:rPr>
        <w:t>GDCX-ZZCG-20260422401</w:t>
      </w:r>
      <w:r>
        <w:rPr>
          <w:rFonts w:ascii="宋体" w:eastAsia="宋体" w:cs="宋体" w:hAnsi="宋体" w:hint="eastAsia"/>
          <w:sz w:val="24"/>
          <w:szCs w:val="32"/>
          <w:highlight w:val="auto"/>
        </w:rPr>
        <w:t>），我方保证在收取《中标通知书》时，按招标文件对代理服务费支付方式的约定，承担本项目代理服务费。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我方如违约，愿凭贵单位开出的违约通知，从我方提交的投标保证金中支付，不足部分由</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人在支付我方的中标合同款中代为扣付；以投标担保函（或保险保函）方式提交投标保证金时，同意和要求投标担保函开立银行或担保机构、保险保函开立的保险机构应</w:t>
      </w:r>
      <w:r>
        <w:rPr>
          <w:rFonts w:ascii="宋体" w:eastAsia="宋体" w:cs="宋体" w:hAnsi="宋体" w:hint="eastAsia"/>
          <w:sz w:val="24"/>
          <w:szCs w:val="32"/>
          <w:lang w:eastAsia="zh-CN"/>
          <w:highlight w:val="auto"/>
        </w:rPr>
        <w:t>广东潮兴咨询有限公司</w:t>
      </w:r>
      <w:r>
        <w:rPr>
          <w:rFonts w:ascii="宋体" w:eastAsia="宋体" w:cs="宋体" w:hAnsi="宋体" w:hint="eastAsia"/>
          <w:sz w:val="24"/>
          <w:szCs w:val="32"/>
          <w:highlight w:val="auto"/>
        </w:rPr>
        <w:t>的要求办理支付手续。</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特此承诺！</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投标人法定名称（公章）；_____________________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投标人法定地址：_____________________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投标人授权代表（签字或盖章）：_____________________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电 话：_____________________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传 真：_____________________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承诺日期：_____________________</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ind w:firstLineChars="200" w:firstLine="720"/>
        <w:rPr>
          <w:rFonts w:ascii="宋体" w:eastAsia="宋体" w:cs="宋体" w:hAnsi="宋体" w:hint="eastAsia"/>
          <w:b/>
          <w:sz w:val="36"/>
          <w:szCs w:val="32"/>
          <w:highlight w:val="auto"/>
        </w:rPr>
      </w:pPr>
      <w:r>
        <w:rPr>
          <w:rFonts w:ascii="宋体" w:eastAsia="宋体" w:cs="宋体" w:hAnsi="宋体" w:hint="eastAsia"/>
          <w:b/>
          <w:sz w:val="36"/>
          <w:szCs w:val="32"/>
          <w:highlight w:val="auto"/>
        </w:rPr>
        <w:br w:type="page"/>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格式二十一：</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需要</w:t>
      </w:r>
      <w:r>
        <w:rPr>
          <w:rFonts w:ascii="宋体" w:eastAsia="宋体" w:cs="宋体" w:hAnsi="宋体" w:hint="eastAsia"/>
          <w:b/>
          <w:sz w:val="32"/>
          <w:szCs w:val="32"/>
          <w:lang w:eastAsia="zh-CN"/>
          <w:highlight w:val="auto"/>
        </w:rPr>
        <w:t>招标</w:t>
      </w:r>
      <w:r>
        <w:rPr>
          <w:rFonts w:ascii="宋体" w:eastAsia="宋体" w:cs="宋体" w:hAnsi="宋体" w:hint="eastAsia"/>
          <w:b/>
          <w:sz w:val="32"/>
          <w:szCs w:val="32"/>
          <w:highlight w:val="auto"/>
        </w:rPr>
        <w:t>人提供的附加条件</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4153"/>
        <w:gridCol w:w="4153"/>
      </w:tblGrid>
      <w:tr>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序号</w:t>
            </w:r>
          </w:p>
        </w:tc>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投标人需要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人提供的附加条件</w:t>
            </w:r>
          </w:p>
        </w:tc>
      </w:tr>
      <w:tr>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1</w:t>
            </w:r>
          </w:p>
        </w:tc>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2</w:t>
            </w:r>
          </w:p>
        </w:tc>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r>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r>
              <w:rPr>
                <w:rFonts w:ascii="宋体" w:eastAsia="宋体" w:cs="宋体" w:hAnsi="宋体" w:hint="eastAsia"/>
                <w:sz w:val="24"/>
                <w:szCs w:val="32"/>
                <w:highlight w:val="auto"/>
              </w:rPr>
              <w:t>3</w:t>
            </w:r>
          </w:p>
        </w:tc>
        <w:tc>
          <w:tcPr>
            <w:tcW w:w="4153" w:type="dxa"/>
          </w:tcPr>
          <w:p>
            <w:pPr>
              <w:keepNext w:val="0"/>
              <w:keepLines w:val="0"/>
              <w:widowControl w:val="0"/>
              <w:suppressLineNumbers w:val="0"/>
              <w:spacing w:before="0" w:beforeAutospacing="0" w:after="0" w:afterAutospacing="0" w:line="360" w:lineRule="auto"/>
              <w:ind w:left="0" w:right="0"/>
              <w:rPr>
                <w:rFonts w:ascii="宋体" w:eastAsia="宋体" w:cs="宋体" w:hAnsi="宋体" w:hint="eastAsia"/>
                <w:sz w:val="24"/>
                <w:szCs w:val="32"/>
                <w:highlight w:val="auto"/>
              </w:rPr>
            </w:pPr>
          </w:p>
        </w:tc>
      </w:tr>
    </w:tbl>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注：投标人完成本项目需要</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人配合或提供的条件必须在上表列出，否则将视为投标人同意按现有条件完成本项目。如上表所列附加条件含有</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人不能接受的，将被视为投标无效。</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w:t>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格式二十</w:t>
      </w:r>
      <w:r>
        <w:rPr>
          <w:rFonts w:ascii="宋体" w:eastAsia="宋体" w:cs="宋体" w:hAnsi="宋体" w:hint="eastAsia"/>
          <w:b/>
          <w:sz w:val="36"/>
          <w:szCs w:val="32"/>
          <w:lang w:eastAsia="zh-CN"/>
          <w:highlight w:val="auto"/>
        </w:rPr>
        <w:t>二</w:t>
      </w:r>
      <w:r>
        <w:rPr>
          <w:rFonts w:ascii="宋体" w:eastAsia="宋体" w:cs="宋体" w:hAnsi="宋体" w:hint="eastAsia"/>
          <w:b/>
          <w:sz w:val="36"/>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物业管理服务理念与管理制度、组织实施方案、物业管理与服务方案、物业突发事件应急措施、服务承诺等内容和格式自拟。</w:t>
      </w:r>
    </w:p>
    <w:p>
      <w:pPr>
        <w:spacing w:line="360" w:lineRule="auto"/>
        <w:rPr>
          <w:rFonts w:ascii="宋体" w:eastAsia="宋体" w:cs="宋体" w:hAnsi="宋体" w:hint="eastAsia"/>
          <w:sz w:val="24"/>
          <w:szCs w:val="32"/>
          <w:highlight w:val="auto"/>
        </w:rPr>
      </w:pPr>
    </w:p>
    <w:p>
      <w:pPr>
        <w:ind w:firstLineChars="200" w:firstLine="720"/>
        <w:rPr>
          <w:rFonts w:ascii="宋体" w:eastAsia="宋体" w:cs="宋体" w:hAnsi="宋体" w:hint="eastAsia"/>
          <w:b/>
          <w:color w:val="auto"/>
          <w:sz w:val="36"/>
          <w:szCs w:val="32"/>
          <w:highlight w:val="auto"/>
        </w:rPr>
      </w:pPr>
      <w:r>
        <w:rPr>
          <w:rFonts w:ascii="宋体" w:eastAsia="宋体" w:cs="宋体" w:hAnsi="宋体" w:hint="eastAsia"/>
          <w:b/>
          <w:color w:val="auto"/>
          <w:sz w:val="36"/>
          <w:szCs w:val="32"/>
          <w:highlight w:val="auto"/>
        </w:rPr>
        <w:br w:type="page"/>
      </w:r>
    </w:p>
    <w:p>
      <w:pPr>
        <w:spacing w:line="360" w:lineRule="auto"/>
        <w:ind w:firstLineChars="200" w:firstLine="720"/>
        <w:rPr>
          <w:rFonts w:ascii="宋体" w:eastAsia="宋体" w:cs="宋体" w:hAnsi="宋体" w:hint="eastAsia"/>
          <w:color w:val="auto"/>
          <w:sz w:val="24"/>
          <w:szCs w:val="32"/>
          <w:highlight w:val="auto"/>
        </w:rPr>
      </w:pPr>
      <w:r>
        <w:rPr>
          <w:rFonts w:ascii="宋体" w:eastAsia="宋体" w:cs="宋体" w:hAnsi="宋体" w:hint="eastAsia"/>
          <w:b/>
          <w:color w:val="auto"/>
          <w:sz w:val="36"/>
          <w:szCs w:val="32"/>
          <w:highlight w:val="auto"/>
        </w:rPr>
        <w:t>格式二十</w:t>
      </w:r>
      <w:r>
        <w:rPr>
          <w:rFonts w:ascii="宋体" w:eastAsia="宋体" w:cs="宋体" w:hAnsi="宋体" w:hint="eastAsia"/>
          <w:b/>
          <w:color w:val="auto"/>
          <w:sz w:val="36"/>
          <w:szCs w:val="32"/>
          <w:lang w:eastAsia="zh-CN"/>
          <w:highlight w:val="auto"/>
        </w:rPr>
        <w:t>三</w:t>
      </w:r>
      <w:r>
        <w:rPr>
          <w:rFonts w:ascii="宋体" w:eastAsia="宋体" w:cs="宋体" w:hAnsi="宋体" w:hint="eastAsia"/>
          <w:b/>
          <w:color w:val="auto"/>
          <w:sz w:val="36"/>
          <w:szCs w:val="32"/>
          <w:highlight w:val="auto"/>
        </w:rPr>
        <w:t>：</w:t>
      </w:r>
    </w:p>
    <w:p>
      <w:pPr>
        <w:spacing w:line="360" w:lineRule="auto"/>
        <w:ind w:firstLineChars="200" w:firstLine="1040"/>
        <w:jc w:val="center"/>
        <w:rPr>
          <w:rFonts w:ascii="宋体" w:eastAsia="宋体" w:cs="宋体" w:hAnsi="宋体" w:hint="eastAsia"/>
          <w:color w:val="auto"/>
          <w:sz w:val="52"/>
          <w:szCs w:val="52"/>
          <w:lang w:eastAsia="zh-CN"/>
          <w:highlight w:val="auto"/>
        </w:rPr>
      </w:pPr>
      <w:r>
        <w:rPr>
          <w:rFonts w:ascii="宋体" w:eastAsia="宋体" w:cs="宋体" w:hAnsi="宋体" w:hint="eastAsia"/>
          <w:color w:val="auto"/>
          <w:sz w:val="52"/>
          <w:szCs w:val="52"/>
          <w:lang w:val="en-US" w:eastAsia="zh-CN"/>
          <w:highlight w:val="auto"/>
        </w:rPr>
        <w:t>资格</w:t>
      </w:r>
      <w:r>
        <w:rPr>
          <w:rFonts w:ascii="宋体" w:eastAsia="宋体" w:cs="宋体" w:hAnsi="宋体" w:hint="eastAsia"/>
          <w:color w:val="auto"/>
          <w:sz w:val="52"/>
          <w:szCs w:val="52"/>
          <w:lang w:eastAsia="zh-CN"/>
          <w:highlight w:val="auto"/>
        </w:rPr>
        <w:t>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cs="宋体" w:hAnsi="宋体" w:hint="eastAsia"/>
          <w:color w:val="auto"/>
          <w:sz w:val="40"/>
          <w:szCs w:val="40"/>
          <w:lang w:eastAsia="zh-CN"/>
          <w:highlight w:val="auto"/>
        </w:rPr>
      </w:pP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lang w:eastAsia="zh-CN"/>
          <w:highlight w:val="auto"/>
        </w:rPr>
      </w:pPr>
      <w:r>
        <w:rPr>
          <w:rFonts w:ascii="宋体" w:eastAsia="宋体" w:cs="宋体" w:hAnsi="宋体" w:hint="eastAsia"/>
          <w:color w:val="auto"/>
          <w:sz w:val="24"/>
          <w:szCs w:val="24"/>
          <w:lang w:eastAsia="zh-CN"/>
          <w:highlight w:val="auto"/>
        </w:rPr>
        <w:t>致</w:t>
      </w:r>
      <w:r>
        <w:rPr>
          <w:rFonts w:ascii="宋体" w:eastAsia="宋体" w:cs="宋体" w:hAnsi="宋体" w:hint="eastAsia"/>
          <w:color w:val="auto"/>
          <w:sz w:val="24"/>
          <w:szCs w:val="24"/>
          <w:u w:val="single"/>
          <w:lang w:eastAsia="zh-CN"/>
          <w:highlight w:val="auto"/>
        </w:rPr>
        <w:t>（招标代理机构</w:t>
      </w:r>
      <w:r>
        <w:rPr>
          <w:rFonts w:ascii="宋体" w:eastAsia="宋体" w:cs="宋体" w:hAnsi="宋体" w:hint="eastAsia"/>
          <w:color w:val="auto"/>
          <w:sz w:val="24"/>
          <w:szCs w:val="24"/>
          <w:u w:val="single"/>
          <w:lang w:val="en-US" w:eastAsia="zh-CN"/>
          <w:highlight w:val="auto"/>
        </w:rPr>
        <w:t>名称</w:t>
      </w:r>
      <w:r>
        <w:rPr>
          <w:rFonts w:ascii="宋体" w:eastAsia="宋体" w:cs="宋体" w:hAnsi="宋体" w:hint="eastAsia"/>
          <w:color w:val="auto"/>
          <w:sz w:val="24"/>
          <w:szCs w:val="24"/>
          <w:u w:val="single"/>
          <w:lang w:eastAsia="zh-CN"/>
          <w:highlight w:val="auto"/>
        </w:rPr>
        <w:t>）</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lang w:eastAsia="zh-CN"/>
          <w:highlight w:val="auto"/>
        </w:rPr>
      </w:pPr>
      <w:r>
        <w:rPr>
          <w:rFonts w:ascii="宋体" w:eastAsia="宋体" w:cs="宋体" w:hAnsi="宋体" w:hint="eastAsia"/>
          <w:color w:val="auto"/>
          <w:sz w:val="24"/>
          <w:szCs w:val="24"/>
          <w:lang w:eastAsia="zh-CN"/>
          <w:highlight w:val="auto"/>
        </w:rPr>
        <w:t>我</w:t>
      </w:r>
      <w:r>
        <w:rPr>
          <w:rFonts w:ascii="宋体" w:eastAsia="宋体" w:cs="宋体" w:hAnsi="宋体" w:hint="eastAsia"/>
          <w:color w:val="auto"/>
          <w:sz w:val="24"/>
          <w:szCs w:val="24"/>
          <w:lang w:val="en-US" w:eastAsia="zh-CN"/>
          <w:highlight w:val="auto"/>
        </w:rPr>
        <w:t>方</w:t>
      </w:r>
      <w:r>
        <w:rPr>
          <w:rFonts w:ascii="宋体" w:eastAsia="宋体" w:cs="宋体" w:hAnsi="宋体" w:hint="eastAsia"/>
          <w:color w:val="auto"/>
          <w:sz w:val="24"/>
          <w:szCs w:val="24"/>
          <w:u w:val="single"/>
          <w:lang w:eastAsia="zh-CN"/>
          <w:highlight w:val="auto"/>
        </w:rPr>
        <w:t>（供应商名称）</w:t>
      </w:r>
      <w:r>
        <w:rPr>
          <w:rFonts w:ascii="宋体" w:eastAsia="宋体" w:cs="宋体" w:hAnsi="宋体" w:hint="eastAsia"/>
          <w:color w:val="auto"/>
          <w:sz w:val="24"/>
          <w:szCs w:val="24"/>
          <w:lang w:eastAsia="zh-CN"/>
          <w:highlight w:val="auto"/>
        </w:rPr>
        <w:t>参与</w:t>
      </w:r>
      <w:r>
        <w:rPr>
          <w:rFonts w:ascii="宋体" w:eastAsia="宋体" w:cs="宋体" w:hAnsi="宋体" w:hint="eastAsia"/>
          <w:color w:val="auto"/>
          <w:sz w:val="24"/>
          <w:szCs w:val="24"/>
          <w:u w:val="single"/>
          <w:lang w:eastAsia="zh-CN"/>
          <w:highlight w:val="auto"/>
        </w:rPr>
        <w:t>（项目名称）（项目编号：</w:t>
      </w:r>
      <w:r>
        <w:rPr>
          <w:rFonts w:ascii="宋体" w:eastAsia="宋体" w:cs="宋体" w:hAnsi="宋体" w:hint="eastAsia"/>
          <w:color w:val="auto"/>
          <w:sz w:val="24"/>
          <w:szCs w:val="24"/>
          <w:u w:val="single"/>
          <w:lang w:val="en-US" w:eastAsia="zh-CN"/>
          <w:highlight w:val="auto"/>
        </w:rPr>
        <w:t xml:space="preserve">     </w:t>
      </w:r>
      <w:r>
        <w:rPr>
          <w:rFonts w:ascii="宋体" w:eastAsia="宋体" w:cs="宋体" w:hAnsi="宋体" w:hint="eastAsia"/>
          <w:color w:val="auto"/>
          <w:sz w:val="24"/>
          <w:szCs w:val="24"/>
          <w:u w:val="single"/>
          <w:lang w:eastAsia="zh-CN"/>
          <w:highlight w:val="auto"/>
        </w:rPr>
        <w:t>）</w:t>
      </w:r>
      <w:r>
        <w:rPr>
          <w:rFonts w:ascii="宋体" w:eastAsia="宋体" w:cs="宋体" w:hAnsi="宋体" w:hint="eastAsia"/>
          <w:color w:val="auto"/>
          <w:sz w:val="24"/>
          <w:szCs w:val="24"/>
          <w:lang w:eastAsia="zh-CN"/>
          <w:highlight w:val="auto"/>
        </w:rPr>
        <w:t>的政府招标活动，现承诺如下：</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lang w:eastAsia="zh-CN"/>
          <w:highlight w:val="auto"/>
        </w:rPr>
      </w:pPr>
      <w:r>
        <w:rPr>
          <w:rFonts w:ascii="宋体" w:eastAsia="宋体" w:cs="宋体" w:hAnsi="宋体" w:hint="eastAsia"/>
          <w:color w:val="auto"/>
          <w:sz w:val="24"/>
          <w:szCs w:val="24"/>
          <w:lang w:eastAsia="zh-CN"/>
          <w:highlight w:val="auto"/>
        </w:rPr>
        <w:t>我</w:t>
      </w:r>
      <w:r>
        <w:rPr>
          <w:rFonts w:ascii="宋体" w:eastAsia="宋体" w:cs="宋体" w:hAnsi="宋体" w:hint="eastAsia"/>
          <w:color w:val="auto"/>
          <w:sz w:val="24"/>
          <w:szCs w:val="24"/>
          <w:lang w:val="en-US" w:eastAsia="zh-CN"/>
          <w:highlight w:val="auto"/>
        </w:rPr>
        <w:t>方</w:t>
      </w:r>
      <w:r>
        <w:rPr>
          <w:rFonts w:ascii="宋体" w:eastAsia="宋体" w:cs="宋体" w:hAnsi="宋体" w:hint="eastAsia"/>
          <w:color w:val="auto"/>
          <w:sz w:val="24"/>
          <w:szCs w:val="24"/>
          <w:lang w:eastAsia="zh-CN"/>
          <w:highlight w:val="auto"/>
        </w:rPr>
        <w:t>具有符合《中华人民共和国政府招标法》《中华人民共和国政府招标法实施条例》及招标文件资格要求规定良好的商业信誉和健全的财务会计制度；依法缴纳税收和社会保障资金；具备</w:t>
      </w:r>
      <w:r>
        <w:rPr>
          <w:rFonts w:ascii="宋体" w:eastAsia="宋体" w:cs="宋体" w:hAnsi="宋体" w:hint="eastAsia"/>
          <w:sz w:val="24"/>
          <w:szCs w:val="32"/>
          <w:highlight w:val="auto"/>
        </w:rPr>
        <w:t>履行合同所必需的设备和专业技术能力</w:t>
      </w:r>
      <w:r>
        <w:rPr>
          <w:rFonts w:ascii="宋体" w:eastAsia="宋体" w:cs="宋体" w:hAnsi="宋体" w:hint="eastAsia"/>
          <w:sz w:val="24"/>
          <w:szCs w:val="32"/>
          <w:lang w:eastAsia="zh-CN"/>
          <w:highlight w:val="auto"/>
        </w:rPr>
        <w:t>，</w:t>
      </w:r>
      <w:r>
        <w:rPr>
          <w:rFonts w:ascii="宋体" w:eastAsia="宋体" w:cs="宋体" w:hAnsi="宋体" w:hint="eastAsia"/>
          <w:color w:val="auto"/>
          <w:sz w:val="24"/>
          <w:szCs w:val="24"/>
          <w:lang w:eastAsia="zh-CN"/>
          <w:highlight w:val="auto"/>
        </w:rPr>
        <w:t>参加本项目政府招标活动前三年内，在经营活动中没有重大违法记录。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lang w:eastAsia="zh-CN"/>
          <w:highlight w:val="auto"/>
        </w:rPr>
      </w:pPr>
      <w:r>
        <w:rPr>
          <w:rFonts w:ascii="宋体" w:eastAsia="宋体" w:cs="宋体" w:hAnsi="宋体" w:hint="eastAsia"/>
          <w:color w:val="auto"/>
          <w:sz w:val="24"/>
          <w:szCs w:val="24"/>
          <w:lang w:eastAsia="zh-CN"/>
          <w:highlight w:val="auto"/>
        </w:rPr>
        <w:t>我</w:t>
      </w:r>
      <w:r>
        <w:rPr>
          <w:rFonts w:ascii="宋体" w:eastAsia="宋体" w:cs="宋体" w:hAnsi="宋体" w:hint="eastAsia"/>
          <w:color w:val="auto"/>
          <w:sz w:val="24"/>
          <w:szCs w:val="24"/>
          <w:lang w:val="en-US" w:eastAsia="zh-CN"/>
          <w:highlight w:val="auto"/>
        </w:rPr>
        <w:t>方</w:t>
      </w:r>
      <w:r>
        <w:rPr>
          <w:rFonts w:ascii="宋体" w:eastAsia="宋体" w:cs="宋体" w:hAnsi="宋体" w:hint="eastAsia"/>
          <w:color w:val="auto"/>
          <w:sz w:val="24"/>
          <w:szCs w:val="24"/>
          <w:lang w:eastAsia="zh-CN"/>
          <w:highlight w:val="auto"/>
        </w:rPr>
        <w:t>对上述承诺的真实性、合法性、有效性负责。在招标项目评审（评标）环节结束后，随时接受招标单位（招标代理机构）的检查，配合提供相关证明材料，证明符合《中华人民共和国政府招标法》规定的供应商基本资格条件。如有虚假，我方愿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lang w:eastAsia="zh-CN"/>
          <w:highlight w:val="auto"/>
        </w:rPr>
      </w:pPr>
      <w:r>
        <w:rPr>
          <w:rFonts w:ascii="宋体" w:eastAsia="宋体" w:cs="宋体" w:hAnsi="宋体" w:hint="eastAsia"/>
          <w:color w:val="auto"/>
          <w:sz w:val="24"/>
          <w:szCs w:val="24"/>
          <w:lang w:eastAsia="zh-CN"/>
          <w:highlight w:val="auto"/>
        </w:rPr>
        <w:t>特此承诺。</w:t>
      </w:r>
    </w:p>
    <w:p>
      <w:pPr>
        <w:keepNext w:val="0"/>
        <w:keepLines w:val="0"/>
        <w:pageBreakBefore w:val="0"/>
        <w:widowControl w:val="0"/>
        <w:kinsoku/>
        <w:wordWrap/>
        <w:overflowPunct/>
        <w:topLinePunct w:val="0"/>
        <w:autoSpaceDE/>
        <w:autoSpaceDN/>
        <w:bidi w:val="0"/>
        <w:adjustRightInd/>
        <w:snapToGrid/>
        <w:spacing w:line="360" w:lineRule="auto"/>
        <w:ind w:firstLineChars="400" w:firstLine="960"/>
        <w:textAlignment w:val="auto"/>
        <w:rPr>
          <w:rFonts w:ascii="宋体" w:eastAsia="宋体" w:cs="宋体" w:hAnsi="宋体" w:hint="eastAsia"/>
          <w:color w:val="auto"/>
          <w:sz w:val="24"/>
          <w:szCs w:val="24"/>
          <w:lang w:eastAsia="zh-CN"/>
          <w:highlight w:val="auto"/>
        </w:rPr>
      </w:pP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lang w:eastAsia="zh-CN"/>
          <w:highlight w:val="auto"/>
        </w:rPr>
      </w:pPr>
      <w:r>
        <w:rPr>
          <w:rFonts w:ascii="宋体" w:eastAsia="宋体" w:cs="宋体" w:hAnsi="宋体" w:hint="eastAsia"/>
          <w:color w:val="auto"/>
          <w:sz w:val="24"/>
          <w:szCs w:val="24"/>
          <w:lang w:eastAsia="zh-CN"/>
          <w:highlight w:val="auto"/>
        </w:rPr>
        <w:t>承诺供应商（全称并加盖公章）：</w:t>
      </w:r>
      <w:r>
        <w:rPr>
          <w:rFonts w:ascii="宋体" w:eastAsia="宋体" w:cs="宋体" w:hAnsi="宋体" w:hint="eastAsia"/>
          <w:color w:val="auto"/>
          <w:sz w:val="24"/>
          <w:szCs w:val="24"/>
          <w:u w:val="single"/>
          <w:lang w:val="en-US" w:eastAsia="zh-CN"/>
          <w:highlight w:val="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auto"/>
          <w:sz w:val="24"/>
          <w:szCs w:val="24"/>
          <w:u w:val="single"/>
          <w:lang w:val="en-US" w:eastAsia="zh-CN"/>
          <w:highlight w:val="auto"/>
        </w:rPr>
      </w:pPr>
      <w:r>
        <w:rPr>
          <w:rFonts w:ascii="宋体" w:eastAsia="宋体" w:cs="宋体" w:hAnsi="宋体" w:hint="eastAsia"/>
          <w:color w:val="auto"/>
          <w:sz w:val="24"/>
          <w:szCs w:val="24"/>
          <w:lang w:eastAsia="zh-CN"/>
          <w:highlight w:val="auto"/>
        </w:rPr>
        <w:t>日期：</w:t>
      </w:r>
      <w:r>
        <w:rPr>
          <w:rFonts w:ascii="宋体" w:eastAsia="宋体" w:cs="宋体" w:hAnsi="宋体" w:hint="eastAsia"/>
          <w:color w:val="auto"/>
          <w:sz w:val="24"/>
          <w:szCs w:val="24"/>
          <w:u w:val="single"/>
          <w:lang w:val="en-US" w:eastAsia="zh-CN"/>
          <w:highlight w:val="auto"/>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cs="宋体" w:hAnsi="宋体" w:hint="eastAsia"/>
          <w:color w:val="auto"/>
          <w:sz w:val="24"/>
          <w:szCs w:val="24"/>
          <w:u w:val="none"/>
          <w:lang w:val="en-US" w:eastAsia="zh-CN"/>
          <w:highlight w:val="auto"/>
        </w:rPr>
      </w:pP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outlineLvl w:val="0"/>
        <w:rPr>
          <w:rFonts w:ascii="宋体" w:eastAsia="宋体" w:cs="宋体" w:hAnsi="宋体" w:hint="eastAsia"/>
          <w:color w:val="auto"/>
          <w:sz w:val="24"/>
          <w:szCs w:val="24"/>
          <w:highlight w:val="auto"/>
        </w:rPr>
      </w:pPr>
      <w:bookmarkStart w:id="6" w:name="_Toc26897"/>
      <w:bookmarkStart w:id="7" w:name="_Toc19472"/>
      <w:r>
        <w:rPr>
          <w:rFonts w:ascii="宋体" w:eastAsia="宋体" w:cs="宋体" w:hAnsi="宋体" w:hint="eastAsia"/>
          <w:color w:val="auto"/>
          <w:sz w:val="24"/>
          <w:szCs w:val="24"/>
          <w:u w:val="none"/>
          <w:lang w:val="en-US" w:eastAsia="zh-CN"/>
          <w:highlight w:val="auto"/>
        </w:rPr>
        <w:t>说明：供应商可自行选择是否提供本承诺函，若不提供本承诺函，应当按照《中华人民共和国政府招标法》及其实施条例的相关规定提供相应的证明材料。</w:t>
      </w:r>
      <w:bookmarkEnd w:id="6"/>
      <w:bookmarkEnd w:id="7"/>
    </w:p>
    <w:p>
      <w:pPr>
        <w:spacing w:line="360" w:lineRule="auto"/>
        <w:ind w:firstLineChars="200" w:firstLine="480"/>
        <w:rPr>
          <w:rFonts w:ascii="宋体" w:eastAsia="宋体" w:cs="宋体" w:hAnsi="宋体" w:hint="eastAsia"/>
          <w:sz w:val="24"/>
          <w:szCs w:val="32"/>
          <w:lang w:val="en-US"/>
          <w:highlight w:val="auto"/>
        </w:rPr>
      </w:pPr>
      <w:r>
        <w:rPr>
          <w:rFonts w:ascii="宋体" w:eastAsia="宋体" w:cs="宋体" w:hAnsi="宋体" w:hint="eastAsia"/>
          <w:sz w:val="24"/>
          <w:szCs w:val="32"/>
          <w:lang w:val="en-US"/>
          <w:highlight w:val="auto"/>
        </w:rPr>
        <w:br w:type="page"/>
      </w:r>
    </w:p>
    <w:p>
      <w:pPr>
        <w:spacing w:line="360" w:lineRule="auto"/>
        <w:ind w:firstLineChars="200" w:firstLine="720"/>
        <w:rPr>
          <w:rFonts w:ascii="宋体" w:eastAsia="宋体" w:cs="宋体" w:hAnsi="宋体" w:hint="eastAsia"/>
          <w:sz w:val="24"/>
          <w:szCs w:val="32"/>
          <w:highlight w:val="auto"/>
        </w:rPr>
      </w:pPr>
      <w:r>
        <w:rPr>
          <w:rFonts w:ascii="宋体" w:eastAsia="宋体" w:cs="宋体" w:hAnsi="宋体" w:hint="eastAsia"/>
          <w:b/>
          <w:sz w:val="36"/>
          <w:szCs w:val="32"/>
          <w:highlight w:val="auto"/>
        </w:rPr>
        <w:t>格式二十</w:t>
      </w:r>
      <w:r>
        <w:rPr>
          <w:rFonts w:ascii="宋体" w:eastAsia="宋体" w:cs="宋体" w:hAnsi="宋体" w:hint="eastAsia"/>
          <w:b/>
          <w:sz w:val="36"/>
          <w:szCs w:val="32"/>
          <w:lang w:eastAsia="zh-CN"/>
          <w:highlight w:val="auto"/>
        </w:rPr>
        <w:t>四</w:t>
      </w:r>
      <w:r>
        <w:rPr>
          <w:rFonts w:ascii="宋体" w:eastAsia="宋体" w:cs="宋体" w:hAnsi="宋体" w:hint="eastAsia"/>
          <w:b/>
          <w:sz w:val="36"/>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（以下格式文件由供应商根据需要选用）</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询问函、质疑函、投诉书格式</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说明：本部分格式为投标人提交询问函、质疑函、投诉函时使用，不属于投标文件格式的组成部分。</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询问函</w:t>
      </w:r>
    </w:p>
    <w:p>
      <w:pPr>
        <w:spacing w:line="360" w:lineRule="auto"/>
        <w:ind w:firstLineChars="200" w:firstLine="480"/>
        <w:rPr>
          <w:rFonts w:ascii="宋体" w:eastAsia="宋体" w:cs="宋体" w:hAnsi="宋体" w:hint="eastAsia"/>
          <w:sz w:val="24"/>
          <w:szCs w:val="32"/>
          <w:lang w:eastAsia="zh-CN"/>
          <w:highlight w:val="auto"/>
        </w:rPr>
      </w:pPr>
      <w:r>
        <w:rPr>
          <w:rFonts w:ascii="宋体" w:eastAsia="宋体" w:cs="宋体" w:hAnsi="宋体" w:hint="eastAsia"/>
          <w:sz w:val="24"/>
          <w:szCs w:val="32"/>
          <w:lang w:eastAsia="zh-CN"/>
          <w:highlight w:val="auto"/>
        </w:rPr>
        <w:t>广东潮兴咨询有限公司</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我单位已登记并准备参与“</w:t>
      </w:r>
      <w:r>
        <w:rPr>
          <w:rFonts w:ascii="宋体" w:eastAsia="宋体" w:cs="宋体" w:hAnsi="宋体" w:hint="eastAsia"/>
          <w:sz w:val="24"/>
          <w:szCs w:val="32"/>
          <w:lang w:eastAsia="zh-CN"/>
          <w:highlight w:val="auto"/>
        </w:rPr>
        <w:t>中华人民共和国饶平海关物业管理项目</w:t>
      </w:r>
      <w:r>
        <w:rPr>
          <w:rFonts w:ascii="宋体" w:eastAsia="宋体" w:cs="宋体" w:hAnsi="宋体" w:hint="eastAsia"/>
          <w:sz w:val="24"/>
          <w:szCs w:val="32"/>
          <w:highlight w:val="auto"/>
        </w:rPr>
        <w:t>”项目（</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w:t>
      </w:r>
      <w:r>
        <w:rPr>
          <w:rFonts w:ascii="宋体" w:eastAsia="宋体" w:cs="宋体" w:hAnsi="宋体" w:hint="eastAsia"/>
          <w:sz w:val="24"/>
          <w:szCs w:val="32"/>
          <w:lang w:eastAsia="zh-CN"/>
          <w:highlight w:val="auto"/>
        </w:rPr>
        <w:t>GDCX-ZZCG-20260422401</w:t>
      </w:r>
      <w:r>
        <w:rPr>
          <w:rFonts w:ascii="宋体" w:eastAsia="宋体" w:cs="宋体" w:hAnsi="宋体" w:hint="eastAsia"/>
          <w:sz w:val="24"/>
          <w:szCs w:val="32"/>
          <w:highlight w:val="auto"/>
        </w:rPr>
        <w:t>）的投标活动，现有以下几个内容（或条款）存在疑问（或无法理解），特提出询问。</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一、_____________________（事项一）</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（1）____________________（问题或条款内容）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（2）____________________（说明疑问或无法理解原因）</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（3）____________________（建议）</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二、_____________________（事项二）</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随附相关证明材料如下：（目录）</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询问人（公章）：_____________________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法定代表人或授权代表（签字或盖章）：_____________________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地址/邮编：_____________________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电话/传真：_____________________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日期： 年 月 日</w:t>
      </w:r>
    </w:p>
    <w:p>
      <w:pPr>
        <w:spacing w:line="360" w:lineRule="auto"/>
        <w:rPr>
          <w:rFonts w:ascii="宋体" w:eastAsia="宋体" w:cs="宋体" w:hAnsi="宋体" w:hint="eastAsia"/>
          <w:sz w:val="24"/>
          <w:szCs w:val="32"/>
          <w:highlight w:val="auto"/>
        </w:rPr>
      </w:pP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质疑函</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一、质疑供应商基本信息</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质疑供应商：</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地址：_____________________邮编：_____________________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联系：_____________________联系电话：_____________________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授权代表：_____________________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联系电话：_____________________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地址：_____________________邮编：_____________________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二、质疑项目基本情况</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质疑项目的名称：_____________________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质疑项目的编号：_____________________ 包号：_____________________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人名称：_____________________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文件获取日期：_____________________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三、质疑事项具体内容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质疑事项1：_____________________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事实依据：_____________________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法律依据：_____________________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质疑事项2：_____________________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四、与质疑事项相关的质疑请求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请求：__________________________________________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签字(签章)：_____________________ 公章：_____________________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 年 月 日</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质疑函制作说明：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1.供应商提出质疑时，应提交质疑函和必要的证明材料。</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3.质疑供应商若对项目的某一分包进行质疑，质疑函中应列明具体</w:t>
      </w: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包号。</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4.质疑函的质疑事项应具体、明确，并有必要的事实依据和法律依据。</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5.质疑函的质疑请求应与质疑事项相关。</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6.质疑供应商为自然人的，质疑函应由本人签字；质疑供应商为法人或者其他组织的，质疑函应由法定代表人、主要负责人，或者其授权代表签字或者盖章，并加盖公章。</w:t>
      </w:r>
    </w:p>
    <w:p>
      <w:pPr>
        <w:spacing w:line="360" w:lineRule="auto"/>
        <w:ind w:firstLineChars="200" w:firstLine="640"/>
        <w:jc w:val="center"/>
        <w:rPr>
          <w:rFonts w:ascii="宋体" w:eastAsia="宋体" w:cs="宋体" w:hAnsi="宋体" w:hint="eastAsia"/>
          <w:sz w:val="24"/>
          <w:szCs w:val="32"/>
          <w:highlight w:val="auto"/>
        </w:rPr>
      </w:pPr>
      <w:r>
        <w:rPr>
          <w:rFonts w:ascii="宋体" w:eastAsia="宋体" w:cs="宋体" w:hAnsi="宋体" w:hint="eastAsia"/>
          <w:b/>
          <w:sz w:val="32"/>
          <w:szCs w:val="32"/>
          <w:highlight w:val="auto"/>
        </w:rPr>
        <w:t>投诉书</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一、投诉相关主体基本情况</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投诉人：____________________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 址：____________________邮编：____________________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法定代表人/主要负责人：____________________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联系电话：____________________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授权代表：____________________联系电话：____________________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 址：____________________邮编：____________________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被投诉人1：____________________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地址：____________________邮编：____________________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联系人：____________________联系电话：____________________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被投诉人2：____________________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相关供应商：_____________________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地址：____________________邮编：____________________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联系人：____________________联系电话：____________________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二、投诉项目基本情况</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项目名称：____________________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项目编号： ____________________包号：____________________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人名称：____________________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代理机构名称：____________________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文件公告:</w:t>
      </w:r>
      <w:r>
        <w:rPr>
          <w:rFonts w:ascii="宋体" w:eastAsia="宋体" w:cs="宋体" w:hAnsi="宋体" w:hint="eastAsia"/>
          <w:sz w:val="24"/>
          <w:szCs w:val="32"/>
          <w:u w:val="single"/>
          <w:highlight w:val="auto"/>
        </w:rPr>
        <w:t>是/否</w:t>
      </w:r>
      <w:r>
        <w:rPr>
          <w:rFonts w:ascii="宋体" w:eastAsia="宋体" w:cs="宋体" w:hAnsi="宋体" w:hint="eastAsia"/>
          <w:sz w:val="24"/>
          <w:szCs w:val="32"/>
          <w:highlight w:val="auto"/>
        </w:rPr>
        <w:t>公告期限：_____________________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lang w:eastAsia="zh-CN"/>
          <w:highlight w:val="auto"/>
        </w:rPr>
        <w:t>招标</w:t>
      </w:r>
      <w:r>
        <w:rPr>
          <w:rFonts w:ascii="宋体" w:eastAsia="宋体" w:cs="宋体" w:hAnsi="宋体" w:hint="eastAsia"/>
          <w:sz w:val="24"/>
          <w:szCs w:val="32"/>
          <w:highlight w:val="auto"/>
        </w:rPr>
        <w:t>结果公告:</w:t>
      </w:r>
      <w:r>
        <w:rPr>
          <w:rFonts w:ascii="宋体" w:eastAsia="宋体" w:cs="宋体" w:hAnsi="宋体" w:hint="eastAsia"/>
          <w:sz w:val="24"/>
          <w:szCs w:val="32"/>
          <w:u w:val="single"/>
          <w:highlight w:val="auto"/>
        </w:rPr>
        <w:t>是/否</w:t>
      </w:r>
      <w:r>
        <w:rPr>
          <w:rFonts w:ascii="宋体" w:eastAsia="宋体" w:cs="宋体" w:hAnsi="宋体" w:hint="eastAsia"/>
          <w:sz w:val="24"/>
          <w:szCs w:val="32"/>
          <w:highlight w:val="auto"/>
        </w:rPr>
        <w:t>公告期限：_____________________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三、质疑基本情况</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投诉人于 ____年____月____日,向提出质疑，质疑事项为：_____________________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u w:val="single"/>
          <w:lang w:eastAsia="zh-CN"/>
          <w:highlight w:val="auto"/>
        </w:rPr>
        <w:t>招标</w:t>
      </w:r>
      <w:r>
        <w:rPr>
          <w:rFonts w:ascii="宋体" w:eastAsia="宋体" w:cs="宋体" w:hAnsi="宋体" w:hint="eastAsia"/>
          <w:sz w:val="24"/>
          <w:szCs w:val="32"/>
          <w:u w:val="single"/>
          <w:highlight w:val="auto"/>
        </w:rPr>
        <w:t>人/代理机构</w:t>
      </w:r>
      <w:r>
        <w:rPr>
          <w:rFonts w:ascii="宋体" w:eastAsia="宋体" w:cs="宋体" w:hAnsi="宋体" w:hint="eastAsia"/>
          <w:sz w:val="24"/>
          <w:szCs w:val="32"/>
          <w:highlight w:val="auto"/>
        </w:rPr>
        <w:t>于____年____月____日,就质疑事项作出了答复/没有在法定期限内作出答复。</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四、投诉事项具体内容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投诉事项1：_____________________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事实依据：_____________________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法律依据：_____________________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投诉事项2：_____________________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五、与投诉事项相关的投诉请求</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请求：________________________</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签字(签章)： ________公章________</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 xml:space="preserve"> 日期：____年____月____日</w:t>
      </w:r>
    </w:p>
    <w:p>
      <w:pPr>
        <w:spacing w:line="360" w:lineRule="auto"/>
        <w:ind w:firstLine="480"/>
        <w:rPr>
          <w:rFonts w:ascii="宋体" w:eastAsia="宋体" w:cs="宋体" w:hAnsi="宋体" w:hint="eastAsia"/>
          <w:sz w:val="24"/>
          <w:szCs w:val="32"/>
          <w:highlight w:val="auto"/>
        </w:rPr>
      </w:pP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投诉书制作说明：</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1.投诉人提起投诉时，应当提交投诉书和必要的证明材料，并按照被投诉人和与投诉事项有关的供应商数量提供投诉书副本。</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3.投诉人若对项目的某一分包进行投诉，投诉书应列明具体分包号。</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4.投诉书应简要列明质疑事项，质疑函、质疑答复等作为附件材料提供。</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5.投诉书的投诉事项应具体、明确，并有必要的事实依据和法律依据。</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6.投诉书的投诉请求应与投诉事项相关。</w:t>
      </w:r>
    </w:p>
    <w:p>
      <w:pPr>
        <w:spacing w:line="360" w:lineRule="auto"/>
        <w:ind w:firstLineChars="200" w:firstLine="480"/>
        <w:rPr>
          <w:rFonts w:ascii="宋体" w:eastAsia="宋体" w:cs="宋体" w:hAnsi="宋体" w:hint="eastAsia"/>
          <w:sz w:val="24"/>
          <w:szCs w:val="32"/>
          <w:highlight w:val="auto"/>
        </w:rPr>
      </w:pPr>
      <w:r>
        <w:rPr>
          <w:rFonts w:ascii="宋体" w:eastAsia="宋体" w:cs="宋体" w:hAnsi="宋体" w:hint="eastAsia"/>
          <w:sz w:val="24"/>
          <w:szCs w:val="32"/>
          <w:highlight w:val="auto"/>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eastAsia="宋体" w:cs="宋体" w:hAnsi="宋体" w:hint="eastAsia"/>
          <w:lang w:val="en-US"/>
          <w:highlight w:val="auto"/>
        </w:rPr>
      </w:pPr>
    </w:p>
    <w:sectPr>
      <w:footerReference w:type="default" r:id="rId4"/>
      <w:pgSz w:w="11900" w:h="16821"/>
      <w:pgMar w:top="1429" w:right="1417" w:bottom="1417" w:left="1417" w:header="0" w:footer="1706" w:gutter="0"/>
      <w:pgNumType/>
      <w:cols w:num="1" w:space="0"/>
      <w:rtlGutter/>
      <w:docGrid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阳光吾坚体"/>
    <w:panose1 w:val="02020603050405020304"/>
    <w:charset w:val="86"/>
    <w:family w:val="auto"/>
    <w:pitch w:val="variable"/>
    <w:sig w:usb0="E0002AFF" w:usb1="C0007841" w:usb2="00000009" w:usb3="00000000" w:csb0="400001FF" w:csb1="FFFF0000"/>
  </w:font>
  <w:font w:name="宋体">
    <w:altName w:val="华文宋体"/>
    <w:panose1 w:val="02010600030101010101"/>
    <w:charset w:val="7A"/>
    <w:family w:val="auto"/>
    <w:pitch w:val="variable"/>
    <w:sig w:usb0="00000003" w:usb1="288F0000" w:usb2="00000006" w:usb3="00000000" w:csb0="00040001" w:csb1="00000000"/>
  </w:font>
  <w:font w:name="仿宋_GB2312">
    <w:altName w:val="方正仿宋_GBK"/>
    <w:panose1 w:val="02010609030101010101"/>
    <w:charset w:val="86"/>
    <w:family w:val="auto"/>
    <w:pitch w:val="variable"/>
    <w:sig w:usb0="00000001" w:usb1="080E0000" w:usb2="00000000" w:usb3="00000000" w:csb0="00040000"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仿宋">
    <w:altName w:val="方正仿宋_GBK"/>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68" w:lineRule="auto"/>
      <w:jc w:val="right"/>
      <w:rPr>
        <w:rFonts w:ascii="Times New Roman" w:eastAsia="Times New Roman" w:cs="Times New Roman" w:hAnsi="Times New Roman"/>
        <w:sz w:val="12"/>
        <w:szCs w:val="12"/>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3" behindDoc="0" locked="0" layoutInCell="1" hidden="0" allowOverlap="1">
              <wp:simplePos x="0" y="0"/>
              <wp:positionH relativeFrom="margin">
                <wp:align>center</wp:align>
              </wp:positionH>
              <wp:positionV relativeFrom="paragraph">
                <wp:posOffset>0</wp:posOffset>
              </wp:positionV>
              <wp:extent cx="488289" cy="167367"/>
              <wp:effectExtent l="0" t="0" r="0" b="0"/>
              <wp:wrapNone/>
              <wp:docPr id="1" name="文本框 2"/>
              <wp:cNvGraphicFramePr>
                <a:graphicFrameLocks noChangeAspect="0"/>
              </wp:cNvGraphicFramePr>
              <a:graphic>
                <a:graphicData uri="http://schemas.microsoft.com/office/word/2010/wordprocessingShape">
                  <wps:wsp>
                    <wps:cNvSpPr/>
                    <wps:spPr>
                      <a:xfrm rot="0">
                        <a:off x="0" y="0"/>
                        <a:ext cx="488289" cy="167367"/>
                      </a:xfrm>
                      <a:prstGeom prst="rect"/>
                      <a:noFill/>
                      <a:ln w="6350" cmpd="sng" cap="flat">
                        <a:noFill/>
                        <a:prstDash val="solid"/>
                        <a:round/>
                      </a:ln>
                    </wps:spPr>
                    <wps:txbx id="2">
                      <w:txbxContent>
                        <w:p>
                          <w:pPr>
                            <w:pStyle w:val="19"/>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38.447994pt;height:13.178541pt;z-index:13;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9"/>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3" w:lineRule="auto"/>
      <w:rPr>
        <w:rFonts w:ascii="Times New Roman" w:eastAsia="Times New Roman" w:cs="Times New Roman" w:hAnsi="Times New Roman"/>
        <w:sz w:val="14"/>
        <w:szCs w:val="14"/>
      </w:rPr>
    </w:pPr>
    <w:r>
      <w:rPr>
        <w:sz w:val="14"/>
      </w:rPr>
      <mc:AlternateContent>
        <mc:Choice Requires="wps">
          <w:drawing>
            <wp:anchor distT="0" distB="0" distL="114298" distR="114298" simplePos="0" relativeHeight="15" behindDoc="0" locked="0" layoutInCell="1" hidden="0" allowOverlap="1">
              <wp:simplePos x="0" y="0"/>
              <wp:positionH relativeFrom="margin">
                <wp:align>center</wp:align>
              </wp:positionH>
              <wp:positionV relativeFrom="paragraph">
                <wp:posOffset>0</wp:posOffset>
              </wp:positionV>
              <wp:extent cx="447140" cy="182879"/>
              <wp:effectExtent l="0" t="0" r="0" b="0"/>
              <wp:wrapNone/>
              <wp:docPr id="4" name="文本框 3"/>
              <wp:cNvGraphicFramePr>
                <a:graphicFrameLocks noChangeAspect="0"/>
              </wp:cNvGraphicFramePr>
              <a:graphic>
                <a:graphicData uri="http://schemas.microsoft.com/office/word/2010/wordprocessingShape">
                  <wps:wsp>
                    <wps:cNvSpPr/>
                    <wps:spPr>
                      <a:xfrm rot="0">
                        <a:off x="0" y="0"/>
                        <a:ext cx="447140" cy="182879"/>
                      </a:xfrm>
                      <a:prstGeom prst="rect"/>
                      <a:noFill/>
                      <a:ln w="6350" cmpd="sng" cap="flat">
                        <a:noFill/>
                        <a:prstDash val="solid"/>
                        <a:round/>
                      </a:ln>
                    </wps:spPr>
                    <wps:txbx id="5">
                      <w:txbxContent>
                        <w:p>
                          <w:pPr>
                            <w:pStyle w:val="19"/>
                            <w:tabs>
                              <w:tab w:val="center" w:pos="4153"/>
                              <w:tab w:val="right" w:pos="8306"/>
                            </w:tabs>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vert="horz" wrap="none" lIns="0" tIns="0" rIns="0" bIns="0" anchor="t" anchorCtr="0" upright="0">
                      <a:spAutoFit/>
                    </wps:bodyPr>
                  </wps:wsp>
                </a:graphicData>
              </a:graphic>
            </wp:anchor>
          </w:drawing>
        </mc:Choice>
        <mc:Fallback>
          <w:pict>
            <v:shape type="#_x0000_t202" id="文本框 3 6" o:spid="_x0000_s6" filled="f" stroked="f" strokeweight="0.5pt" style="position:absolute;margin-left:0.0pt;margin-top:0.0pt;width:35.207874pt;height:14.399996pt;z-index:15;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9"/>
                      <w:tabs>
                        <w:tab w:val="center" w:pos="4153"/>
                        <w:tab w:val="right" w:pos="8306"/>
                      </w:tabs>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1"/>
  <w:doNotDisplayPageBoundaries/>
  <w:bordersDoNotSurroundHeader w:val="0"/>
  <w:bordersDoNotSurroundFooter w:val="0"/>
  <w:trackRevisions/>
  <w:documentProtection w:edit="readOnly" w:enforcement="0"/>
  <w:defaultTabStop w:val="420"/>
  <w:drawingGridHorizontalSpacing w:val="210"/>
  <w:drawingGridVerticalSpacing w:val="99999992"/>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WViOTVjMmY0ZGE2N2JmYmMzZTJmYTk1ZTdmZjkzNj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2"/>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index 8"/>
    <w:basedOn w:val="0"/>
    <w:next w:val="0"/>
    <w:pPr>
      <w:ind w:leftChars="1400" w:left="1400"/>
    </w:pPr>
  </w:style>
  <w:style w:type="paragraph" w:styleId="16">
    <w:name w:val="Normal Indent"/>
    <w:basedOn w:val="0"/>
    <w:pPr>
      <w:ind w:firstLineChars="200" w:firstLine="200"/>
    </w:pPr>
  </w:style>
  <w:style w:type="paragraph" w:styleId="17">
    <w:name w:val="Body Text"/>
    <w:basedOn w:val="0"/>
    <w:next w:val="18"/>
    <w:rPr>
      <w:rFonts w:ascii="仿宋" w:eastAsia="仿宋" w:cs="仿宋" w:hAnsi="仿宋"/>
      <w:sz w:val="32"/>
      <w:szCs w:val="32"/>
      <w:lang w:val="en-US" w:bidi="ar-SA"/>
    </w:rPr>
  </w:style>
  <w:style w:type="paragraph" w:styleId="18">
    <w:name w:val="Body Text Indent"/>
    <w:basedOn w:val="0"/>
    <w:pPr>
      <w:ind w:firstLineChars="352" w:firstLine="352"/>
    </w:pPr>
    <w:rPr>
      <w:rFonts w:ascii="仿宋_GB2312" w:eastAsia="仿宋_GB2312"/>
      <w:sz w:val="32"/>
      <w:szCs w:val="20"/>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21">
    <w:name w:val="toc 1"/>
    <w:basedOn w:val="0"/>
    <w:next w:val="0"/>
  </w:style>
  <w:style w:type="character" w:styleId="22">
    <w:name w:val="Hyperlink"/>
    <w:basedOn w:val="10"/>
    <w:rPr>
      <w:color w:val="0000FF"/>
      <w:u w:val="single"/>
    </w:rPr>
  </w:style>
  <w:style w:type="paragraph" w:customStyle="1" w:styleId="23">
    <w:name w:val="_Style 2"/>
    <w:pPr>
      <w:widowControl w:val="0"/>
      <w:jc w:val="both"/>
    </w:pPr>
    <w:rPr>
      <w:rFonts w:ascii="Calibri" w:eastAsia="宋体" w:cs="Times New Roman" w:hAnsi="Calibri"/>
      <w:kern w:val="2"/>
      <w:sz w:val="21"/>
      <w:szCs w:val="22"/>
      <w:lang w:val="en-US" w:eastAsia="zh-CN" w:bidi="ar-SA"/>
    </w:rPr>
  </w:style>
  <w:style w:type="paragraph" w:customStyle="1" w:styleId="24">
    <w:name w:val="Table Text"/>
    <w:basedOn w:val="0"/>
    <w:rPr>
      <w:rFonts w:ascii="宋体" w:eastAsia="宋体" w:cs="宋体" w:hAnsi="宋体"/>
      <w:sz w:val="27"/>
      <w:szCs w:val="27"/>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6518862F-0DE0-4568-998B-27F943A5DD5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TotalTime>
  <Application>Yozo_Office27021597764231179</Application>
  <Pages>19</Pages>
  <Words>0</Words>
  <Characters>33433</Characters>
  <Lines>0</Lines>
  <Paragraphs>1080</Paragraphs>
  <CharactersWithSpaces>44578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五块钱</dc:creator>
  <cp:lastModifiedBy>赵敏</cp:lastModifiedBy>
  <cp:revision>1</cp:revision>
  <cp:lastPrinted>2024-08-06T09:13:00Z</cp:lastPrinted>
  <dcterms:created xsi:type="dcterms:W3CDTF">2022-04-08T19:57:00Z</dcterms:created>
  <dcterms:modified xsi:type="dcterms:W3CDTF">2026-04-27T08:40:06Z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BA1F911FD50044EE8AECE9B3E6578702_13</vt:lpwstr>
  </property>
  <property fmtid="{D5CDD505-2E9C-101B-9397-08002B2CF9AE}" pid="4" name="KSOTemplateDocerSaveRecord">
    <vt:lpwstr>eyJoZGlkIjoiZmMyYWFjZmU0Yzc4ZTc1MDc1MTM5ZGQwMzVmZTJhMjMiLCJ1c2VySWQiOiI1NjA0MDQ5NzMifQ==</vt:lpwstr>
  </property>
</Properties>
</file>