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49"/>
        <w:spacing w:line="520" w:lineRule="exac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  <w:highlight w:val="auto"/>
        </w:rPr>
        <w:t>附件</w:t>
      </w:r>
      <w:r>
        <w:rPr>
          <w:rFonts w:ascii="黑体" w:eastAsia="黑体"/>
          <w:color w:val="000000"/>
          <w:sz w:val="32"/>
          <w:szCs w:val="32"/>
          <w:highlight w:val="auto"/>
        </w:rPr>
        <w:t>4</w:t>
      </w:r>
    </w:p>
    <w:p>
      <w:pPr>
        <w:spacing w:line="560" w:lineRule="exact"/>
        <w:jc w:val="center"/>
        <w:rPr>
          <w:rFonts w:ascii="方正小标宋_GBK" w:eastAsia="方正小标宋_GBK"/>
          <w:sz w:val="36"/>
          <w:szCs w:val="36"/>
          <w:lang w:val="en-US" w:eastAsia="zh-CN"/>
        </w:rPr>
      </w:pPr>
      <w:r>
        <w:rPr>
          <w:rFonts w:ascii="方正小标宋_GBK" w:eastAsia="方正小标宋_GBK"/>
          <w:sz w:val="36"/>
          <w:szCs w:val="36"/>
        </w:rPr>
        <w:t>设备</w:t>
      </w:r>
      <w:r>
        <w:rPr>
          <w:rFonts w:ascii="方正小标宋_GBK" w:eastAsia="方正小标宋_GBK"/>
          <w:sz w:val="36"/>
          <w:szCs w:val="36"/>
          <w:lang w:val="en-US" w:eastAsia="zh-CN"/>
        </w:rPr>
        <w:t>报价</w:t>
      </w:r>
      <w:r>
        <w:rPr>
          <w:rFonts w:ascii="方正小标宋_GBK" w:eastAsia="方正小标宋_GBK" w:hint="eastAsia"/>
          <w:sz w:val="36"/>
          <w:szCs w:val="36"/>
          <w:lang w:val="en-US" w:eastAsia="zh-CN"/>
        </w:rPr>
        <w:t>清单</w:t>
      </w:r>
    </w:p>
    <w:p>
      <w:pPr>
        <w:pStyle w:val="15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投标</w:t>
      </w:r>
      <w:r>
        <w:rPr>
          <w:rFonts w:ascii="方正仿宋_GBK" w:eastAsia="方正仿宋_GBK" w:hint="eastAsia"/>
          <w:sz w:val="32"/>
          <w:szCs w:val="32"/>
        </w:rPr>
        <w:t>单位</w:t>
      </w:r>
      <w:r>
        <w:rPr>
          <w:rFonts w:ascii="方正仿宋_GBK" w:eastAsia="方正仿宋_GBK"/>
          <w:sz w:val="32"/>
          <w:szCs w:val="32"/>
        </w:rPr>
        <w:t>名称</w:t>
      </w:r>
      <w:r>
        <w:rPr>
          <w:rFonts w:ascii="方正仿宋_GBK" w:eastAsia="方正仿宋_GBK" w:hint="eastAsia"/>
          <w:sz w:val="32"/>
          <w:szCs w:val="32"/>
        </w:rPr>
        <w:t>（盖章）：</w:t>
      </w:r>
    </w:p>
    <w:p>
      <w:pPr>
        <w:pStyle w:val="15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项目名称：汕头海关保健中心</w:t>
      </w:r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方正仿宋_GBK" w:eastAsia="方正仿宋_GBK"/>
          <w:sz w:val="32"/>
          <w:szCs w:val="32"/>
        </w:rPr>
        <w:t>年海关</w:t>
      </w:r>
      <w:bookmarkStart w:id="0" w:name="_GoBack"/>
      <w:bookmarkEnd w:id="0"/>
      <w:r>
        <w:rPr>
          <w:rFonts w:ascii="方正仿宋_GBK" w:eastAsia="方正仿宋_GBK"/>
          <w:sz w:val="32"/>
          <w:szCs w:val="32"/>
        </w:rPr>
        <w:t>实验室仪器设备更新项目</w:t>
      </w:r>
    </w:p>
    <w:tbl>
      <w:tblPr>
        <w:tblpPr w:leftFromText="180" w:rightFromText="180" w:vertAnchor="text" w:horzAnchor="page" w:tblpX="1954" w:tblpY="167"/>
        <w:tblOverlap w:val="never"/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28" w:type="dxa"/>
          <w:bottom w:w="0" w:type="dxa"/>
          <w:right w:w="28" w:type="dxa"/>
        </w:tblCellMar>
      </w:tblPr>
      <w:tblGrid>
        <w:gridCol w:w="831"/>
        <w:gridCol w:w="1797"/>
        <w:gridCol w:w="1075"/>
        <w:gridCol w:w="3605"/>
        <w:gridCol w:w="1802"/>
        <w:gridCol w:w="1920"/>
        <w:gridCol w:w="2645"/>
      </w:tblGrid>
      <w:tr>
        <w:trPr>
          <w:trHeight w:val="435"/>
        </w:trPr>
        <w:tc>
          <w:tcPr>
            <w:tcW w:w="304" w:type="pct"/>
            <w:tcBorders>
              <w:tl2br w:val="nil"/>
              <w:tr2bl w:val="nil"/>
            </w:tcBorders>
            <w:vAlign w:val="center"/>
          </w:tcPr>
          <w:p>
            <w:pPr>
              <w:pStyle w:val="48"/>
              <w:autoSpaceDN w:val="0"/>
              <w:jc w:val="center"/>
              <w:rPr>
                <w:rFonts w:ascii="方正仿宋_GBK" w:eastAsia="方正仿宋_GBK" w:cs="Times New Roman" w:hint="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_GBK" w:eastAsia="方正仿宋_GBK" w:cs="Times New Roman" w:hint="eastAsia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vAlign w:val="center"/>
          </w:tcPr>
          <w:p>
            <w:pPr>
              <w:pStyle w:val="47"/>
              <w:autoSpaceDN w:val="0"/>
              <w:jc w:val="center"/>
              <w:rPr>
                <w:rFonts w:ascii="方正仿宋_GBK" w:eastAsia="方正仿宋_GBK" w:cs="Times New Roman" w:hint="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_GBK" w:eastAsia="方正仿宋_GBK" w:cs="Times New Roman" w:hint="eastAsia"/>
                <w:kern w:val="0"/>
                <w:sz w:val="32"/>
                <w:szCs w:val="32"/>
                <w:lang w:val="en-US" w:eastAsia="zh-CN" w:bidi="ar-SA"/>
              </w:rPr>
              <w:t>名称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>
            <w:pPr>
              <w:pStyle w:val="46"/>
              <w:autoSpaceDN w:val="0"/>
              <w:jc w:val="center"/>
              <w:rPr>
                <w:rFonts w:ascii="方正仿宋_GBK" w:eastAsia="方正仿宋_GBK" w:cs="Times New Roman" w:hint="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_GBK" w:eastAsia="方正仿宋_GBK" w:cs="Times New Roman" w:hint="eastAsia"/>
                <w:kern w:val="0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1316" w:type="pct"/>
            <w:tcBorders>
              <w:tl2br w:val="nil"/>
              <w:tr2bl w:val="nil"/>
            </w:tcBorders>
            <w:vAlign w:val="center"/>
          </w:tcPr>
          <w:p>
            <w:pPr>
              <w:pStyle w:val="44"/>
              <w:autoSpaceDN w:val="0"/>
              <w:jc w:val="center"/>
              <w:rPr>
                <w:rFonts w:ascii="方正仿宋_GBK" w:eastAsia="方正仿宋_GBK" w:cs="Times New Roman" w:hint="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_GBK" w:eastAsia="方正仿宋_GBK" w:cs="Times New Roman" w:hint="eastAsia"/>
                <w:kern w:val="0"/>
                <w:sz w:val="32"/>
                <w:szCs w:val="32"/>
                <w:lang w:val="en-US" w:eastAsia="zh-CN" w:bidi="ar-SA"/>
              </w:rPr>
              <w:t>分项</w:t>
            </w:r>
          </w:p>
        </w:tc>
        <w:tc>
          <w:tcPr>
            <w:tcW w:w="659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autoSpaceDN w:val="0"/>
              <w:jc w:val="center"/>
              <w:rPr>
                <w:rFonts w:ascii="方正仿宋_GBK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_GBK" w:eastAsia="方正仿宋_GBK" w:cs="Times New Roman"/>
                <w:kern w:val="0"/>
                <w:sz w:val="32"/>
                <w:szCs w:val="32"/>
                <w:lang w:val="en-US" w:eastAsia="zh-CN" w:bidi="ar-SA"/>
              </w:rPr>
              <w:t>品牌/型号</w:t>
            </w:r>
          </w:p>
        </w:tc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autoSpaceDN w:val="0"/>
              <w:jc w:val="center"/>
              <w:rPr>
                <w:rFonts w:ascii="方正仿宋_GBK" w:eastAsia="方正仿宋_GBK" w:cs="Times New Roman" w:hint="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_GBK" w:eastAsia="方正仿宋_GBK" w:cs="Times New Roman" w:hint="eastAsia"/>
                <w:kern w:val="0"/>
                <w:sz w:val="32"/>
                <w:szCs w:val="32"/>
                <w:lang w:val="en-US" w:eastAsia="zh-CN" w:bidi="ar-SA"/>
              </w:rPr>
              <w:t>金额（元）</w:t>
            </w:r>
          </w:p>
        </w:tc>
        <w:tc>
          <w:tcPr>
            <w:tcW w:w="965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autoSpaceDN w:val="0"/>
              <w:jc w:val="center"/>
              <w:rPr>
                <w:rFonts w:ascii="方正仿宋_GBK" w:eastAsia="方正仿宋_GBK" w:cs="Times New Roman" w:hint="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_GBK" w:eastAsia="方正仿宋_GBK" w:cs="Times New Roman" w:hint="eastAsia"/>
                <w:kern w:val="0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rPr>
          <w:trHeight w:val="454"/>
        </w:trPr>
        <w:tc>
          <w:tcPr>
            <w:tcW w:w="30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42"/>
              <w:autoSpaceDN w:val="0"/>
              <w:jc w:val="center"/>
              <w:rPr>
                <w:rFonts w:ascii="Calibri" w:eastAsia="宋体" w:cs="Times New Roman" w:hAnsi="Calibri" w:hint="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Calibri" w:eastAsia="宋体" w:cs="Times New Roman" w:hAnsi="Calibri" w:hint="eastAsia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65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41"/>
              <w:autoSpaceDN w:val="0"/>
              <w:jc w:val="center"/>
              <w:rPr>
                <w:rFonts w:ascii="Calibri" w:eastAsia="宋体" w:cs="Times New Roman" w:hAnsi="Calibri" w:hint="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32"/>
                <w:szCs w:val="32"/>
              </w:rPr>
              <w:t>组织研磨仪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40"/>
              <w:autoSpaceDN w:val="0"/>
              <w:jc w:val="center"/>
              <w:rPr>
                <w:rFonts w:ascii="Times New Roman" w:eastAsia="方正仿宋_GBK" w:hAnsi="Times New Roman" w:hint="eastAsia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32"/>
                <w:szCs w:val="32"/>
                <w:lang w:val="en-US" w:eastAsia="zh-CN" w:bidi="ar-SA"/>
              </w:rPr>
              <w:t>1台</w:t>
            </w:r>
          </w:p>
        </w:tc>
        <w:tc>
          <w:tcPr>
            <w:tcW w:w="1316" w:type="pct"/>
            <w:tcBorders>
              <w:tl2br w:val="nil"/>
              <w:tr2bl w:val="nil"/>
            </w:tcBorders>
            <w:vAlign w:val="center"/>
          </w:tcPr>
          <w:p>
            <w:pPr>
              <w:pStyle w:val="38"/>
              <w:autoSpaceDN w:val="0"/>
              <w:jc w:val="center"/>
              <w:rPr>
                <w:rFonts w:ascii="Calibri" w:eastAsia="宋体" w:cs="Times New Roman" w:hAnsi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32"/>
                <w:szCs w:val="32"/>
              </w:rPr>
              <w:t>组织研磨仪主机</w:t>
            </w:r>
          </w:p>
        </w:tc>
        <w:tc>
          <w:tcPr>
            <w:tcW w:w="659" w:type="pct"/>
            <w:tcBorders>
              <w:tl2br w:val="nil"/>
              <w:tr2bl w:val="nil"/>
            </w:tcBorders>
            <w:vAlign w:val="center"/>
          </w:tcPr>
          <w:p>
            <w:pPr>
              <w:pStyle w:val="37"/>
              <w:autoSpaceDN w:val="0"/>
              <w:jc w:val="center"/>
              <w:rPr>
                <w:rFonts w:ascii="Calibri" w:eastAsia="宋体" w:cs="Times New Roman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>
            <w:pPr>
              <w:pStyle w:val="37"/>
              <w:autoSpaceDN w:val="0"/>
              <w:jc w:val="center"/>
              <w:rPr>
                <w:rFonts w:ascii="Calibri" w:eastAsia="宋体" w:cs="Times New Roman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5" w:type="pct"/>
            <w:tcBorders>
              <w:tl2br w:val="nil"/>
              <w:tr2bl w:val="nil"/>
            </w:tcBorders>
            <w:vAlign w:val="center"/>
          </w:tcPr>
          <w:p>
            <w:pPr>
              <w:pStyle w:val="37"/>
              <w:autoSpaceDN w:val="0"/>
              <w:jc w:val="center"/>
              <w:rPr>
                <w:rFonts w:ascii="Calibri" w:eastAsia="宋体" w:cs="Times New Roman" w:hAnsi="Calibri" w:hint="eastAsia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rPr>
          <w:trHeight w:val="454"/>
        </w:trPr>
        <w:tc>
          <w:tcPr>
            <w:tcW w:w="387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74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25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316" w:type="pct"/>
            <w:tcBorders>
              <w:tl2br w:val="nil"/>
              <w:tr2bl w:val="nil"/>
            </w:tcBorders>
            <w:vAlign w:val="center"/>
          </w:tcPr>
          <w:p>
            <w:pPr>
              <w:pStyle w:val="36"/>
              <w:autoSpaceDN w:val="0"/>
              <w:jc w:val="center"/>
              <w:rPr>
                <w:rFonts w:ascii="Calibri" w:eastAsia="宋体" w:cs="Times New Roman" w:hAnsi="Calibri" w:hint="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32"/>
                <w:szCs w:val="32"/>
              </w:rPr>
              <w:t>适配器24孔和12孔</w:t>
            </w:r>
          </w:p>
        </w:tc>
        <w:tc>
          <w:tcPr>
            <w:tcW w:w="659" w:type="pct"/>
            <w:tcBorders>
              <w:tl2br w:val="nil"/>
              <w:tr2bl w:val="nil"/>
            </w:tcBorders>
            <w:vAlign w:val="center"/>
          </w:tcPr>
          <w:p>
            <w:pPr>
              <w:pStyle w:val="35"/>
              <w:autoSpaceDN w:val="0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>
            <w:pPr>
              <w:pStyle w:val="35"/>
              <w:autoSpaceDN w:val="0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965" w:type="pct"/>
            <w:tcBorders>
              <w:tl2br w:val="nil"/>
              <w:tr2bl w:val="nil"/>
            </w:tcBorders>
            <w:vAlign w:val="center"/>
          </w:tcPr>
          <w:p>
            <w:pPr>
              <w:pStyle w:val="35"/>
              <w:autoSpaceDN w:val="0"/>
              <w:jc w:val="center"/>
              <w:rPr>
                <w:rFonts w:ascii="Calibri" w:eastAsia="宋体" w:cs="Times New Roman" w:hAnsi="Calibri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各1套</w:t>
            </w:r>
          </w:p>
        </w:tc>
      </w:tr>
      <w:tr>
        <w:trPr>
          <w:trHeight w:val="454"/>
        </w:trPr>
        <w:tc>
          <w:tcPr>
            <w:tcW w:w="387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74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25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316" w:type="pct"/>
            <w:tcBorders>
              <w:tl2br w:val="nil"/>
              <w:tr2bl w:val="nil"/>
            </w:tcBorders>
            <w:vAlign w:val="center"/>
          </w:tcPr>
          <w:p>
            <w:pPr>
              <w:pStyle w:val="34"/>
              <w:autoSpaceDN w:val="0"/>
              <w:jc w:val="center"/>
              <w:rPr>
                <w:rFonts w:ascii="Calibri" w:eastAsia="宋体" w:cs="Times New Roman" w:hAnsi="Calibri" w:hint="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32"/>
                <w:szCs w:val="32"/>
              </w:rPr>
              <w:t>研磨球5mm/7mm</w:t>
            </w:r>
          </w:p>
        </w:tc>
        <w:tc>
          <w:tcPr>
            <w:tcW w:w="659" w:type="pct"/>
            <w:tcBorders>
              <w:tl2br w:val="nil"/>
              <w:tr2bl w:val="nil"/>
            </w:tcBorders>
            <w:vAlign w:val="center"/>
          </w:tcPr>
          <w:p>
            <w:pPr>
              <w:pStyle w:val="33"/>
              <w:autoSpaceDN w:val="0"/>
              <w:jc w:val="center"/>
              <w:rPr>
                <w:rFonts w:ascii="Times New Roman" w:eastAsia="方正仿宋_GBK" w:hAnsi="Times New Roman"/>
                <w:sz w:val="32"/>
                <w:szCs w:val="32"/>
                <w:lang w:eastAsia="zh-CN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>
            <w:pPr>
              <w:pStyle w:val="33"/>
              <w:autoSpaceDN w:val="0"/>
              <w:jc w:val="center"/>
              <w:rPr>
                <w:rFonts w:ascii="Times New Roman" w:eastAsia="方正仿宋_GBK" w:hAnsi="Times New Roman"/>
                <w:sz w:val="32"/>
                <w:szCs w:val="32"/>
                <w:lang w:eastAsia="zh-CN"/>
              </w:rPr>
            </w:pPr>
          </w:p>
        </w:tc>
        <w:tc>
          <w:tcPr>
            <w:tcW w:w="965" w:type="pct"/>
            <w:tcBorders>
              <w:tl2br w:val="nil"/>
              <w:tr2bl w:val="nil"/>
            </w:tcBorders>
            <w:vAlign w:val="center"/>
          </w:tcPr>
          <w:p>
            <w:pPr>
              <w:pStyle w:val="33"/>
              <w:autoSpaceDN w:val="0"/>
              <w:jc w:val="center"/>
              <w:rPr>
                <w:rFonts w:ascii="Calibri" w:eastAsia="方正仿宋_GBK" w:cs="Times New Roman" w:hAnsi="Calibri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  <w:lang w:eastAsia="zh-CN"/>
              </w:rPr>
              <w:t>各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  <w:lang w:val="en-US" w:eastAsia="zh-CN"/>
              </w:rPr>
              <w:t>1包，均不少于500粒</w:t>
            </w:r>
          </w:p>
        </w:tc>
      </w:tr>
      <w:tr>
        <w:trPr>
          <w:trHeight w:val="453"/>
        </w:trPr>
        <w:tc>
          <w:tcPr>
            <w:tcW w:w="387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74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25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316" w:type="pct"/>
            <w:tcBorders>
              <w:tl2br w:val="nil"/>
              <w:tr2bl w:val="nil"/>
            </w:tcBorders>
            <w:vAlign w:val="center"/>
          </w:tcPr>
          <w:p>
            <w:pPr>
              <w:pStyle w:val="32"/>
              <w:autoSpaceDN w:val="0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32"/>
                <w:szCs w:val="32"/>
              </w:rPr>
              <w:t>离心管或冻存管2ml/5ml</w:t>
            </w:r>
          </w:p>
        </w:tc>
        <w:tc>
          <w:tcPr>
            <w:tcW w:w="659" w:type="pct"/>
            <w:tcBorders>
              <w:tl2br w:val="nil"/>
              <w:tr2bl w:val="nil"/>
            </w:tcBorders>
            <w:vAlign w:val="center"/>
          </w:tcPr>
          <w:p>
            <w:pPr>
              <w:pStyle w:val="31"/>
              <w:autoSpaceDN w:val="0"/>
              <w:jc w:val="center"/>
              <w:rPr>
                <w:rFonts w:ascii="Times New Roman" w:eastAsia="方正仿宋_GBK" w:hAnsi="Times New Roman"/>
                <w:sz w:val="32"/>
                <w:szCs w:val="32"/>
                <w:lang w:eastAsia="zh-CN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>
            <w:pPr>
              <w:pStyle w:val="31"/>
              <w:autoSpaceDN w:val="0"/>
              <w:jc w:val="center"/>
              <w:rPr>
                <w:rFonts w:ascii="Times New Roman" w:eastAsia="方正仿宋_GBK" w:hAnsi="Times New Roman"/>
                <w:sz w:val="32"/>
                <w:szCs w:val="32"/>
                <w:lang w:eastAsia="zh-CN"/>
              </w:rPr>
            </w:pPr>
          </w:p>
        </w:tc>
        <w:tc>
          <w:tcPr>
            <w:tcW w:w="965" w:type="pct"/>
            <w:tcBorders>
              <w:tl2br w:val="nil"/>
              <w:tr2bl w:val="nil"/>
            </w:tcBorders>
            <w:vAlign w:val="center"/>
          </w:tcPr>
          <w:p>
            <w:pPr>
              <w:pStyle w:val="31"/>
              <w:autoSpaceDN w:val="0"/>
              <w:jc w:val="center"/>
              <w:rPr>
                <w:rFonts w:ascii="Times New Roman" w:eastAsia="方正仿宋_GBK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  <w:lang w:eastAsia="zh-CN"/>
              </w:rPr>
              <w:t>各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5包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  <w:lang w:eastAsia="zh-CN"/>
              </w:rPr>
              <w:t>，均不少于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  <w:lang w:val="en-US" w:eastAsia="zh-CN"/>
              </w:rPr>
              <w:t>200个</w:t>
            </w:r>
          </w:p>
        </w:tc>
      </w:tr>
      <w:tr>
        <w:trPr>
          <w:trHeight w:val="454"/>
        </w:trPr>
        <w:tc>
          <w:tcPr>
            <w:tcW w:w="387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74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25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316" w:type="pct"/>
            <w:tcBorders>
              <w:tl2br w:val="nil"/>
              <w:tr2bl w:val="nil"/>
            </w:tcBorders>
            <w:vAlign w:val="center"/>
          </w:tcPr>
          <w:p>
            <w:pPr>
              <w:pStyle w:val="30"/>
              <w:autoSpaceDN w:val="0"/>
              <w:jc w:val="center"/>
              <w:rPr>
                <w:rFonts w:ascii="Calibri" w:eastAsia="宋体" w:cs="Times New Roman" w:hAnsi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32"/>
                <w:szCs w:val="32"/>
                <w:lang w:val="en-US" w:eastAsia="zh-CN" w:bidi="ar-SA"/>
              </w:rPr>
              <w:t>维保服务</w:t>
            </w:r>
          </w:p>
        </w:tc>
        <w:tc>
          <w:tcPr>
            <w:tcW w:w="659" w:type="pct"/>
            <w:tcBorders>
              <w:tl2br w:val="nil"/>
              <w:tr2bl w:val="nil"/>
            </w:tcBorders>
            <w:vAlign w:val="center"/>
          </w:tcPr>
          <w:p>
            <w:pPr>
              <w:pStyle w:val="29"/>
              <w:autoSpaceDN w:val="0"/>
              <w:jc w:val="center"/>
              <w:rPr>
                <w:rFonts w:ascii="Calibri" w:eastAsia="宋体" w:cs="Times New Roman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>
            <w:pPr>
              <w:pStyle w:val="29"/>
              <w:autoSpaceDN w:val="0"/>
              <w:jc w:val="center"/>
              <w:rPr>
                <w:rFonts w:ascii="Calibri" w:eastAsia="宋体" w:cs="Times New Roman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5" w:type="pct"/>
            <w:tcBorders>
              <w:tl2br w:val="nil"/>
              <w:tr2bl w:val="nil"/>
            </w:tcBorders>
            <w:vAlign w:val="center"/>
          </w:tcPr>
          <w:p>
            <w:pPr>
              <w:pStyle w:val="29"/>
              <w:autoSpaceDN w:val="0"/>
              <w:jc w:val="center"/>
              <w:rPr>
                <w:rFonts w:ascii="Calibri" w:eastAsia="宋体" w:cs="Times New Roman" w:hAnsi="Calibri" w:hint="eastAsia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rPr>
          <w:trHeight w:val="429"/>
        </w:trPr>
        <w:tc>
          <w:tcPr>
            <w:tcW w:w="387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74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25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316" w:type="pct"/>
            <w:tcBorders>
              <w:tl2br w:val="nil"/>
              <w:tr2bl w:val="nil"/>
            </w:tcBorders>
            <w:vAlign w:val="center"/>
          </w:tcPr>
          <w:p>
            <w:pPr>
              <w:pStyle w:val="28"/>
              <w:autoSpaceDN w:val="0"/>
              <w:jc w:val="center"/>
              <w:rPr>
                <w:rFonts w:ascii="Calibri" w:eastAsia="宋体" w:cs="Times New Roman" w:hAnsi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32"/>
                <w:szCs w:val="32"/>
                <w:lang w:val="en-US" w:eastAsia="zh-CN" w:bidi="ar-SA"/>
              </w:rPr>
              <w:t>培训服务</w:t>
            </w:r>
          </w:p>
        </w:tc>
        <w:tc>
          <w:tcPr>
            <w:tcW w:w="659" w:type="pct"/>
            <w:tcBorders>
              <w:tl2br w:val="nil"/>
              <w:tr2bl w:val="nil"/>
            </w:tcBorders>
            <w:vAlign w:val="center"/>
          </w:tcPr>
          <w:p>
            <w:pPr>
              <w:pStyle w:val="27"/>
              <w:autoSpaceDN w:val="0"/>
              <w:jc w:val="center"/>
              <w:rPr>
                <w:rFonts w:ascii="Calibri" w:eastAsia="宋体" w:cs="Times New Roman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>
            <w:pPr>
              <w:pStyle w:val="27"/>
              <w:autoSpaceDN w:val="0"/>
              <w:jc w:val="center"/>
              <w:rPr>
                <w:rFonts w:ascii="Calibri" w:eastAsia="宋体" w:cs="Times New Roman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5" w:type="pct"/>
            <w:tcBorders>
              <w:tl2br w:val="nil"/>
              <w:tr2bl w:val="nil"/>
            </w:tcBorders>
            <w:vAlign w:val="center"/>
          </w:tcPr>
          <w:p>
            <w:pPr>
              <w:pStyle w:val="27"/>
              <w:autoSpaceDN w:val="0"/>
              <w:jc w:val="center"/>
              <w:rPr>
                <w:rFonts w:ascii="Calibri" w:eastAsia="宋体" w:cs="Times New Roman" w:hAnsi="Calibri" w:hint="eastAsia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rPr>
          <w:trHeight w:val="454"/>
        </w:trPr>
        <w:tc>
          <w:tcPr>
            <w:tcW w:w="387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74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25" w:type="pct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316" w:type="pct"/>
            <w:tcBorders>
              <w:tl2br w:val="nil"/>
              <w:tr2bl w:val="nil"/>
            </w:tcBorders>
            <w:vAlign w:val="center"/>
          </w:tcPr>
          <w:p>
            <w:pPr>
              <w:pStyle w:val="26"/>
              <w:autoSpaceDN w:val="0"/>
              <w:jc w:val="center"/>
              <w:rPr>
                <w:rFonts w:ascii="Calibri" w:eastAsia="宋体" w:cs="Times New Roman" w:hAnsi="Calibri" w:hint="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32"/>
                <w:szCs w:val="32"/>
                <w:lang w:val="en-US" w:eastAsia="zh-CN" w:bidi="ar-SA"/>
              </w:rPr>
              <w:t>其他</w:t>
            </w:r>
          </w:p>
        </w:tc>
        <w:tc>
          <w:tcPr>
            <w:tcW w:w="659" w:type="pct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autoSpaceDN w:val="0"/>
              <w:jc w:val="center"/>
              <w:rPr>
                <w:rFonts w:ascii="Calibri" w:eastAsia="宋体" w:cs="Times New Roman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autoSpaceDN w:val="0"/>
              <w:jc w:val="center"/>
              <w:rPr>
                <w:rFonts w:ascii="Calibri" w:eastAsia="宋体" w:cs="Times New Roman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5" w:type="pct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autoSpaceDN w:val="0"/>
              <w:jc w:val="center"/>
              <w:rPr>
                <w:rFonts w:ascii="Calibri" w:eastAsia="宋体" w:cs="Times New Roman" w:hAnsi="Calibri" w:hint="eastAsia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rPr>
          <w:trHeight w:val="511"/>
        </w:trPr>
        <w:tc>
          <w:tcPr>
            <w:tcW w:w="2672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6"/>
              <w:autoSpaceDN w:val="0"/>
              <w:jc w:val="center"/>
              <w:rPr>
                <w:rFonts w:ascii="Calibri" w:eastAsia="宋体" w:cs="Times New Roman" w:hAnsi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32"/>
                <w:szCs w:val="32"/>
              </w:rPr>
              <w:t>合计（含税）</w:t>
            </w:r>
          </w:p>
        </w:tc>
        <w:tc>
          <w:tcPr>
            <w:tcW w:w="659" w:type="pct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autoSpaceDN w:val="0"/>
              <w:jc w:val="center"/>
              <w:rPr>
                <w:rFonts w:ascii="Calibri" w:eastAsia="宋体" w:cs="Times New Roman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autoSpaceDN w:val="0"/>
              <w:jc w:val="center"/>
              <w:rPr>
                <w:rFonts w:ascii="Calibri" w:eastAsia="宋体" w:cs="Times New Roman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5" w:type="pct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autoSpaceDN w:val="0"/>
              <w:jc w:val="center"/>
              <w:rPr>
                <w:rFonts w:ascii="Calibri" w:eastAsia="宋体" w:cs="Times New Roman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rPr>
          <w:trHeight w:val="647"/>
        </w:trPr>
        <w:tc>
          <w:tcPr>
            <w:tcW w:w="5000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25"/>
              <w:autoSpaceDN w:val="0"/>
              <w:jc w:val="left"/>
              <w:rPr>
                <w:rFonts w:ascii="方正仿宋_GBK" w:eastAsia="方正仿宋_GBK" w:cs="Times New Roman" w:hint="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方正仿宋_GBK" w:eastAsia="方正仿宋_GBK" w:cs="Times New Roman" w:hint="eastAsia"/>
                <w:kern w:val="0"/>
                <w:sz w:val="28"/>
                <w:szCs w:val="28"/>
                <w:lang w:val="en-US" w:eastAsia="zh-CN" w:bidi="ar-SA"/>
              </w:rPr>
              <w:t>说明：本项目预算金额为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en-US" w:eastAsia="zh-CN" w:bidi="ar-SA"/>
              </w:rPr>
              <w:t>100000.00</w:t>
            </w:r>
            <w:r>
              <w:rPr>
                <w:rFonts w:ascii="方正仿宋_GBK" w:eastAsia="方正仿宋_GBK" w:cs="Times New Roman" w:hint="eastAsia"/>
                <w:kern w:val="0"/>
                <w:sz w:val="28"/>
                <w:szCs w:val="28"/>
                <w:lang w:val="en-US" w:eastAsia="zh-CN" w:bidi="ar-SA"/>
              </w:rPr>
              <w:t>元，</w:t>
            </w:r>
            <w:r>
              <w:rPr>
                <w:rFonts w:ascii="方正仿宋_GBK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请按要求分项报价，总</w:t>
            </w:r>
            <w:r>
              <w:rPr>
                <w:rFonts w:ascii="方正仿宋_GBK" w:eastAsia="方正仿宋_GBK" w:cs="Times New Roman" w:hint="eastAsia"/>
                <w:kern w:val="0"/>
                <w:sz w:val="28"/>
                <w:szCs w:val="28"/>
                <w:lang w:val="en-US" w:eastAsia="zh-CN" w:bidi="ar-SA"/>
              </w:rPr>
              <w:t>报价</w:t>
            </w:r>
            <w:r>
              <w:rPr>
                <w:rFonts w:ascii="方正仿宋_GBK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合计</w:t>
            </w:r>
            <w:r>
              <w:rPr>
                <w:rFonts w:ascii="方正仿宋_GBK" w:eastAsia="方正仿宋_GBK" w:cs="Times New Roman" w:hint="eastAsia"/>
                <w:kern w:val="0"/>
                <w:sz w:val="28"/>
                <w:szCs w:val="28"/>
                <w:lang w:val="en-US" w:eastAsia="zh-CN" w:bidi="ar-SA"/>
              </w:rPr>
              <w:t>超出预算金额为无效报价。</w:t>
            </w:r>
          </w:p>
        </w:tc>
      </w:tr>
    </w:tbl>
    <w:p>
      <w:pPr>
        <w:pStyle w:val="15"/>
        <w:rPr>
          <w:sz w:val="30"/>
          <w:szCs w:val="30"/>
        </w:rPr>
      </w:pPr>
    </w:p>
    <w:sectPr>
      <w:pgSz w:w="16838" w:h="11906" w:orient="landscape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altName w:val="华文仿宋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8"/>
  <w:doNotDisplayPageBoundaries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styleId="1">
    <w:name w:val="heading 1"/>
    <w:next w:val="0"/>
    <w:pPr>
      <w:keepLines w:val="0"/>
      <w:pageBreakBefore w:val="0"/>
      <w:widowControl/>
      <w:suppressLineNumbers w:val="0"/>
      <w:suppressAutoHyphens w:val="0"/>
      <w:spacing w:beforeAutospacing="1" w:afterAutospacing="1" w:line="560" w:lineRule="exact"/>
      <w:ind w:firstLine="0"/>
      <w:jc w:val="left"/>
      <w:outlineLvl w:val="0"/>
    </w:pPr>
    <w:rPr>
      <w:rFonts w:ascii="宋体" w:eastAsia="黑体" w:cs="Times New Roman" w:hAnsi="宋体"/>
      <w:b/>
      <w:bCs/>
      <w:kern w:val="36"/>
      <w:sz w:val="36"/>
      <w:szCs w:val="48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line="460" w:lineRule="exact"/>
    </w:pPr>
    <w:rPr>
      <w:rFonts w:ascii="宋体"/>
    </w:rPr>
  </w:style>
  <w:style w:type="paragraph" w:customStyle="1" w:styleId="16">
    <w:name w:val="样式 1873 10 磅"/>
    <w:autoRedefine/>
    <w:rPr>
      <w:rFonts w:ascii="Calibri" w:eastAsia="宋体" w:cs="Times New Roman" w:hAnsi="Calibri"/>
      <w:sz w:val="21"/>
      <w:lang w:val="en-US" w:eastAsia="zh-CN" w:bidi="ar-SA"/>
    </w:rPr>
  </w:style>
  <w:style w:type="paragraph" w:customStyle="1" w:styleId="17">
    <w:name w:val="纯文本_0"/>
    <w:autoRedefine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样式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9">
    <w:name w:val="样式 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0">
    <w:name w:val="样式 2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样式 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2">
    <w:name w:val="样式 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3">
    <w:name w:val="样式 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4">
    <w:name w:val="样式 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5">
    <w:name w:val="样式 7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26">
    <w:name w:val="样式 8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样式 9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样式 10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样式 11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样式 12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31">
    <w:name w:val="样式 13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32">
    <w:name w:val="样式 14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样式 15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样式 16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样式 17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36">
    <w:name w:val="样式 18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样式 19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样式 20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39">
    <w:name w:val="样式 21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40">
    <w:name w:val="样式 22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41">
    <w:name w:val="样式 23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42">
    <w:name w:val="样式 24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43">
    <w:name w:val="样式 25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44">
    <w:name w:val="样式 26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45">
    <w:name w:val="样式 27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46">
    <w:name w:val="样式 28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47">
    <w:name w:val="样式 29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48">
    <w:name w:val="样式 30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49">
    <w:name w:val="样式 3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0">
    <w:name w:val="样式 32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51">
    <w:name w:val="样式 三号"/>
    <w:next w:val="16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28</TotalTime>
  <Application>Yozo_Office</Application>
  <Pages>1</Pages>
  <Words>182</Words>
  <Characters>211</Characters>
  <Lines>47</Lines>
  <Paragraphs>26</Paragraphs>
  <CharactersWithSpaces>211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岁月匆匆</dc:creator>
  <cp:lastModifiedBy>董晓洁</cp:lastModifiedBy>
  <cp:revision>1</cp:revision>
  <dcterms:created xsi:type="dcterms:W3CDTF">2025-09-22T21:34:00Z</dcterms:created>
  <dcterms:modified xsi:type="dcterms:W3CDTF">2026-04-24T01:10:32Z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2052-12.8.2.1119</vt:lpwstr>
  </property>
  <property fmtid="{D5CDD505-2E9C-101B-9397-08002B2CF9AE}" pid="3" name="ICV">
    <vt:lpwstr>E113F6F014869F5B72B5BC6925336D08_43</vt:lpwstr>
  </property>
  <property fmtid="{D5CDD505-2E9C-101B-9397-08002B2CF9AE}" pid="4" name="KSOTemplateDocerSaveRecord">
    <vt:lpwstr>eyJoZGlkIjoiMTljYmQ0YmQ2OTk3ZmY4ZGJmYjBlYWFlYjljZWFhOTIiLCJ1c2VySWQiOiI0Mjg4NzM3MDMifQ==</vt:lpwstr>
  </property>
</Properties>
</file>