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20" w:lineRule="exact"/>
        <w:jc w:val="center"/>
        <w:outlineLvl w:val="0"/>
        <w:rPr>
          <w:rFonts w:ascii="宋体" w:cs="宋体" w:hint="eastAsia"/>
          <w:b/>
          <w:color w:val="000000"/>
          <w:sz w:val="36"/>
          <w:lang w:eastAsia="zh-CN"/>
        </w:rPr>
      </w:pPr>
      <w:bookmarkStart w:id="0" w:name="_GoBack"/>
      <w:bookmarkEnd w:id="0"/>
      <w:r>
        <w:rPr>
          <w:rFonts w:ascii="宋体" w:cs="宋体" w:hint="eastAsia"/>
          <w:b/>
          <w:color w:val="000000"/>
          <w:sz w:val="36"/>
          <w:lang w:eastAsia="zh-CN"/>
        </w:rPr>
        <w:t>保健中心2026年-2027年物业管理服务项目</w:t>
      </w:r>
    </w:p>
    <w:p>
      <w:pPr>
        <w:spacing w:line="520" w:lineRule="exact"/>
        <w:jc w:val="center"/>
        <w:outlineLvl w:val="0"/>
        <w:rPr>
          <w:rFonts w:ascii="宋体" w:cs="宋体"/>
          <w:b/>
          <w:color w:val="000000"/>
          <w:sz w:val="36"/>
        </w:rPr>
      </w:pPr>
      <w:r>
        <w:rPr>
          <w:rFonts w:ascii="宋体" w:cs="宋体" w:hint="eastAsia"/>
          <w:b/>
          <w:color w:val="000000"/>
          <w:sz w:val="36"/>
        </w:rPr>
        <w:t>成交公告</w:t>
      </w:r>
    </w:p>
    <w:p>
      <w:pPr>
        <w:tabs>
          <w:tab w:val="left" w:pos="420"/>
          <w:tab w:val="left" w:pos="6660"/>
        </w:tabs>
        <w:spacing w:line="440" w:lineRule="exact"/>
        <w:ind w:firstLineChars="200" w:firstLine="420"/>
        <w:rPr>
          <w:rFonts w:ascii="宋体" w:cs="宋体"/>
          <w:szCs w:val="21"/>
        </w:rPr>
      </w:pPr>
      <w:r>
        <w:rPr>
          <w:rFonts w:ascii="宋体" w:cs="宋体" w:hint="eastAsia"/>
          <w:color w:val="000000"/>
          <w:szCs w:val="21"/>
        </w:rPr>
        <w:t>公诚管理咨询有限公司受</w:t>
      </w:r>
      <w:r>
        <w:rPr>
          <w:rFonts w:ascii="宋体" w:cs="宋体" w:hint="eastAsia"/>
          <w:color w:val="000000"/>
          <w:szCs w:val="21"/>
          <w:lang w:eastAsia="zh-CN"/>
        </w:rPr>
        <w:t>汕头国际旅行卫生保健中心（汕头海关口岸门诊部）</w:t>
      </w:r>
      <w:r>
        <w:rPr>
          <w:rFonts w:ascii="宋体" w:cs="宋体" w:hint="eastAsia"/>
          <w:color w:val="000000"/>
          <w:szCs w:val="21"/>
        </w:rPr>
        <w:t>的委托，于</w:t>
      </w:r>
      <w:r>
        <w:rPr>
          <w:rFonts w:ascii="宋体" w:cs="宋体" w:hint="eastAsia"/>
          <w:color w:val="000000"/>
          <w:szCs w:val="21"/>
          <w:lang w:eastAsia="zh-CN"/>
        </w:rPr>
        <w:t>2026年0</w:t>
      </w:r>
      <w:r>
        <w:rPr>
          <w:rFonts w:ascii="宋体" w:cs="宋体" w:hint="eastAsia"/>
          <w:color w:val="000000"/>
          <w:szCs w:val="21"/>
          <w:lang w:val="en-US" w:eastAsia="zh-CN"/>
        </w:rPr>
        <w:t>7</w:t>
      </w:r>
      <w:r>
        <w:rPr>
          <w:rFonts w:ascii="宋体" w:cs="宋体" w:hint="eastAsia"/>
          <w:color w:val="000000"/>
          <w:szCs w:val="21"/>
          <w:lang w:eastAsia="zh-CN"/>
        </w:rPr>
        <w:t>月</w:t>
      </w:r>
      <w:r>
        <w:rPr>
          <w:rFonts w:ascii="宋体" w:cs="宋体" w:hint="eastAsia"/>
          <w:color w:val="000000"/>
          <w:szCs w:val="21"/>
          <w:lang w:val="en-US" w:eastAsia="zh-CN"/>
        </w:rPr>
        <w:t>08</w:t>
      </w:r>
      <w:r>
        <w:rPr>
          <w:rFonts w:ascii="宋体" w:cs="宋体" w:hint="eastAsia"/>
          <w:color w:val="000000"/>
          <w:szCs w:val="21"/>
          <w:lang w:eastAsia="zh-CN"/>
        </w:rPr>
        <w:t>日</w:t>
      </w:r>
      <w:r>
        <w:rPr>
          <w:rFonts w:ascii="宋体" w:cs="宋体" w:hint="eastAsia"/>
          <w:color w:val="000000"/>
          <w:szCs w:val="21"/>
        </w:rPr>
        <w:t>就</w:t>
      </w:r>
      <w:r>
        <w:rPr>
          <w:rFonts w:ascii="宋体" w:cs="宋体" w:hint="eastAsia"/>
          <w:color w:val="000000"/>
          <w:szCs w:val="21"/>
          <w:lang w:eastAsia="zh-CN"/>
        </w:rPr>
        <w:t>保健中心2026年-2027年物业管理服务项目</w:t>
      </w:r>
      <w:r>
        <w:rPr>
          <w:rFonts w:ascii="宋体" w:cs="宋体" w:hint="eastAsia"/>
          <w:color w:val="000000"/>
          <w:szCs w:val="21"/>
        </w:rPr>
        <w:t>（</w:t>
      </w:r>
      <w:r>
        <w:rPr>
          <w:rFonts w:ascii="宋体" w:cs="宋体" w:hint="eastAsia"/>
          <w:color w:val="000000"/>
          <w:szCs w:val="21"/>
          <w:lang w:eastAsia="zh-CN"/>
        </w:rPr>
        <w:t>采购代理编号：04-17-04F-2026-D-F-E17179</w:t>
      </w:r>
      <w:r>
        <w:rPr>
          <w:rFonts w:ascii="宋体" w:cs="宋体" w:hint="eastAsia"/>
          <w:color w:val="000000"/>
          <w:szCs w:val="21"/>
        </w:rPr>
        <w:t>）采用竞争性磋商进行采购。现就本次采购的成交结果公告如下：</w:t>
      </w:r>
    </w:p>
    <w:p>
      <w:pPr>
        <w:adjustRightInd w:val="0"/>
        <w:snapToGrid w:val="0"/>
        <w:spacing w:line="440" w:lineRule="exact"/>
        <w:rPr>
          <w:rFonts w:ascii="宋体" w:eastAsia="宋体" w:cs="宋体" w:hint="eastAsia"/>
          <w:szCs w:val="21"/>
          <w:lang w:eastAsia="zh-CN"/>
        </w:rPr>
      </w:pPr>
      <w:r>
        <w:rPr>
          <w:rFonts w:ascii="宋体" w:eastAsia="宋体" w:cs="宋体" w:hint="eastAsia"/>
          <w:szCs w:val="21"/>
        </w:rPr>
        <w:t>一、采购代理编号</w:t>
      </w:r>
      <w:r>
        <w:rPr>
          <w:rFonts w:ascii="宋体" w:eastAsia="宋体" w:cs="宋体" w:hint="eastAsia"/>
          <w:szCs w:val="21"/>
          <w:lang w:eastAsia="zh-CN"/>
        </w:rPr>
        <w:t>：</w:t>
      </w:r>
      <w:r>
        <w:rPr>
          <w:rFonts w:ascii="宋体" w:eastAsia="宋体" w:cs="宋体" w:hint="eastAsia"/>
          <w:szCs w:val="21"/>
        </w:rPr>
        <w:t>04-17-04F-2026-D-F-E17179</w:t>
      </w:r>
    </w:p>
    <w:p>
      <w:pPr>
        <w:adjustRightInd w:val="0"/>
        <w:snapToGrid w:val="0"/>
        <w:spacing w:line="440" w:lineRule="exact"/>
        <w:rPr>
          <w:rFonts w:ascii="宋体" w:eastAsia="宋体" w:cs="宋体" w:hint="eastAsia"/>
          <w:szCs w:val="21"/>
          <w:lang w:eastAsia="zh-CN"/>
        </w:rPr>
      </w:pPr>
      <w:r>
        <w:rPr>
          <w:rFonts w:ascii="宋体" w:eastAsia="宋体" w:cs="宋体" w:hint="eastAsia"/>
          <w:szCs w:val="21"/>
        </w:rPr>
        <w:t>二、项目名称</w:t>
      </w:r>
      <w:r>
        <w:rPr>
          <w:rFonts w:ascii="宋体" w:eastAsia="宋体" w:cs="宋体" w:hint="eastAsia"/>
          <w:szCs w:val="21"/>
          <w:lang w:eastAsia="zh-CN"/>
        </w:rPr>
        <w:t>：保健中心2026年-2027年物业管理服务项目</w:t>
      </w:r>
    </w:p>
    <w:p>
      <w:pPr>
        <w:adjustRightInd w:val="0"/>
        <w:snapToGrid w:val="0"/>
        <w:spacing w:line="440" w:lineRule="exact"/>
        <w:rPr>
          <w:rFonts w:ascii="宋体" w:eastAsia="宋体" w:cs="宋体" w:hint="eastAsia"/>
          <w:szCs w:val="21"/>
          <w:lang w:val="en-US" w:eastAsia="zh-CN"/>
        </w:rPr>
      </w:pPr>
      <w:r>
        <w:rPr>
          <w:rFonts w:ascii="宋体" w:eastAsia="宋体" w:cs="宋体" w:hint="eastAsia"/>
          <w:szCs w:val="21"/>
        </w:rPr>
        <w:t>三、</w:t>
      </w:r>
      <w:r>
        <w:rPr>
          <w:rFonts w:ascii="宋体" w:cs="宋体" w:hint="eastAsia"/>
          <w:szCs w:val="21"/>
          <w:lang w:eastAsia="zh-CN"/>
        </w:rPr>
        <w:t>采购预算</w:t>
      </w:r>
      <w:r>
        <w:rPr>
          <w:rFonts w:ascii="宋体" w:eastAsia="宋体" w:cs="宋体" w:hint="eastAsia"/>
          <w:szCs w:val="21"/>
          <w:lang w:eastAsia="zh-CN"/>
        </w:rPr>
        <w:t>：</w:t>
      </w:r>
      <w:r>
        <w:rPr>
          <w:rFonts w:ascii="宋体" w:eastAsia="宋体" w:cs="宋体" w:hint="eastAsia"/>
          <w:szCs w:val="21"/>
        </w:rPr>
        <w:t>536911.2元（含税）（超过采购预算的报价无效）。</w:t>
      </w:r>
    </w:p>
    <w:p>
      <w:pPr>
        <w:adjustRightInd w:val="0"/>
        <w:snapToGrid w:val="0"/>
        <w:spacing w:line="440" w:lineRule="exact"/>
        <w:rPr>
          <w:rFonts w:ascii="宋体" w:eastAsia="宋体" w:cs="宋体" w:hint="eastAsia"/>
          <w:szCs w:val="21"/>
        </w:rPr>
      </w:pPr>
      <w:r>
        <w:rPr>
          <w:rFonts w:ascii="宋体" w:eastAsia="宋体" w:cs="宋体" w:hint="eastAsia"/>
          <w:szCs w:val="21"/>
        </w:rPr>
        <w:t>四、采购方式：竞争性磋商</w:t>
      </w:r>
    </w:p>
    <w:p>
      <w:pPr>
        <w:adjustRightInd w:val="0"/>
        <w:snapToGrid w:val="0"/>
        <w:spacing w:line="440" w:lineRule="exact"/>
        <w:rPr>
          <w:rFonts w:ascii="宋体" w:eastAsia="宋体" w:cs="宋体" w:hint="eastAsia"/>
          <w:szCs w:val="21"/>
        </w:rPr>
      </w:pPr>
      <w:r>
        <w:rPr>
          <w:rFonts w:ascii="宋体" w:eastAsia="宋体" w:cs="宋体" w:hint="eastAsia"/>
          <w:szCs w:val="21"/>
        </w:rPr>
        <w:t>五、成交供应商</w:t>
      </w:r>
    </w:p>
    <w:p>
      <w:pPr>
        <w:adjustRightInd w:val="0"/>
        <w:snapToGrid w:val="0"/>
        <w:spacing w:line="440" w:lineRule="exact"/>
        <w:rPr>
          <w:rFonts w:ascii="宋体" w:eastAsia="宋体" w:cs="宋体" w:hint="eastAsia"/>
          <w:szCs w:val="21"/>
        </w:rPr>
      </w:pPr>
      <w:r>
        <w:rPr>
          <w:rFonts w:ascii="宋体" w:eastAsia="宋体" w:cs="宋体" w:hint="eastAsia"/>
          <w:szCs w:val="21"/>
        </w:rPr>
        <w:t>1</w:t>
      </w:r>
      <w:r>
        <w:rPr>
          <w:rFonts w:ascii="宋体" w:eastAsia="宋体" w:cs="宋体" w:hint="eastAsia"/>
          <w:szCs w:val="21"/>
          <w:lang w:val="en-US" w:eastAsia="zh-CN"/>
        </w:rPr>
        <w:t>.</w:t>
      </w:r>
      <w:r>
        <w:rPr>
          <w:rFonts w:ascii="宋体" w:cs="宋体" w:hint="eastAsia"/>
          <w:color w:val="000000"/>
          <w:szCs w:val="21"/>
        </w:rPr>
        <w:t>成交供应商名称</w:t>
      </w:r>
      <w:r>
        <w:rPr>
          <w:rFonts w:ascii="宋体" w:cs="宋体" w:hint="eastAsia"/>
          <w:color w:val="000000"/>
          <w:szCs w:val="21"/>
          <w:lang w:eastAsia="zh-CN"/>
        </w:rPr>
        <w:t>：</w:t>
      </w:r>
      <w:r>
        <w:rPr>
          <w:rFonts w:ascii="宋体" w:cs="宋体" w:hint="eastAsia"/>
          <w:color w:val="000000"/>
          <w:szCs w:val="21"/>
          <w:u w:val="single"/>
          <w:lang w:val="en-US" w:eastAsia="zh-CN"/>
        </w:rPr>
        <w:t>潮星物业管理集团有限公司</w:t>
      </w:r>
    </w:p>
    <w:p>
      <w:pPr>
        <w:adjustRightInd w:val="0"/>
        <w:snapToGrid w:val="0"/>
        <w:spacing w:line="440" w:lineRule="exact"/>
        <w:rPr>
          <w:rFonts w:ascii="宋体" w:eastAsia="宋体" w:cs="宋体" w:hint="eastAsia"/>
          <w:szCs w:val="21"/>
        </w:rPr>
      </w:pPr>
      <w:r>
        <w:rPr>
          <w:rFonts w:ascii="宋体" w:eastAsia="宋体" w:cs="宋体" w:hint="eastAsia"/>
          <w:szCs w:val="21"/>
          <w:lang w:val="en-US" w:eastAsia="zh-CN"/>
        </w:rPr>
        <w:t>2.</w:t>
      </w:r>
      <w:r>
        <w:rPr>
          <w:rFonts w:ascii="宋体" w:cs="宋体" w:hint="eastAsia"/>
          <w:color w:val="000000"/>
          <w:szCs w:val="21"/>
        </w:rPr>
        <w:t>成交人响应总报价</w:t>
      </w:r>
      <w:r>
        <w:rPr>
          <w:rFonts w:ascii="宋体" w:cs="宋体" w:hint="eastAsia"/>
          <w:color w:val="000000"/>
          <w:szCs w:val="21"/>
          <w:lang w:eastAsia="zh-CN"/>
        </w:rPr>
        <w:t>（</w:t>
      </w:r>
      <w:r>
        <w:rPr>
          <w:rFonts w:ascii="宋体" w:cs="宋体" w:hint="eastAsia"/>
          <w:color w:val="000000"/>
          <w:szCs w:val="21"/>
          <w:lang w:val="en-US" w:eastAsia="zh-CN"/>
        </w:rPr>
        <w:t>元</w:t>
      </w:r>
      <w:r>
        <w:rPr>
          <w:rFonts w:ascii="宋体" w:cs="宋体" w:hint="eastAsia"/>
          <w:color w:val="000000"/>
          <w:szCs w:val="21"/>
          <w:lang w:eastAsia="zh-CN"/>
        </w:rPr>
        <w:t>）</w:t>
      </w:r>
      <w:r>
        <w:rPr>
          <w:rFonts w:ascii="宋体" w:cs="宋体" w:hint="eastAsia"/>
          <w:color w:val="000000"/>
          <w:szCs w:val="21"/>
        </w:rPr>
        <w:t>：</w:t>
      </w:r>
      <w:r>
        <w:rPr>
          <w:rFonts w:ascii="宋体" w:cs="宋体" w:hint="eastAsia"/>
          <w:color w:val="000000"/>
          <w:szCs w:val="21"/>
          <w:u w:val="single"/>
          <w:lang w:val="en-US" w:eastAsia="zh-CN"/>
        </w:rPr>
        <w:t xml:space="preserve"> 513600.00 </w:t>
      </w:r>
      <w:r>
        <w:rPr>
          <w:rFonts w:ascii="宋体" w:eastAsia="宋体" w:cs="宋体" w:hint="eastAsia"/>
          <w:szCs w:val="21"/>
        </w:rPr>
        <w:t>。</w:t>
      </w:r>
    </w:p>
    <w:p>
      <w:pPr>
        <w:adjustRightInd w:val="0"/>
        <w:snapToGrid w:val="0"/>
        <w:spacing w:line="440" w:lineRule="exact"/>
        <w:rPr>
          <w:rFonts w:ascii="宋体" w:eastAsia="宋体" w:cs="宋体" w:hint="eastAsia"/>
          <w:szCs w:val="21"/>
          <w:lang w:val="en-US" w:eastAsia="zh-CN"/>
        </w:rPr>
      </w:pPr>
      <w:r>
        <w:rPr>
          <w:rFonts w:ascii="宋体" w:eastAsia="宋体" w:cs="宋体" w:hint="eastAsia"/>
          <w:szCs w:val="21"/>
        </w:rPr>
        <w:t>六、</w:t>
      </w:r>
      <w:r>
        <w:rPr>
          <w:rFonts w:ascii="宋体" w:eastAsia="宋体" w:cs="宋体" w:hint="eastAsia"/>
          <w:szCs w:val="21"/>
          <w:lang w:val="en-US" w:eastAsia="zh-CN"/>
        </w:rPr>
        <w:t>其他补充事宜</w:t>
      </w:r>
    </w:p>
    <w:tbl>
      <w:tblPr>
        <w:jc w:val="cent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rPr>
          <w:trHeight w:hRule="exact" w:val="1071"/>
          <w:tblHeader/>
        </w:trPr>
        <w:tc>
          <w:tcPr>
            <w:tcW w:w="500" w:type="pct"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投标人名称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sz w:val="24"/>
                <w:szCs w:val="24"/>
                <w:lang w:val="en-US" w:eastAsia="zh-CN"/>
              </w:rPr>
              <w:t>汕头市鮀润物业管理服务有限公司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sz w:val="24"/>
                <w:szCs w:val="24"/>
                <w:lang w:val="en-US" w:eastAsia="zh-CN"/>
              </w:rPr>
              <w:t>深圳市鑫鸿运物业服务有限公司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sz w:val="24"/>
                <w:szCs w:val="24"/>
                <w:lang w:val="en-US" w:eastAsia="zh-CN"/>
              </w:rPr>
              <w:t>潮星物业管理集团有限公司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sz w:val="24"/>
                <w:szCs w:val="24"/>
                <w:lang w:val="en-US" w:eastAsia="zh-CN"/>
              </w:rPr>
              <w:t>广东展胜物业管理有限公司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bCs/>
                <w:sz w:val="24"/>
                <w:szCs w:val="24"/>
                <w:lang w:val="en-US" w:eastAsia="zh-CN"/>
              </w:rPr>
              <w:t>广东协安物业管理有限公司</w:t>
            </w:r>
          </w:p>
        </w:tc>
      </w:tr>
      <w:tr>
        <w:trPr>
          <w:trHeight w:hRule="exact" w:val="1071"/>
        </w:trPr>
        <w:tc>
          <w:tcPr>
            <w:tcW w:w="500" w:type="pct"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总分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bCs/>
                <w:sz w:val="24"/>
                <w:szCs w:val="24"/>
                <w:lang w:val="en-US" w:eastAsia="zh-CN"/>
              </w:rPr>
              <w:t>94.33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bCs/>
                <w:sz w:val="24"/>
                <w:szCs w:val="24"/>
                <w:lang w:val="en-US" w:eastAsia="zh-CN"/>
              </w:rPr>
              <w:t>90.10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bCs/>
                <w:sz w:val="24"/>
                <w:szCs w:val="24"/>
                <w:lang w:val="en-US" w:eastAsia="zh-CN"/>
              </w:rPr>
              <w:t>96.62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bCs/>
                <w:sz w:val="24"/>
                <w:szCs w:val="24"/>
                <w:lang w:val="en-US" w:eastAsia="zh-CN"/>
              </w:rPr>
              <w:t>82.16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bCs/>
                <w:sz w:val="24"/>
                <w:szCs w:val="24"/>
                <w:lang w:val="en-US" w:eastAsia="zh-CN"/>
              </w:rPr>
              <w:t>64.15</w:t>
            </w:r>
          </w:p>
        </w:tc>
      </w:tr>
      <w:tr>
        <w:trPr>
          <w:trHeight w:hRule="exact" w:val="1071"/>
        </w:trPr>
        <w:tc>
          <w:tcPr>
            <w:tcW w:w="500" w:type="pct"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排序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ascii="宋体" w:eastAsia="宋体" w:cs="宋体" w:hint="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cs="宋体"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szCs w:val="21"/>
          <w:lang w:val="en-US" w:eastAsia="zh-CN"/>
        </w:rPr>
        <w:t>七</w:t>
      </w:r>
      <w:r>
        <w:rPr>
          <w:rFonts w:ascii="宋体" w:cs="宋体" w:hint="eastAsia"/>
          <w:color w:val="000000"/>
          <w:szCs w:val="21"/>
        </w:rPr>
        <w:t>、本公告期限1个工作日。</w:t>
      </w:r>
    </w:p>
    <w:p>
      <w:pPr>
        <w:adjustRightInd w:val="0"/>
        <w:snapToGrid w:val="0"/>
        <w:spacing w:line="360" w:lineRule="auto"/>
        <w:rPr>
          <w:rFonts w:ascii="宋体" w:cs="宋体"/>
          <w:szCs w:val="21"/>
        </w:rPr>
      </w:pPr>
      <w:r>
        <w:rPr>
          <w:rFonts w:ascii="宋体" w:cs="宋体" w:hint="eastAsia"/>
          <w:color w:val="000000"/>
          <w:szCs w:val="21"/>
          <w:lang w:val="en-US" w:eastAsia="zh-CN"/>
        </w:rPr>
        <w:t>八</w:t>
      </w:r>
      <w:r>
        <w:rPr>
          <w:rFonts w:ascii="宋体" w:cs="宋体" w:hint="eastAsia"/>
          <w:color w:val="000000"/>
          <w:szCs w:val="21"/>
        </w:rPr>
        <w:t>、联系事项</w:t>
      </w:r>
    </w:p>
    <w:p>
      <w:pPr>
        <w:adjustRightInd w:val="0"/>
        <w:snapToGrid w:val="0"/>
        <w:spacing w:line="440" w:lineRule="exact"/>
        <w:rPr>
          <w:rFonts w:ascii="宋体" w:cs="宋体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>采购代理机构：公诚管理咨询有限公司</w:t>
      </w:r>
    </w:p>
    <w:p>
      <w:pPr>
        <w:adjustRightInd w:val="0"/>
        <w:snapToGrid w:val="0"/>
        <w:spacing w:line="440" w:lineRule="exact"/>
        <w:rPr>
          <w:rFonts w:ascii="宋体" w:cs="宋体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>地址：汕头市东厦路30号六楼603室</w:t>
      </w:r>
    </w:p>
    <w:p>
      <w:pPr>
        <w:adjustRightInd w:val="0"/>
        <w:snapToGrid w:val="0"/>
        <w:spacing w:line="440" w:lineRule="exact"/>
        <w:rPr>
          <w:rFonts w:ascii="宋体" w:cs="宋体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>联系人：汤师彬、许静桦、张文静</w:t>
      </w:r>
    </w:p>
    <w:p>
      <w:pPr>
        <w:adjustRightInd w:val="0"/>
        <w:snapToGrid w:val="0"/>
        <w:spacing w:line="440" w:lineRule="exact"/>
        <w:rPr>
          <w:rFonts w:ascii="宋体" w:cs="宋体" w:hint="eastAsia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>联系电话：0754-88575991</w:t>
      </w:r>
    </w:p>
    <w:p>
      <w:pPr>
        <w:adjustRightInd w:val="0"/>
        <w:snapToGrid w:val="0"/>
        <w:spacing w:line="440" w:lineRule="exact"/>
        <w:rPr>
          <w:rFonts w:ascii="宋体" w:cs="宋体" w:hint="eastAsia"/>
          <w:color w:val="000000"/>
          <w:szCs w:val="21"/>
        </w:rPr>
      </w:pPr>
    </w:p>
    <w:p>
      <w:pPr>
        <w:adjustRightInd w:val="0"/>
        <w:snapToGrid w:val="0"/>
        <w:spacing w:line="440" w:lineRule="exact"/>
        <w:rPr>
          <w:rFonts w:ascii="宋体" w:eastAsia="宋体" w:cs="宋体" w:hint="eastAsia"/>
          <w:color w:val="000000"/>
          <w:szCs w:val="21"/>
          <w:lang w:eastAsia="zh-CN"/>
        </w:rPr>
      </w:pPr>
      <w:r>
        <w:rPr>
          <w:rFonts w:ascii="宋体" w:cs="宋体" w:hint="eastAsia"/>
          <w:color w:val="000000"/>
          <w:szCs w:val="21"/>
        </w:rPr>
        <w:t>采购人：</w:t>
      </w:r>
      <w:r>
        <w:rPr>
          <w:rFonts w:ascii="宋体" w:eastAsia="宋体" w:cs="宋体" w:hint="eastAsia"/>
          <w:szCs w:val="21"/>
          <w:lang w:eastAsia="zh-CN"/>
        </w:rPr>
        <w:t>汕头国际旅行卫生保健中心（汕头海关口岸门诊部）</w:t>
      </w:r>
    </w:p>
    <w:p>
      <w:pPr>
        <w:adjustRightInd w:val="0"/>
        <w:snapToGrid w:val="0"/>
        <w:spacing w:line="440" w:lineRule="exact"/>
        <w:rPr>
          <w:rFonts w:ascii="宋体" w:cs="宋体" w:hint="eastAsia"/>
          <w:color w:val="000000"/>
          <w:szCs w:val="21"/>
          <w:lang w:eastAsia="zh-CN"/>
        </w:rPr>
      </w:pPr>
      <w:r>
        <w:rPr>
          <w:rFonts w:ascii="宋体" w:cs="宋体" w:hint="eastAsia"/>
          <w:color w:val="000000"/>
          <w:szCs w:val="21"/>
        </w:rPr>
        <w:t>地址：</w:t>
      </w:r>
      <w:r>
        <w:rPr>
          <w:rFonts w:ascii="宋体" w:cs="宋体" w:hint="eastAsia"/>
          <w:color w:val="000000"/>
          <w:szCs w:val="21"/>
          <w:lang w:eastAsia="zh-CN"/>
        </w:rPr>
        <w:t>汕头市龙湖区金砂东路126号汕头国际旅行卫生保健中心（汕头海关口岸门诊部）</w:t>
      </w:r>
    </w:p>
    <w:p>
      <w:pPr>
        <w:adjustRightInd w:val="0"/>
        <w:snapToGrid w:val="0"/>
        <w:spacing w:line="440" w:lineRule="exact"/>
        <w:rPr>
          <w:rFonts w:ascii="宋体" w:cs="宋体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>联系电话：0754-88073538</w:t>
      </w:r>
    </w:p>
    <w:p>
      <w:pPr>
        <w:adjustRightInd w:val="0"/>
        <w:snapToGrid w:val="0"/>
        <w:spacing w:line="360" w:lineRule="auto"/>
        <w:rPr>
          <w:rFonts w:ascii="宋体" w:cs="宋体"/>
          <w:snapToGrid w:val="0"/>
          <w:color w:val="000000"/>
          <w:spacing w:val="8"/>
          <w:kern w:val="0"/>
          <w:szCs w:val="21"/>
        </w:rPr>
      </w:pPr>
    </w:p>
    <w:p>
      <w:pPr>
        <w:adjustRightInd w:val="0"/>
        <w:snapToGrid w:val="0"/>
        <w:spacing w:line="360" w:lineRule="auto"/>
        <w:ind w:firstLineChars="200" w:firstLine="452"/>
        <w:rPr>
          <w:rFonts w:ascii="宋体" w:cs="宋体"/>
          <w:snapToGrid w:val="0"/>
          <w:color w:val="000000"/>
          <w:spacing w:val="8"/>
          <w:kern w:val="0"/>
          <w:szCs w:val="21"/>
        </w:rPr>
      </w:pPr>
      <w:r>
        <w:rPr>
          <w:rFonts w:ascii="宋体" w:cs="宋体" w:hint="eastAsia"/>
          <w:snapToGrid w:val="0"/>
          <w:color w:val="000000"/>
          <w:spacing w:val="8"/>
          <w:kern w:val="0"/>
          <w:szCs w:val="21"/>
        </w:rPr>
        <w:t>各有关当事人对成交结果有异议的，可以在成交公告发布之日起7个工作日内以书面形式向（采购代理机构）（或采购人）提出质疑，逾期将依法不予受理。</w:t>
      </w:r>
    </w:p>
    <w:p>
      <w:pPr>
        <w:adjustRightInd w:val="0"/>
        <w:snapToGrid w:val="0"/>
        <w:spacing w:line="360" w:lineRule="auto"/>
        <w:ind w:firstLineChars="200" w:firstLine="452"/>
        <w:rPr>
          <w:rFonts w:ascii="宋体" w:cs="宋体"/>
          <w:snapToGrid w:val="0"/>
          <w:color w:val="000000"/>
          <w:spacing w:val="8"/>
          <w:kern w:val="0"/>
          <w:szCs w:val="21"/>
        </w:rPr>
      </w:pPr>
    </w:p>
    <w:p>
      <w:pPr>
        <w:adjustRightInd w:val="0"/>
        <w:snapToGrid w:val="0"/>
        <w:spacing w:line="360" w:lineRule="auto"/>
        <w:ind w:firstLineChars="200" w:firstLine="452"/>
        <w:rPr>
          <w:rFonts w:ascii="宋体" w:cs="宋体"/>
          <w:snapToGrid w:val="0"/>
          <w:color w:val="000000"/>
          <w:spacing w:val="8"/>
          <w:kern w:val="0"/>
          <w:szCs w:val="21"/>
        </w:rPr>
      </w:pPr>
    </w:p>
    <w:p>
      <w:pPr>
        <w:widowControl/>
        <w:adjustRightInd w:val="0"/>
        <w:snapToGrid w:val="0"/>
        <w:spacing w:line="360" w:lineRule="auto"/>
        <w:ind w:right="210"/>
        <w:jc w:val="right"/>
        <w:rPr>
          <w:rFonts w:ascii="宋体" w:cs="宋体" w:hint="eastAsia"/>
          <w:b/>
          <w:color w:val="000000"/>
          <w:kern w:val="0"/>
          <w:szCs w:val="21"/>
        </w:rPr>
      </w:pPr>
      <w:r>
        <w:rPr>
          <w:rFonts w:ascii="宋体" w:cs="宋体" w:hint="eastAsia"/>
          <w:b/>
          <w:color w:val="000000"/>
          <w:kern w:val="0"/>
          <w:szCs w:val="21"/>
        </w:rPr>
        <w:t xml:space="preserve">   </w:t>
      </w:r>
    </w:p>
    <w:p>
      <w:pPr>
        <w:widowControl/>
        <w:adjustRightInd w:val="0"/>
        <w:snapToGrid w:val="0"/>
        <w:spacing w:line="360" w:lineRule="auto"/>
        <w:ind w:right="210"/>
        <w:jc w:val="right"/>
        <w:rPr>
          <w:rFonts w:ascii="宋体" w:cs="宋体" w:hint="eastAsia"/>
          <w:b/>
          <w:color w:val="000000"/>
          <w:kern w:val="0"/>
          <w:szCs w:val="21"/>
          <w:lang w:eastAsia="zh-CN"/>
        </w:rPr>
      </w:pPr>
      <w:r>
        <w:rPr>
          <w:rFonts w:ascii="宋体" w:cs="宋体" w:hint="eastAsia"/>
          <w:b/>
          <w:color w:val="000000"/>
          <w:kern w:val="0"/>
          <w:szCs w:val="21"/>
        </w:rPr>
        <w:t>发布人：</w:t>
      </w:r>
      <w:r>
        <w:rPr>
          <w:rFonts w:ascii="宋体" w:cs="宋体" w:hint="eastAsia"/>
          <w:b/>
          <w:color w:val="000000"/>
          <w:kern w:val="0"/>
          <w:szCs w:val="21"/>
          <w:lang w:eastAsia="zh-CN"/>
        </w:rPr>
        <w:t>汕头国际旅行卫生保健中心</w:t>
      </w:r>
    </w:p>
    <w:p>
      <w:pPr>
        <w:widowControl/>
        <w:adjustRightInd w:val="0"/>
        <w:snapToGrid w:val="0"/>
        <w:spacing w:line="360" w:lineRule="auto"/>
        <w:ind w:right="210"/>
        <w:jc w:val="right"/>
        <w:rPr>
          <w:rFonts w:ascii="宋体" w:cs="宋体" w:hint="eastAsia"/>
          <w:b/>
          <w:color w:val="000000"/>
          <w:kern w:val="0"/>
          <w:szCs w:val="21"/>
          <w:lang w:eastAsia="zh-CN"/>
        </w:rPr>
      </w:pPr>
      <w:r>
        <w:rPr>
          <w:rFonts w:ascii="宋体" w:cs="宋体" w:hint="eastAsia"/>
          <w:b/>
          <w:color w:val="000000"/>
          <w:kern w:val="0"/>
          <w:szCs w:val="21"/>
          <w:lang w:eastAsia="zh-CN"/>
        </w:rPr>
        <w:t>（汕头海关口岸门诊部）</w:t>
      </w:r>
    </w:p>
    <w:p>
      <w:pPr>
        <w:widowControl/>
        <w:adjustRightInd w:val="0"/>
        <w:snapToGrid w:val="0"/>
        <w:spacing w:line="360" w:lineRule="auto"/>
        <w:ind w:right="210"/>
        <w:jc w:val="right"/>
        <w:rPr>
          <w:rFonts w:ascii="宋体" w:cs="宋体" w:hint="eastAsia"/>
          <w:b/>
          <w:color w:val="000000"/>
          <w:kern w:val="0"/>
          <w:szCs w:val="21"/>
        </w:rPr>
      </w:pPr>
      <w:r>
        <w:rPr>
          <w:rFonts w:ascii="宋体" w:cs="宋体" w:hint="eastAsia"/>
          <w:b/>
          <w:color w:val="000000"/>
          <w:kern w:val="0"/>
          <w:szCs w:val="21"/>
        </w:rPr>
        <w:t>公诚管理咨询有限公司</w:t>
      </w:r>
    </w:p>
    <w:p>
      <w:pPr>
        <w:widowControl/>
        <w:adjustRightInd w:val="0"/>
        <w:snapToGrid w:val="0"/>
        <w:spacing w:line="360" w:lineRule="auto"/>
        <w:ind w:right="210"/>
        <w:jc w:val="right"/>
        <w:rPr>
          <w:rFonts w:ascii="宋体" w:eastAsia="宋体" w:cs="宋体" w:hint="eastAsia"/>
          <w:b/>
          <w:color w:val="000000"/>
          <w:kern w:val="0"/>
          <w:szCs w:val="21"/>
          <w:lang w:eastAsia="zh-CN"/>
        </w:rPr>
      </w:pPr>
      <w:r>
        <w:rPr>
          <w:rFonts w:ascii="宋体" w:cs="宋体" w:hint="eastAsia"/>
          <w:b/>
          <w:color w:val="000000"/>
          <w:kern w:val="0"/>
          <w:szCs w:val="21"/>
        </w:rPr>
        <w:t>发布时间：</w:t>
      </w:r>
      <w:r>
        <w:rPr>
          <w:rFonts w:ascii="宋体" w:cs="宋体" w:hint="eastAsia"/>
          <w:b/>
          <w:color w:val="000000"/>
          <w:kern w:val="0"/>
          <w:szCs w:val="21"/>
          <w:lang w:eastAsia="zh-CN"/>
        </w:rPr>
        <w:t>2026年0</w:t>
      </w:r>
      <w:r>
        <w:rPr>
          <w:rFonts w:ascii="宋体" w:cs="宋体" w:hint="eastAsia"/>
          <w:b/>
          <w:color w:val="000000"/>
          <w:kern w:val="0"/>
          <w:szCs w:val="21"/>
          <w:lang w:val="en-US" w:eastAsia="zh-CN"/>
        </w:rPr>
        <w:t>7</w:t>
      </w:r>
      <w:r>
        <w:rPr>
          <w:rFonts w:ascii="宋体" w:cs="宋体" w:hint="eastAsia"/>
          <w:b/>
          <w:color w:val="000000"/>
          <w:kern w:val="0"/>
          <w:szCs w:val="21"/>
          <w:lang w:eastAsia="zh-CN"/>
        </w:rPr>
        <w:t>月</w:t>
      </w:r>
      <w:r>
        <w:rPr>
          <w:rFonts w:ascii="宋体" w:cs="宋体" w:hint="eastAsia"/>
          <w:b/>
          <w:color w:val="000000"/>
          <w:kern w:val="0"/>
          <w:szCs w:val="21"/>
          <w:lang w:val="en-US" w:eastAsia="zh-CN"/>
        </w:rPr>
        <w:t>09</w:t>
      </w:r>
      <w:r>
        <w:rPr>
          <w:rFonts w:ascii="宋体" w:cs="宋体" w:hint="eastAsia"/>
          <w:b/>
          <w:color w:val="000000"/>
          <w:kern w:val="0"/>
          <w:szCs w:val="2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1"/>
    <w:family w:val="roman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3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NmJiOTgxMDM3YmQ3MTIxOTg0ZDY5MjQwMDk1MGNlMz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9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2</Pages>
  <Words>587</Words>
  <Characters>732</Characters>
  <Lines>62</Lines>
  <Paragraphs>43</Paragraphs>
  <CharactersWithSpaces>737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许慨</cp:lastModifiedBy>
  <cp:revision>43</cp:revision>
  <cp:lastPrinted>2019-05-30T05:18:00Z</cp:lastPrinted>
  <dcterms:created xsi:type="dcterms:W3CDTF">2019-05-29T04:53:00Z</dcterms:created>
  <dcterms:modified xsi:type="dcterms:W3CDTF">2026-07-09T08:50:33Z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2052-12.8.2.15091</vt:lpwstr>
  </property>
  <property fmtid="{D5CDD505-2E9C-101B-9397-08002B2CF9AE}" pid="3" name="ICV">
    <vt:lpwstr>C56B63F695964812BE6A89CABAD66D2A</vt:lpwstr>
  </property>
  <property fmtid="{D5CDD505-2E9C-101B-9397-08002B2CF9AE}" pid="4" name="KSOTemplateDocerSaveRecord">
    <vt:lpwstr>eyJoZGlkIjoiNmJiOTgxMDM3YmQ3MTIxOTg0ZDY5MjQwMDk1MGNlMzYiLCJ1c2VySWQiOiI2ODc4MDcwNzIifQ==</vt:lpwstr>
  </property>
</Properties>
</file>